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3A9A" w:rsidRDefault="009A0998">
      <w:pPr>
        <w:spacing w:before="39"/>
        <w:ind w:left="280" w:right="453"/>
        <w:jc w:val="center"/>
        <w:rPr>
          <w:sz w:val="40"/>
          <w:lang w:eastAsia="zh-TW"/>
        </w:rPr>
      </w:pPr>
      <w:bookmarkStart w:id="0" w:name="_GoBack"/>
      <w:bookmarkEnd w:id="0"/>
      <w:r>
        <w:rPr>
          <w:b/>
          <w:sz w:val="40"/>
          <w:lang w:eastAsia="zh-TW"/>
        </w:rPr>
        <w:t>肥料登記證申辦須知</w:t>
      </w:r>
      <w:r>
        <w:rPr>
          <w:sz w:val="40"/>
          <w:lang w:eastAsia="zh-TW"/>
        </w:rPr>
        <w:t>（</w:t>
      </w:r>
      <w:r>
        <w:rPr>
          <w:rFonts w:ascii="Arial" w:eastAsia="Arial"/>
          <w:color w:val="FF0000"/>
          <w:sz w:val="40"/>
          <w:u w:val="thick" w:color="FF0000"/>
          <w:lang w:eastAsia="zh-TW"/>
        </w:rPr>
        <w:t>11</w:t>
      </w:r>
      <w:r w:rsidR="0078483B" w:rsidRPr="0078483B">
        <w:rPr>
          <w:rFonts w:ascii="Arial" w:eastAsia="Arial" w:hint="eastAsia"/>
          <w:color w:val="FF0000"/>
          <w:sz w:val="40"/>
          <w:u w:val="thick" w:color="FF0000"/>
          <w:lang w:eastAsia="zh-TW"/>
        </w:rPr>
        <w:t>3</w:t>
      </w:r>
      <w:r>
        <w:rPr>
          <w:rFonts w:ascii="Arial" w:eastAsia="Arial"/>
          <w:color w:val="FF0000"/>
          <w:sz w:val="40"/>
          <w:u w:val="thick" w:color="FF0000"/>
          <w:lang w:eastAsia="zh-TW"/>
        </w:rPr>
        <w:t>.</w:t>
      </w:r>
      <w:r w:rsidR="00BC6057" w:rsidRPr="00BC6057">
        <w:rPr>
          <w:rFonts w:ascii="Arial" w:eastAsia="Arial" w:hint="eastAsia"/>
          <w:color w:val="FF0000"/>
          <w:sz w:val="40"/>
          <w:u w:val="thick" w:color="FF0000"/>
          <w:lang w:eastAsia="zh-TW"/>
        </w:rPr>
        <w:t>8</w:t>
      </w:r>
      <w:r w:rsidR="009A786B">
        <w:rPr>
          <w:rFonts w:ascii="Arial" w:eastAsia="Arial"/>
          <w:color w:val="FF0000"/>
          <w:sz w:val="40"/>
          <w:u w:val="thick" w:color="FF0000"/>
          <w:lang w:eastAsia="zh-TW"/>
        </w:rPr>
        <w:t>.</w:t>
      </w:r>
      <w:r w:rsidR="007F3D93" w:rsidRPr="007F3D93">
        <w:rPr>
          <w:rFonts w:ascii="Arial" w:eastAsia="Arial" w:hint="eastAsia"/>
          <w:color w:val="FF0000"/>
          <w:sz w:val="40"/>
          <w:u w:val="thick" w:color="FF0000"/>
          <w:lang w:eastAsia="zh-TW"/>
        </w:rPr>
        <w:t>1</w:t>
      </w:r>
      <w:r w:rsidR="00BC6057" w:rsidRPr="00BC6057">
        <w:rPr>
          <w:rFonts w:ascii="Arial" w:eastAsia="Arial" w:hint="eastAsia"/>
          <w:color w:val="FF0000"/>
          <w:sz w:val="40"/>
          <w:u w:val="thick" w:color="FF0000"/>
          <w:lang w:eastAsia="zh-TW"/>
        </w:rPr>
        <w:t>4</w:t>
      </w:r>
      <w:r w:rsidRPr="0078483B">
        <w:rPr>
          <w:rFonts w:ascii="Arial" w:eastAsia="Arial"/>
          <w:color w:val="FF0000"/>
          <w:sz w:val="40"/>
          <w:u w:val="thick" w:color="FF0000"/>
          <w:lang w:eastAsia="zh-TW"/>
        </w:rPr>
        <w:t xml:space="preserve"> </w:t>
      </w:r>
      <w:r>
        <w:rPr>
          <w:sz w:val="40"/>
          <w:lang w:eastAsia="zh-TW"/>
        </w:rPr>
        <w:t>更新）</w:t>
      </w:r>
    </w:p>
    <w:p w:rsidR="008B3A9A" w:rsidRDefault="008B3A9A">
      <w:pPr>
        <w:pStyle w:val="a3"/>
        <w:spacing w:before="11"/>
        <w:rPr>
          <w:sz w:val="26"/>
          <w:lang w:eastAsia="zh-TW"/>
        </w:rPr>
      </w:pPr>
    </w:p>
    <w:p w:rsidR="008B3A9A" w:rsidRDefault="009A0998">
      <w:pPr>
        <w:pStyle w:val="a3"/>
        <w:spacing w:before="45"/>
        <w:ind w:left="338"/>
        <w:rPr>
          <w:lang w:eastAsia="zh-TW"/>
        </w:rPr>
      </w:pPr>
      <w:r>
        <w:rPr>
          <w:lang w:eastAsia="zh-TW"/>
        </w:rPr>
        <w:t>※受理案件窗口：農糧署農業</w:t>
      </w:r>
      <w:r w:rsidR="00253E70">
        <w:rPr>
          <w:rFonts w:hint="eastAsia"/>
          <w:lang w:eastAsia="zh-TW"/>
        </w:rPr>
        <w:t>資源</w:t>
      </w:r>
      <w:r>
        <w:rPr>
          <w:lang w:eastAsia="zh-TW"/>
        </w:rPr>
        <w:t>組</w:t>
      </w:r>
      <w:r w:rsidR="00253E70">
        <w:rPr>
          <w:rFonts w:hint="eastAsia"/>
          <w:lang w:eastAsia="zh-TW"/>
        </w:rPr>
        <w:t>農業資材</w:t>
      </w:r>
      <w:r>
        <w:rPr>
          <w:lang w:eastAsia="zh-TW"/>
        </w:rPr>
        <w:t>科</w:t>
      </w:r>
    </w:p>
    <w:p w:rsidR="008B3A9A" w:rsidRDefault="009A0998">
      <w:pPr>
        <w:pStyle w:val="a3"/>
        <w:spacing w:before="21"/>
        <w:ind w:left="338"/>
        <w:rPr>
          <w:rFonts w:ascii="Arial" w:eastAsia="Arial" w:hAnsi="Arial"/>
          <w:lang w:eastAsia="zh-TW"/>
        </w:rPr>
      </w:pPr>
      <w:r>
        <w:rPr>
          <w:lang w:eastAsia="zh-TW"/>
        </w:rPr>
        <w:t>※肥料登記洽詢聯絡電話：</w:t>
      </w:r>
      <w:r>
        <w:rPr>
          <w:rFonts w:ascii="Arial" w:eastAsia="Arial" w:hAnsi="Arial"/>
          <w:lang w:eastAsia="zh-TW"/>
        </w:rPr>
        <w:t xml:space="preserve">049-2332380 </w:t>
      </w:r>
      <w:r>
        <w:rPr>
          <w:lang w:eastAsia="zh-TW"/>
        </w:rPr>
        <w:t>轉</w:t>
      </w:r>
      <w:r w:rsidRPr="0078483B">
        <w:rPr>
          <w:rFonts w:ascii="Arial" w:eastAsia="Arial"/>
          <w:lang w:eastAsia="zh-TW"/>
        </w:rPr>
        <w:t xml:space="preserve"> </w:t>
      </w:r>
      <w:r w:rsidR="0078483B" w:rsidRPr="0078483B">
        <w:rPr>
          <w:rFonts w:ascii="Arial" w:eastAsia="Arial" w:hint="eastAsia"/>
          <w:lang w:eastAsia="zh-TW"/>
        </w:rPr>
        <w:t>3322</w:t>
      </w:r>
    </w:p>
    <w:p w:rsidR="008B3A9A" w:rsidRDefault="009A0998">
      <w:pPr>
        <w:pStyle w:val="a3"/>
        <w:spacing w:before="22"/>
        <w:ind w:left="2858"/>
        <w:rPr>
          <w:rFonts w:ascii="Arial" w:eastAsia="Arial"/>
        </w:rPr>
      </w:pPr>
      <w:r>
        <w:t>傳真：</w:t>
      </w:r>
      <w:r w:rsidR="0078483B">
        <w:rPr>
          <w:rFonts w:ascii="Arial" w:eastAsia="Arial"/>
        </w:rPr>
        <w:t>049-23410</w:t>
      </w:r>
      <w:r w:rsidR="0078483B" w:rsidRPr="0078483B">
        <w:rPr>
          <w:rFonts w:ascii="Arial" w:eastAsia="Arial" w:hint="eastAsia"/>
        </w:rPr>
        <w:t>7</w:t>
      </w:r>
      <w:r>
        <w:rPr>
          <w:rFonts w:ascii="Arial" w:eastAsia="Arial"/>
        </w:rPr>
        <w:t>9</w:t>
      </w:r>
    </w:p>
    <w:p w:rsidR="008B3A9A" w:rsidRDefault="009A0998">
      <w:pPr>
        <w:pStyle w:val="a4"/>
        <w:numPr>
          <w:ilvl w:val="1"/>
          <w:numId w:val="82"/>
        </w:numPr>
        <w:tabs>
          <w:tab w:val="left" w:pos="3159"/>
        </w:tabs>
        <w:spacing w:before="18"/>
        <w:rPr>
          <w:rFonts w:ascii="Times New Roman" w:eastAsia="Times New Roman"/>
          <w:sz w:val="28"/>
        </w:rPr>
      </w:pPr>
      <w:r>
        <w:rPr>
          <w:rFonts w:ascii="Times New Roman" w:eastAsia="Times New Roman"/>
          <w:sz w:val="28"/>
        </w:rPr>
        <w:t>ail</w:t>
      </w:r>
      <w:r>
        <w:rPr>
          <w:sz w:val="28"/>
        </w:rPr>
        <w:t>：</w:t>
      </w:r>
      <w:hyperlink r:id="rId8">
        <w:r>
          <w:rPr>
            <w:rFonts w:ascii="Times New Roman" w:eastAsia="Times New Roman"/>
            <w:sz w:val="28"/>
          </w:rPr>
          <w:t>iamtom88@mail.afa.gov.tw</w:t>
        </w:r>
      </w:hyperlink>
    </w:p>
    <w:p w:rsidR="008B3A9A" w:rsidRDefault="008B3A9A">
      <w:pPr>
        <w:pStyle w:val="a3"/>
        <w:spacing w:before="3"/>
        <w:rPr>
          <w:rFonts w:ascii="Times New Roman"/>
          <w:sz w:val="40"/>
        </w:rPr>
      </w:pPr>
    </w:p>
    <w:p w:rsidR="008B3A9A" w:rsidRDefault="009A0998">
      <w:pPr>
        <w:ind w:left="338"/>
        <w:rPr>
          <w:sz w:val="28"/>
          <w:lang w:eastAsia="zh-TW"/>
        </w:rPr>
      </w:pPr>
      <w:r>
        <w:rPr>
          <w:sz w:val="28"/>
          <w:lang w:eastAsia="zh-TW"/>
        </w:rPr>
        <w:t>※申請案件備妥後以</w:t>
      </w:r>
      <w:r>
        <w:rPr>
          <w:b/>
          <w:sz w:val="28"/>
          <w:lang w:eastAsia="zh-TW"/>
        </w:rPr>
        <w:t>掛號郵寄，避免遺失</w:t>
      </w:r>
      <w:r>
        <w:rPr>
          <w:sz w:val="28"/>
          <w:lang w:eastAsia="zh-TW"/>
        </w:rPr>
        <w:t>：</w:t>
      </w:r>
    </w:p>
    <w:p w:rsidR="008B3A9A" w:rsidRDefault="009A0998">
      <w:pPr>
        <w:pStyle w:val="5"/>
        <w:spacing w:before="34"/>
        <w:ind w:left="938" w:firstLine="0"/>
        <w:rPr>
          <w:lang w:eastAsia="zh-TW"/>
        </w:rPr>
      </w:pPr>
      <w:r>
        <w:rPr>
          <w:b w:val="0"/>
          <w:lang w:eastAsia="zh-TW"/>
        </w:rPr>
        <w:t>◎</w:t>
      </w:r>
      <w:r>
        <w:rPr>
          <w:lang w:eastAsia="zh-TW"/>
        </w:rPr>
        <w:t>收件者：農業部農糧署</w:t>
      </w:r>
    </w:p>
    <w:p w:rsidR="008B3A9A" w:rsidRDefault="009A0998">
      <w:pPr>
        <w:spacing w:before="9"/>
        <w:ind w:left="938"/>
        <w:rPr>
          <w:b/>
          <w:sz w:val="28"/>
          <w:lang w:eastAsia="zh-TW"/>
        </w:rPr>
      </w:pPr>
      <w:r>
        <w:rPr>
          <w:sz w:val="28"/>
          <w:lang w:eastAsia="zh-TW"/>
        </w:rPr>
        <w:t>◎</w:t>
      </w:r>
      <w:r>
        <w:rPr>
          <w:b/>
          <w:sz w:val="28"/>
          <w:lang w:eastAsia="zh-TW"/>
        </w:rPr>
        <w:t>地址：</w:t>
      </w:r>
      <w:r>
        <w:rPr>
          <w:rFonts w:ascii="Arial" w:eastAsia="Arial" w:hAnsi="Arial"/>
          <w:b/>
          <w:sz w:val="28"/>
          <w:lang w:eastAsia="zh-TW"/>
        </w:rPr>
        <w:t xml:space="preserve">540207 </w:t>
      </w:r>
      <w:r>
        <w:rPr>
          <w:b/>
          <w:sz w:val="28"/>
          <w:lang w:eastAsia="zh-TW"/>
        </w:rPr>
        <w:t xml:space="preserve">南投縣南投市中興新村光華路 </w:t>
      </w:r>
      <w:r>
        <w:rPr>
          <w:rFonts w:ascii="Arial" w:eastAsia="Arial" w:hAnsi="Arial"/>
          <w:b/>
          <w:sz w:val="28"/>
          <w:lang w:eastAsia="zh-TW"/>
        </w:rPr>
        <w:t xml:space="preserve">8 </w:t>
      </w:r>
      <w:r>
        <w:rPr>
          <w:b/>
          <w:sz w:val="28"/>
          <w:lang w:eastAsia="zh-TW"/>
        </w:rPr>
        <w:t>號</w:t>
      </w:r>
    </w:p>
    <w:p w:rsidR="008B3A9A" w:rsidRDefault="009A0998">
      <w:pPr>
        <w:pStyle w:val="a3"/>
        <w:spacing w:before="21" w:line="249" w:lineRule="auto"/>
        <w:ind w:left="1216" w:right="833" w:hanging="279"/>
        <w:rPr>
          <w:lang w:eastAsia="zh-TW"/>
        </w:rPr>
      </w:pPr>
      <w:r>
        <w:rPr>
          <w:spacing w:val="-12"/>
          <w:lang w:eastAsia="zh-TW"/>
        </w:rPr>
        <w:t>◎農糧署於收件後，由公文收發單位於申辦案件貼「掛號條碼」，依</w:t>
      </w:r>
      <w:r>
        <w:rPr>
          <w:spacing w:val="-7"/>
          <w:lang w:eastAsia="zh-TW"/>
        </w:rPr>
        <w:t>序掛號並由電腦系統追蹤公文流程及辦理時間。</w:t>
      </w:r>
    </w:p>
    <w:p w:rsidR="008B3A9A" w:rsidRDefault="009A0998">
      <w:pPr>
        <w:pStyle w:val="a3"/>
        <w:spacing w:before="2"/>
        <w:ind w:left="938"/>
        <w:rPr>
          <w:lang w:eastAsia="zh-TW"/>
        </w:rPr>
      </w:pPr>
      <w:r>
        <w:rPr>
          <w:lang w:eastAsia="zh-TW"/>
        </w:rPr>
        <w:t xml:space="preserve">◎肥料登記案件處理天數：資料齊全者自收文登記掛號後 </w:t>
      </w:r>
      <w:r>
        <w:rPr>
          <w:rFonts w:ascii="Arial" w:eastAsia="Arial" w:hAnsi="Arial"/>
          <w:lang w:eastAsia="zh-TW"/>
        </w:rPr>
        <w:t xml:space="preserve">14 </w:t>
      </w:r>
      <w:r>
        <w:rPr>
          <w:lang w:eastAsia="zh-TW"/>
        </w:rPr>
        <w:t>天內。</w:t>
      </w:r>
    </w:p>
    <w:p w:rsidR="008B3A9A" w:rsidRDefault="008B3A9A">
      <w:pPr>
        <w:pStyle w:val="a3"/>
        <w:spacing w:before="9"/>
        <w:rPr>
          <w:sz w:val="30"/>
          <w:lang w:eastAsia="zh-TW"/>
        </w:rPr>
      </w:pPr>
    </w:p>
    <w:p w:rsidR="008B3A9A" w:rsidRDefault="009A0998">
      <w:pPr>
        <w:pStyle w:val="a3"/>
        <w:ind w:left="338"/>
        <w:rPr>
          <w:lang w:eastAsia="zh-TW"/>
        </w:rPr>
      </w:pPr>
      <w:r>
        <w:rPr>
          <w:lang w:eastAsia="zh-TW"/>
        </w:rPr>
        <w:t>※肥料作物毒害試驗、肥料效果試驗：</w:t>
      </w:r>
    </w:p>
    <w:p w:rsidR="008B3A9A" w:rsidRDefault="009A0998">
      <w:pPr>
        <w:pStyle w:val="a3"/>
        <w:spacing w:before="19" w:line="249" w:lineRule="auto"/>
        <w:ind w:left="619" w:right="1977"/>
        <w:rPr>
          <w:lang w:eastAsia="zh-TW"/>
        </w:rPr>
      </w:pPr>
      <w:r>
        <w:rPr>
          <w:lang w:eastAsia="zh-TW"/>
        </w:rPr>
        <w:t>請洽</w:t>
      </w:r>
      <w:r>
        <w:rPr>
          <w:b/>
          <w:lang w:eastAsia="zh-TW"/>
        </w:rPr>
        <w:t>農業部農業試驗所</w:t>
      </w:r>
      <w:r>
        <w:rPr>
          <w:lang w:eastAsia="zh-TW"/>
        </w:rPr>
        <w:t>，電話：</w:t>
      </w:r>
      <w:r>
        <w:rPr>
          <w:rFonts w:ascii="Arial" w:eastAsia="Arial"/>
          <w:lang w:eastAsia="zh-TW"/>
        </w:rPr>
        <w:t xml:space="preserve">04-23302301 </w:t>
      </w:r>
      <w:r>
        <w:rPr>
          <w:lang w:eastAsia="zh-TW"/>
        </w:rPr>
        <w:t>轉</w:t>
      </w:r>
      <w:r>
        <w:rPr>
          <w:u w:val="single"/>
          <w:lang w:eastAsia="zh-TW"/>
        </w:rPr>
        <w:t>農業化學組</w:t>
      </w:r>
      <w:r>
        <w:rPr>
          <w:lang w:eastAsia="zh-TW"/>
        </w:rPr>
        <w:t>地址：</w:t>
      </w:r>
      <w:r>
        <w:rPr>
          <w:rFonts w:ascii="Arial" w:eastAsia="Arial"/>
          <w:lang w:eastAsia="zh-TW"/>
        </w:rPr>
        <w:t xml:space="preserve">413008 </w:t>
      </w:r>
      <w:r>
        <w:rPr>
          <w:lang w:eastAsia="zh-TW"/>
        </w:rPr>
        <w:t xml:space="preserve">臺中市霧峰區舊正里中正路 </w:t>
      </w:r>
      <w:r>
        <w:rPr>
          <w:rFonts w:ascii="Arial" w:eastAsia="Arial"/>
          <w:lang w:eastAsia="zh-TW"/>
        </w:rPr>
        <w:t xml:space="preserve">189 </w:t>
      </w:r>
      <w:r>
        <w:rPr>
          <w:lang w:eastAsia="zh-TW"/>
        </w:rPr>
        <w:t>號</w:t>
      </w:r>
    </w:p>
    <w:p w:rsidR="008B3A9A" w:rsidRDefault="008B3A9A">
      <w:pPr>
        <w:pStyle w:val="a3"/>
        <w:spacing w:before="7"/>
        <w:rPr>
          <w:sz w:val="30"/>
          <w:lang w:eastAsia="zh-TW"/>
        </w:rPr>
      </w:pPr>
    </w:p>
    <w:p w:rsidR="008B3A9A" w:rsidRDefault="009A0998">
      <w:pPr>
        <w:pStyle w:val="a3"/>
        <w:ind w:left="338"/>
        <w:rPr>
          <w:lang w:eastAsia="zh-TW"/>
        </w:rPr>
      </w:pPr>
      <w:r>
        <w:rPr>
          <w:lang w:eastAsia="zh-TW"/>
        </w:rPr>
        <w:t>※微生物肥料生物毒性及環境生態試驗：</w:t>
      </w:r>
    </w:p>
    <w:p w:rsidR="0004678E" w:rsidRDefault="009A0998">
      <w:pPr>
        <w:pStyle w:val="a3"/>
        <w:spacing w:before="21" w:line="249" w:lineRule="auto"/>
        <w:ind w:left="619" w:right="854"/>
        <w:rPr>
          <w:lang w:eastAsia="zh-TW"/>
        </w:rPr>
      </w:pPr>
      <w:r>
        <w:rPr>
          <w:lang w:eastAsia="zh-TW"/>
        </w:rPr>
        <w:t>請洽</w:t>
      </w:r>
      <w:r>
        <w:rPr>
          <w:b/>
          <w:lang w:eastAsia="zh-TW"/>
        </w:rPr>
        <w:t>農業部農業藥物試驗所</w:t>
      </w:r>
      <w:r>
        <w:rPr>
          <w:lang w:eastAsia="zh-TW"/>
        </w:rPr>
        <w:t>，電話：</w:t>
      </w:r>
      <w:r>
        <w:rPr>
          <w:rFonts w:ascii="Arial" w:eastAsia="Arial"/>
          <w:lang w:eastAsia="zh-TW"/>
        </w:rPr>
        <w:t xml:space="preserve">04-23302101 </w:t>
      </w:r>
      <w:r>
        <w:rPr>
          <w:lang w:eastAsia="zh-TW"/>
        </w:rPr>
        <w:t>轉應用毒理組</w:t>
      </w:r>
    </w:p>
    <w:p w:rsidR="008B3A9A" w:rsidRDefault="009A0998">
      <w:pPr>
        <w:pStyle w:val="a3"/>
        <w:spacing w:before="21" w:line="249" w:lineRule="auto"/>
        <w:ind w:left="619" w:right="854"/>
        <w:rPr>
          <w:lang w:eastAsia="zh-TW"/>
        </w:rPr>
      </w:pPr>
      <w:r>
        <w:rPr>
          <w:lang w:eastAsia="zh-TW"/>
        </w:rPr>
        <w:t>地址：</w:t>
      </w:r>
      <w:r>
        <w:rPr>
          <w:rFonts w:ascii="Arial" w:eastAsia="Arial"/>
          <w:lang w:eastAsia="zh-TW"/>
        </w:rPr>
        <w:t xml:space="preserve">413001 </w:t>
      </w:r>
      <w:hyperlink r:id="rId9">
        <w:r>
          <w:rPr>
            <w:lang w:eastAsia="zh-TW"/>
          </w:rPr>
          <w:t xml:space="preserve">臺中市霧峰區舊正里光明路 </w:t>
        </w:r>
        <w:r>
          <w:rPr>
            <w:rFonts w:ascii="Times New Roman" w:eastAsia="Times New Roman"/>
            <w:lang w:eastAsia="zh-TW"/>
          </w:rPr>
          <w:t xml:space="preserve">11 </w:t>
        </w:r>
        <w:r>
          <w:rPr>
            <w:lang w:eastAsia="zh-TW"/>
          </w:rPr>
          <w:t>號</w:t>
        </w:r>
      </w:hyperlink>
    </w:p>
    <w:p w:rsidR="001E67A0" w:rsidRDefault="009A0998">
      <w:pPr>
        <w:pStyle w:val="a3"/>
        <w:spacing w:before="4" w:line="249" w:lineRule="auto"/>
        <w:ind w:left="619" w:right="435"/>
        <w:rPr>
          <w:color w:val="FF0000"/>
          <w:spacing w:val="-4"/>
          <w:u w:val="single" w:color="FF0000"/>
          <w:lang w:eastAsia="zh-TW"/>
        </w:rPr>
      </w:pPr>
      <w:r>
        <w:rPr>
          <w:color w:val="FF0000"/>
          <w:spacing w:val="-2"/>
          <w:u w:val="single" w:color="FF0000"/>
          <w:lang w:eastAsia="zh-TW"/>
        </w:rPr>
        <w:t>請洽</w:t>
      </w:r>
      <w:r>
        <w:rPr>
          <w:b/>
          <w:color w:val="FF0000"/>
          <w:spacing w:val="-1"/>
          <w:u w:val="single" w:color="FF0000"/>
          <w:lang w:eastAsia="zh-TW"/>
        </w:rPr>
        <w:t>財團法人農業科技研究院</w:t>
      </w:r>
      <w:r>
        <w:rPr>
          <w:color w:val="FF0000"/>
          <w:spacing w:val="-3"/>
          <w:u w:val="single" w:color="FF0000"/>
          <w:lang w:eastAsia="zh-TW"/>
        </w:rPr>
        <w:t>，電話：</w:t>
      </w:r>
      <w:r>
        <w:rPr>
          <w:rFonts w:ascii="Arial" w:eastAsia="Arial"/>
          <w:color w:val="FF0000"/>
          <w:u w:val="single" w:color="FF0000"/>
          <w:lang w:eastAsia="zh-TW"/>
        </w:rPr>
        <w:t xml:space="preserve">03-5185157 </w:t>
      </w:r>
      <w:r>
        <w:rPr>
          <w:color w:val="FF0000"/>
          <w:spacing w:val="-4"/>
          <w:u w:val="single" w:color="FF0000"/>
          <w:lang w:eastAsia="zh-TW"/>
        </w:rPr>
        <w:t>植物科技研究所</w:t>
      </w:r>
    </w:p>
    <w:p w:rsidR="008B3A9A" w:rsidRPr="001E67A0" w:rsidRDefault="009A0998">
      <w:pPr>
        <w:pStyle w:val="a3"/>
        <w:spacing w:before="4" w:line="249" w:lineRule="auto"/>
        <w:ind w:left="619" w:right="435"/>
        <w:rPr>
          <w:u w:val="single"/>
          <w:lang w:eastAsia="zh-TW"/>
        </w:rPr>
      </w:pPr>
      <w:r w:rsidRPr="001E67A0">
        <w:rPr>
          <w:color w:val="FF0000"/>
          <w:spacing w:val="-4"/>
          <w:u w:val="single"/>
          <w:lang w:eastAsia="zh-TW"/>
        </w:rPr>
        <w:t>地</w:t>
      </w:r>
      <w:r w:rsidRPr="001E67A0">
        <w:rPr>
          <w:color w:val="FF0000"/>
          <w:spacing w:val="-131"/>
          <w:u w:val="single"/>
          <w:lang w:eastAsia="zh-TW"/>
        </w:rPr>
        <w:t xml:space="preserve">址： </w:t>
      </w:r>
      <w:r w:rsidRPr="001E67A0">
        <w:rPr>
          <w:rFonts w:ascii="Arial" w:eastAsia="Arial"/>
          <w:color w:val="FF0000"/>
          <w:spacing w:val="-1"/>
          <w:u w:val="single"/>
          <w:lang w:eastAsia="zh-TW"/>
        </w:rPr>
        <w:t xml:space="preserve"> </w:t>
      </w:r>
      <w:r w:rsidR="001E67A0" w:rsidRPr="001E67A0">
        <w:rPr>
          <w:rFonts w:ascii="Arial" w:eastAsiaTheme="minorEastAsia" w:hAnsi="Arial" w:cs="Arial"/>
          <w:color w:val="FF0000"/>
          <w:u w:val="single"/>
          <w:lang w:eastAsia="zh-TW"/>
        </w:rPr>
        <w:t>305401</w:t>
      </w:r>
      <w:r w:rsidRPr="001E67A0">
        <w:rPr>
          <w:color w:val="FF0000"/>
          <w:spacing w:val="-10"/>
          <w:u w:val="single"/>
          <w:lang w:eastAsia="zh-TW"/>
        </w:rPr>
        <w:t xml:space="preserve">苗栗縣竹南鎮科東二路 </w:t>
      </w:r>
      <w:r w:rsidRPr="001E67A0">
        <w:rPr>
          <w:rFonts w:ascii="Times New Roman" w:eastAsia="Times New Roman"/>
          <w:color w:val="FF0000"/>
          <w:u w:val="single"/>
          <w:lang w:eastAsia="zh-TW"/>
        </w:rPr>
        <w:t xml:space="preserve">52 </w:t>
      </w:r>
      <w:r w:rsidRPr="001E67A0">
        <w:rPr>
          <w:color w:val="FF0000"/>
          <w:u w:val="single"/>
          <w:lang w:eastAsia="zh-TW"/>
        </w:rPr>
        <w:t>號</w:t>
      </w:r>
    </w:p>
    <w:p w:rsidR="008B3A9A" w:rsidRDefault="008B3A9A">
      <w:pPr>
        <w:pStyle w:val="a3"/>
        <w:spacing w:before="1"/>
        <w:rPr>
          <w:sz w:val="27"/>
          <w:lang w:eastAsia="zh-TW"/>
        </w:rPr>
      </w:pPr>
    </w:p>
    <w:p w:rsidR="008B3A9A" w:rsidRDefault="009A0998">
      <w:pPr>
        <w:pStyle w:val="a3"/>
        <w:spacing w:before="46"/>
        <w:ind w:left="338"/>
        <w:rPr>
          <w:lang w:eastAsia="zh-TW"/>
        </w:rPr>
      </w:pPr>
      <w:r>
        <w:rPr>
          <w:lang w:eastAsia="zh-TW"/>
        </w:rPr>
        <w:t>※肥料規格試驗、有害成分試驗：</w:t>
      </w:r>
    </w:p>
    <w:p w:rsidR="008B3A9A" w:rsidRDefault="009A0998">
      <w:pPr>
        <w:pStyle w:val="a3"/>
        <w:spacing w:before="30"/>
        <w:ind w:left="619"/>
        <w:rPr>
          <w:lang w:eastAsia="zh-TW"/>
        </w:rPr>
      </w:pPr>
      <w:r>
        <w:rPr>
          <w:color w:val="FF0000"/>
          <w:lang w:eastAsia="zh-TW"/>
        </w:rPr>
        <w:t>請洽</w:t>
      </w:r>
      <w:r>
        <w:rPr>
          <w:color w:val="FF0000"/>
          <w:u w:val="single" w:color="FF0000"/>
          <w:lang w:eastAsia="zh-TW"/>
        </w:rPr>
        <w:t>農業部公告指定之肥料檢驗單位</w:t>
      </w:r>
    </w:p>
    <w:p w:rsidR="008B3A9A" w:rsidRDefault="009A0998">
      <w:pPr>
        <w:pStyle w:val="a3"/>
        <w:spacing w:before="31" w:line="256" w:lineRule="auto"/>
        <w:ind w:left="619" w:right="2511"/>
        <w:rPr>
          <w:rFonts w:ascii="Arial" w:eastAsia="Arial"/>
          <w:lang w:eastAsia="zh-TW"/>
        </w:rPr>
      </w:pPr>
      <w:r>
        <w:rPr>
          <w:spacing w:val="-3"/>
          <w:lang w:eastAsia="zh-TW"/>
        </w:rPr>
        <w:t>國立中興大學土壤調查試驗中心，電話：</w:t>
      </w:r>
      <w:r>
        <w:rPr>
          <w:rFonts w:ascii="Arial" w:eastAsia="Arial"/>
          <w:lang w:eastAsia="zh-TW"/>
        </w:rPr>
        <w:t xml:space="preserve">04-22840376 </w:t>
      </w:r>
      <w:r>
        <w:rPr>
          <w:spacing w:val="-3"/>
          <w:lang w:eastAsia="zh-TW"/>
        </w:rPr>
        <w:t>財團法人台灣商品檢測驗證中心，電話：</w:t>
      </w:r>
      <w:r>
        <w:rPr>
          <w:rFonts w:ascii="Arial" w:eastAsia="Arial"/>
          <w:lang w:eastAsia="zh-TW"/>
        </w:rPr>
        <w:t xml:space="preserve">03-3280026 </w:t>
      </w:r>
      <w:r>
        <w:rPr>
          <w:spacing w:val="-3"/>
          <w:lang w:eastAsia="zh-TW"/>
        </w:rPr>
        <w:t>台灣檢驗股份有限公司高雄分公司，電話：</w:t>
      </w:r>
      <w:r>
        <w:rPr>
          <w:rFonts w:ascii="Arial" w:eastAsia="Arial"/>
          <w:lang w:eastAsia="zh-TW"/>
        </w:rPr>
        <w:t>07-3012121</w:t>
      </w:r>
    </w:p>
    <w:p w:rsidR="008B3A9A" w:rsidRDefault="008B3A9A">
      <w:pPr>
        <w:spacing w:line="256" w:lineRule="auto"/>
        <w:rPr>
          <w:rFonts w:ascii="Arial" w:eastAsia="Arial"/>
          <w:lang w:eastAsia="zh-TW"/>
        </w:rPr>
        <w:sectPr w:rsidR="008B3A9A">
          <w:footerReference w:type="default" r:id="rId10"/>
          <w:type w:val="continuous"/>
          <w:pgSz w:w="11920" w:h="16850"/>
          <w:pgMar w:top="1420" w:right="900" w:bottom="1140" w:left="1080" w:header="720" w:footer="944" w:gutter="0"/>
          <w:pgNumType w:start="1"/>
          <w:cols w:space="720"/>
        </w:sectPr>
      </w:pPr>
    </w:p>
    <w:p w:rsidR="008B3A9A" w:rsidRDefault="009A0998">
      <w:pPr>
        <w:pStyle w:val="a3"/>
        <w:spacing w:before="17" w:line="249" w:lineRule="auto"/>
        <w:ind w:left="619" w:right="501" w:hanging="281"/>
        <w:jc w:val="both"/>
        <w:rPr>
          <w:lang w:eastAsia="zh-TW"/>
        </w:rPr>
      </w:pPr>
      <w:r>
        <w:rPr>
          <w:lang w:eastAsia="zh-TW"/>
        </w:rPr>
        <w:lastRenderedPageBreak/>
        <w:t>※事業廢棄物成分檢驗報告：（即事業廢棄物所含重金屬（砷、鎘、鉻、銅、汞、鎳、鉛及鋅）之全量檢驗報告，檢驗值不得超過申請登記肥料品目規定之限值。）</w:t>
      </w:r>
    </w:p>
    <w:p w:rsidR="008B3A9A" w:rsidRDefault="009A0998">
      <w:pPr>
        <w:spacing w:before="2" w:line="249" w:lineRule="auto"/>
        <w:ind w:left="578" w:right="381"/>
        <w:rPr>
          <w:b/>
          <w:sz w:val="28"/>
          <w:lang w:eastAsia="zh-TW"/>
        </w:rPr>
      </w:pPr>
      <w:r>
        <w:rPr>
          <w:sz w:val="28"/>
          <w:lang w:eastAsia="zh-TW"/>
        </w:rPr>
        <w:t>請洽</w:t>
      </w:r>
      <w:r>
        <w:rPr>
          <w:b/>
          <w:sz w:val="28"/>
          <w:lang w:eastAsia="zh-TW"/>
        </w:rPr>
        <w:t>各縣市環保局</w:t>
      </w:r>
      <w:r>
        <w:rPr>
          <w:sz w:val="28"/>
          <w:lang w:eastAsia="zh-TW"/>
        </w:rPr>
        <w:t>或</w:t>
      </w:r>
      <w:r>
        <w:rPr>
          <w:b/>
          <w:sz w:val="28"/>
          <w:lang w:eastAsia="zh-TW"/>
        </w:rPr>
        <w:t>環保署環境檢驗所</w:t>
      </w:r>
      <w:r>
        <w:rPr>
          <w:sz w:val="28"/>
          <w:lang w:eastAsia="zh-TW"/>
        </w:rPr>
        <w:t>。「環保署環境檢驗所」網站「</w:t>
      </w:r>
      <w:r>
        <w:rPr>
          <w:b/>
          <w:sz w:val="28"/>
          <w:lang w:eastAsia="zh-TW"/>
        </w:rPr>
        <w:t>環境檢驗測定機構查詢</w:t>
      </w:r>
      <w:r>
        <w:rPr>
          <w:sz w:val="28"/>
          <w:lang w:eastAsia="zh-TW"/>
        </w:rPr>
        <w:t>」系統查詢，</w:t>
      </w:r>
      <w:r>
        <w:rPr>
          <w:b/>
          <w:sz w:val="28"/>
          <w:lang w:eastAsia="zh-TW"/>
        </w:rPr>
        <w:t>請洽「廢棄物檢測類」許可之檢驗室。</w:t>
      </w:r>
    </w:p>
    <w:p w:rsidR="008B3A9A" w:rsidRDefault="009A0998">
      <w:pPr>
        <w:pStyle w:val="5"/>
        <w:spacing w:before="1" w:line="252" w:lineRule="auto"/>
        <w:ind w:left="619" w:right="624" w:hanging="281"/>
        <w:rPr>
          <w:lang w:eastAsia="zh-TW"/>
        </w:rPr>
      </w:pPr>
      <w:r>
        <w:rPr>
          <w:b w:val="0"/>
          <w:lang w:eastAsia="zh-TW"/>
        </w:rPr>
        <w:t>※查詢國內各種肥料</w:t>
      </w:r>
      <w:r>
        <w:rPr>
          <w:lang w:eastAsia="zh-TW"/>
        </w:rPr>
        <w:t>登記證字號、通關簽審證號、業者名稱、廠牌商品名稱、品目名稱、有效日期、業者聯絡地址、電話。</w:t>
      </w:r>
    </w:p>
    <w:p w:rsidR="008B3A9A" w:rsidRDefault="009A0998">
      <w:pPr>
        <w:pStyle w:val="a3"/>
        <w:spacing w:line="252" w:lineRule="auto"/>
        <w:ind w:left="638" w:right="501" w:hanging="1"/>
        <w:jc w:val="both"/>
        <w:rPr>
          <w:lang w:eastAsia="zh-TW"/>
        </w:rPr>
      </w:pPr>
      <w:r>
        <w:t>請上農糧署網站</w:t>
      </w:r>
      <w:r>
        <w:rPr>
          <w:spacing w:val="-4"/>
        </w:rPr>
        <w:t>（</w:t>
      </w:r>
      <w:r>
        <w:rPr>
          <w:rFonts w:ascii="Arial" w:eastAsia="Arial"/>
          <w:spacing w:val="-4"/>
        </w:rPr>
        <w:t>https</w:t>
      </w:r>
      <w:r>
        <w:rPr>
          <w:spacing w:val="-4"/>
        </w:rPr>
        <w:t>：</w:t>
      </w:r>
      <w:r>
        <w:rPr>
          <w:rFonts w:ascii="Arial" w:eastAsia="Arial"/>
          <w:spacing w:val="-4"/>
        </w:rPr>
        <w:t>//</w:t>
      </w:r>
      <w:hyperlink r:id="rId11">
        <w:r>
          <w:rPr>
            <w:rFonts w:ascii="Arial" w:eastAsia="Arial"/>
            <w:spacing w:val="-4"/>
          </w:rPr>
          <w:t>www.afa.gov.tw</w:t>
        </w:r>
      </w:hyperlink>
      <w:r>
        <w:rPr>
          <w:spacing w:val="-4"/>
        </w:rPr>
        <w:t>）</w:t>
      </w:r>
      <w:r>
        <w:rPr>
          <w:spacing w:val="4"/>
        </w:rPr>
        <w:t>首頁</w:t>
      </w:r>
      <w:r>
        <w:rPr>
          <w:rFonts w:ascii="Arial" w:eastAsia="Arial"/>
        </w:rPr>
        <w:t>/</w:t>
      </w:r>
      <w:r>
        <w:t>農糧業務</w:t>
      </w:r>
      <w:r>
        <w:rPr>
          <w:rFonts w:ascii="Arial" w:eastAsia="Arial"/>
          <w:spacing w:val="3"/>
        </w:rPr>
        <w:t>/</w:t>
      </w:r>
      <w:r>
        <w:t>肥料專</w:t>
      </w:r>
      <w:r>
        <w:rPr>
          <w:spacing w:val="4"/>
        </w:rPr>
        <w:t>區</w:t>
      </w:r>
      <w:r>
        <w:rPr>
          <w:rFonts w:ascii="Arial" w:eastAsia="Arial"/>
          <w:spacing w:val="3"/>
        </w:rPr>
        <w:t>/</w:t>
      </w:r>
      <w:r>
        <w:rPr>
          <w:spacing w:val="-2"/>
        </w:rPr>
        <w:t>肥料管理整合資訊系統。</w:t>
      </w:r>
      <w:r>
        <w:rPr>
          <w:spacing w:val="-2"/>
          <w:lang w:eastAsia="zh-TW"/>
        </w:rPr>
        <w:t>不用登錄帳號密碼，按左下角「肥料廠牌查</w:t>
      </w:r>
      <w:r>
        <w:rPr>
          <w:spacing w:val="-17"/>
          <w:lang w:eastAsia="zh-TW"/>
        </w:rPr>
        <w:t>詢」，進入後，直接點選「品目編號」右方游標，尋找各種品目編號，如</w:t>
      </w:r>
    </w:p>
    <w:p w:rsidR="008B3A9A" w:rsidRDefault="009A0998">
      <w:pPr>
        <w:spacing w:line="249" w:lineRule="auto"/>
        <w:ind w:left="638" w:right="427"/>
        <w:jc w:val="both"/>
        <w:rPr>
          <w:sz w:val="28"/>
          <w:lang w:eastAsia="zh-TW"/>
        </w:rPr>
      </w:pPr>
      <w:r>
        <w:rPr>
          <w:sz w:val="28"/>
          <w:lang w:eastAsia="zh-TW"/>
        </w:rPr>
        <w:t>「</w:t>
      </w:r>
      <w:r>
        <w:rPr>
          <w:rFonts w:ascii="Arial" w:eastAsia="Arial"/>
          <w:sz w:val="28"/>
          <w:lang w:eastAsia="zh-TW"/>
        </w:rPr>
        <w:t>1-01</w:t>
      </w:r>
      <w:r>
        <w:rPr>
          <w:rFonts w:ascii="Arial" w:eastAsia="Arial"/>
          <w:spacing w:val="66"/>
          <w:sz w:val="28"/>
          <w:lang w:eastAsia="zh-TW"/>
        </w:rPr>
        <w:t xml:space="preserve"> </w:t>
      </w:r>
      <w:r>
        <w:rPr>
          <w:spacing w:val="-20"/>
          <w:sz w:val="28"/>
          <w:lang w:eastAsia="zh-TW"/>
        </w:rPr>
        <w:t>尿素肥料」，選定後，按「查詢」即可顯示國內所有已登記之尿素肥</w:t>
      </w:r>
      <w:r>
        <w:rPr>
          <w:spacing w:val="-15"/>
          <w:sz w:val="28"/>
          <w:lang w:eastAsia="zh-TW"/>
        </w:rPr>
        <w:t>料</w:t>
      </w:r>
      <w:r>
        <w:rPr>
          <w:b/>
          <w:spacing w:val="-16"/>
          <w:sz w:val="28"/>
          <w:lang w:eastAsia="zh-TW"/>
        </w:rPr>
        <w:t>登記證字號、通關簽審證號、業者名稱、廠牌商品名稱、品目名稱、有效日期</w:t>
      </w:r>
      <w:r>
        <w:rPr>
          <w:spacing w:val="-6"/>
          <w:sz w:val="28"/>
          <w:lang w:eastAsia="zh-TW"/>
        </w:rPr>
        <w:t>，按「聯絡資料」游標，即可顯示業者聯絡</w:t>
      </w:r>
      <w:r>
        <w:rPr>
          <w:b/>
          <w:sz w:val="28"/>
          <w:lang w:eastAsia="zh-TW"/>
        </w:rPr>
        <w:t>地址、電話</w:t>
      </w:r>
      <w:r>
        <w:rPr>
          <w:sz w:val="28"/>
          <w:lang w:eastAsia="zh-TW"/>
        </w:rPr>
        <w:t>。</w:t>
      </w:r>
    </w:p>
    <w:p w:rsidR="008B3A9A" w:rsidRDefault="009A0998">
      <w:pPr>
        <w:pStyle w:val="a3"/>
        <w:spacing w:line="249" w:lineRule="auto"/>
        <w:ind w:left="695" w:right="564" w:hanging="358"/>
        <w:jc w:val="both"/>
        <w:rPr>
          <w:lang w:eastAsia="zh-TW"/>
        </w:rPr>
      </w:pPr>
      <w:r>
        <w:rPr>
          <w:spacing w:val="-22"/>
          <w:lang w:eastAsia="zh-TW"/>
        </w:rPr>
        <w:t xml:space="preserve">※ 經濟部於 </w:t>
      </w:r>
      <w:r>
        <w:rPr>
          <w:rFonts w:ascii="Arial" w:eastAsia="Arial" w:hAnsi="Arial"/>
          <w:lang w:eastAsia="zh-TW"/>
        </w:rPr>
        <w:t xml:space="preserve">98 </w:t>
      </w:r>
      <w:r>
        <w:rPr>
          <w:spacing w:val="-36"/>
          <w:lang w:eastAsia="zh-TW"/>
        </w:rPr>
        <w:t xml:space="preserve">年 </w:t>
      </w:r>
      <w:r>
        <w:rPr>
          <w:rFonts w:ascii="Arial" w:eastAsia="Arial" w:hAnsi="Arial"/>
          <w:lang w:eastAsia="zh-TW"/>
        </w:rPr>
        <w:t xml:space="preserve">4 </w:t>
      </w:r>
      <w:r>
        <w:rPr>
          <w:spacing w:val="-13"/>
          <w:lang w:eastAsia="zh-TW"/>
        </w:rPr>
        <w:t xml:space="preserve">月公告營利事業登記證自 </w:t>
      </w:r>
      <w:r>
        <w:rPr>
          <w:rFonts w:ascii="Arial" w:eastAsia="Arial" w:hAnsi="Arial"/>
          <w:lang w:eastAsia="zh-TW"/>
        </w:rPr>
        <w:t xml:space="preserve">98 </w:t>
      </w:r>
      <w:r>
        <w:rPr>
          <w:spacing w:val="-38"/>
          <w:lang w:eastAsia="zh-TW"/>
        </w:rPr>
        <w:t xml:space="preserve">年 </w:t>
      </w:r>
      <w:r>
        <w:rPr>
          <w:rFonts w:ascii="Arial" w:eastAsia="Arial" w:hAnsi="Arial"/>
          <w:lang w:eastAsia="zh-TW"/>
        </w:rPr>
        <w:t xml:space="preserve">4 </w:t>
      </w:r>
      <w:r>
        <w:rPr>
          <w:spacing w:val="-39"/>
          <w:lang w:eastAsia="zh-TW"/>
        </w:rPr>
        <w:t xml:space="preserve">月 </w:t>
      </w:r>
      <w:r>
        <w:rPr>
          <w:rFonts w:ascii="Arial" w:eastAsia="Arial" w:hAnsi="Arial"/>
          <w:lang w:eastAsia="zh-TW"/>
        </w:rPr>
        <w:t xml:space="preserve">13 </w:t>
      </w:r>
      <w:r>
        <w:rPr>
          <w:spacing w:val="-5"/>
          <w:lang w:eastAsia="zh-TW"/>
        </w:rPr>
        <w:t>日起不再作為證明文件。請以下列文件作為公司商業證明用：</w:t>
      </w:r>
    </w:p>
    <w:p w:rsidR="008B3A9A" w:rsidRDefault="008B3A9A">
      <w:pPr>
        <w:pStyle w:val="a3"/>
        <w:spacing w:before="12"/>
        <w:rPr>
          <w:sz w:val="7"/>
          <w:lang w:eastAsia="zh-TW"/>
        </w:rPr>
      </w:pPr>
    </w:p>
    <w:tbl>
      <w:tblPr>
        <w:tblStyle w:val="TableNormal"/>
        <w:tblW w:w="0" w:type="auto"/>
        <w:tblInd w:w="8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1704"/>
        <w:gridCol w:w="1697"/>
        <w:gridCol w:w="4008"/>
      </w:tblGrid>
      <w:tr w:rsidR="008B3A9A">
        <w:trPr>
          <w:trHeight w:val="400"/>
        </w:trPr>
        <w:tc>
          <w:tcPr>
            <w:tcW w:w="1135" w:type="dxa"/>
          </w:tcPr>
          <w:p w:rsidR="008B3A9A" w:rsidRDefault="009A0998">
            <w:pPr>
              <w:pStyle w:val="TableParagraph"/>
              <w:spacing w:before="79" w:line="301" w:lineRule="exact"/>
              <w:ind w:left="331"/>
              <w:rPr>
                <w:sz w:val="24"/>
              </w:rPr>
            </w:pPr>
            <w:r>
              <w:rPr>
                <w:sz w:val="24"/>
              </w:rPr>
              <w:t>項目</w:t>
            </w:r>
          </w:p>
        </w:tc>
        <w:tc>
          <w:tcPr>
            <w:tcW w:w="1704" w:type="dxa"/>
          </w:tcPr>
          <w:p w:rsidR="008B3A9A" w:rsidRDefault="009A0998">
            <w:pPr>
              <w:pStyle w:val="TableParagraph"/>
              <w:spacing w:before="79" w:line="301" w:lineRule="exact"/>
              <w:ind w:left="594" w:right="580"/>
              <w:jc w:val="center"/>
              <w:rPr>
                <w:sz w:val="24"/>
              </w:rPr>
            </w:pPr>
            <w:r>
              <w:rPr>
                <w:sz w:val="24"/>
              </w:rPr>
              <w:t>對象</w:t>
            </w:r>
          </w:p>
        </w:tc>
        <w:tc>
          <w:tcPr>
            <w:tcW w:w="1697" w:type="dxa"/>
          </w:tcPr>
          <w:p w:rsidR="008B3A9A" w:rsidRDefault="009A0998">
            <w:pPr>
              <w:pStyle w:val="TableParagraph"/>
              <w:spacing w:before="79" w:line="301" w:lineRule="exact"/>
              <w:ind w:left="249"/>
              <w:rPr>
                <w:sz w:val="24"/>
              </w:rPr>
            </w:pPr>
            <w:r>
              <w:rPr>
                <w:sz w:val="24"/>
              </w:rPr>
              <w:t>證明之文件</w:t>
            </w:r>
          </w:p>
        </w:tc>
        <w:tc>
          <w:tcPr>
            <w:tcW w:w="4008" w:type="dxa"/>
          </w:tcPr>
          <w:p w:rsidR="008B3A9A" w:rsidRDefault="009A0998">
            <w:pPr>
              <w:pStyle w:val="TableParagraph"/>
              <w:spacing w:before="79" w:line="301" w:lineRule="exact"/>
              <w:ind w:left="1506" w:right="1492"/>
              <w:jc w:val="center"/>
              <w:rPr>
                <w:sz w:val="24"/>
              </w:rPr>
            </w:pPr>
            <w:r>
              <w:rPr>
                <w:sz w:val="24"/>
              </w:rPr>
              <w:t>申請單位</w:t>
            </w:r>
          </w:p>
        </w:tc>
      </w:tr>
      <w:tr w:rsidR="008B3A9A">
        <w:trPr>
          <w:trHeight w:val="797"/>
        </w:trPr>
        <w:tc>
          <w:tcPr>
            <w:tcW w:w="1135" w:type="dxa"/>
            <w:tcBorders>
              <w:bottom w:val="nil"/>
            </w:tcBorders>
          </w:tcPr>
          <w:p w:rsidR="008B3A9A" w:rsidRDefault="008B3A9A">
            <w:pPr>
              <w:pStyle w:val="TableParagraph"/>
              <w:rPr>
                <w:rFonts w:ascii="Times New Roman"/>
                <w:sz w:val="26"/>
              </w:rPr>
            </w:pPr>
          </w:p>
        </w:tc>
        <w:tc>
          <w:tcPr>
            <w:tcW w:w="1704" w:type="dxa"/>
            <w:tcBorders>
              <w:bottom w:val="nil"/>
            </w:tcBorders>
          </w:tcPr>
          <w:p w:rsidR="008B3A9A" w:rsidRDefault="008B3A9A">
            <w:pPr>
              <w:pStyle w:val="TableParagraph"/>
              <w:rPr>
                <w:rFonts w:ascii="Times New Roman"/>
                <w:sz w:val="26"/>
              </w:rPr>
            </w:pPr>
          </w:p>
        </w:tc>
        <w:tc>
          <w:tcPr>
            <w:tcW w:w="1697" w:type="dxa"/>
            <w:tcBorders>
              <w:bottom w:val="nil"/>
            </w:tcBorders>
          </w:tcPr>
          <w:p w:rsidR="008B3A9A" w:rsidRDefault="009A0998">
            <w:pPr>
              <w:pStyle w:val="TableParagraph"/>
              <w:spacing w:before="32" w:line="370" w:lineRule="atLeast"/>
              <w:ind w:left="108" w:right="138"/>
              <w:rPr>
                <w:sz w:val="24"/>
                <w:lang w:eastAsia="zh-TW"/>
              </w:rPr>
            </w:pPr>
            <w:r>
              <w:rPr>
                <w:sz w:val="24"/>
                <w:lang w:eastAsia="zh-TW"/>
              </w:rPr>
              <w:t>公司設立登記卡或公司變更</w:t>
            </w:r>
          </w:p>
        </w:tc>
        <w:tc>
          <w:tcPr>
            <w:tcW w:w="4008" w:type="dxa"/>
            <w:tcBorders>
              <w:bottom w:val="nil"/>
            </w:tcBorders>
          </w:tcPr>
          <w:p w:rsidR="008B3A9A" w:rsidRDefault="008B3A9A">
            <w:pPr>
              <w:pStyle w:val="TableParagraph"/>
              <w:spacing w:before="12"/>
              <w:rPr>
                <w:sz w:val="30"/>
                <w:lang w:eastAsia="zh-TW"/>
              </w:rPr>
            </w:pPr>
          </w:p>
          <w:p w:rsidR="008B3A9A" w:rsidRDefault="009A0998">
            <w:pPr>
              <w:pStyle w:val="TableParagraph"/>
              <w:ind w:left="112"/>
              <w:rPr>
                <w:sz w:val="24"/>
                <w:lang w:eastAsia="zh-TW"/>
              </w:rPr>
            </w:pPr>
            <w:r>
              <w:rPr>
                <w:sz w:val="24"/>
                <w:lang w:eastAsia="zh-TW"/>
              </w:rPr>
              <w:t>向經濟部中部辦公室申請。</w:t>
            </w:r>
          </w:p>
        </w:tc>
      </w:tr>
      <w:tr w:rsidR="008B3A9A">
        <w:trPr>
          <w:trHeight w:val="401"/>
        </w:trPr>
        <w:tc>
          <w:tcPr>
            <w:tcW w:w="1135" w:type="dxa"/>
            <w:tcBorders>
              <w:top w:val="nil"/>
              <w:bottom w:val="nil"/>
            </w:tcBorders>
          </w:tcPr>
          <w:p w:rsidR="008B3A9A" w:rsidRDefault="008B3A9A">
            <w:pPr>
              <w:pStyle w:val="TableParagraph"/>
              <w:rPr>
                <w:rFonts w:ascii="Times New Roman"/>
                <w:sz w:val="26"/>
                <w:lang w:eastAsia="zh-TW"/>
              </w:rPr>
            </w:pPr>
          </w:p>
        </w:tc>
        <w:tc>
          <w:tcPr>
            <w:tcW w:w="1704" w:type="dxa"/>
            <w:tcBorders>
              <w:top w:val="nil"/>
              <w:bottom w:val="nil"/>
            </w:tcBorders>
          </w:tcPr>
          <w:p w:rsidR="008B3A9A" w:rsidRDefault="008B3A9A">
            <w:pPr>
              <w:pStyle w:val="TableParagraph"/>
              <w:rPr>
                <w:rFonts w:ascii="Times New Roman"/>
                <w:sz w:val="26"/>
                <w:lang w:eastAsia="zh-TW"/>
              </w:rPr>
            </w:pPr>
          </w:p>
        </w:tc>
        <w:tc>
          <w:tcPr>
            <w:tcW w:w="1697" w:type="dxa"/>
            <w:tcBorders>
              <w:top w:val="nil"/>
            </w:tcBorders>
          </w:tcPr>
          <w:p w:rsidR="008B3A9A" w:rsidRDefault="009A0998">
            <w:pPr>
              <w:pStyle w:val="TableParagraph"/>
              <w:spacing w:before="25"/>
              <w:ind w:left="108"/>
              <w:rPr>
                <w:sz w:val="24"/>
              </w:rPr>
            </w:pPr>
            <w:r>
              <w:rPr>
                <w:sz w:val="24"/>
              </w:rPr>
              <w:t>登記卡</w:t>
            </w:r>
          </w:p>
        </w:tc>
        <w:tc>
          <w:tcPr>
            <w:tcW w:w="4008" w:type="dxa"/>
            <w:tcBorders>
              <w:top w:val="nil"/>
            </w:tcBorders>
          </w:tcPr>
          <w:p w:rsidR="008B3A9A" w:rsidRDefault="008B3A9A">
            <w:pPr>
              <w:pStyle w:val="TableParagraph"/>
              <w:rPr>
                <w:rFonts w:ascii="Times New Roman"/>
                <w:sz w:val="26"/>
              </w:rPr>
            </w:pPr>
          </w:p>
        </w:tc>
      </w:tr>
      <w:tr w:rsidR="008B3A9A">
        <w:trPr>
          <w:trHeight w:val="387"/>
        </w:trPr>
        <w:tc>
          <w:tcPr>
            <w:tcW w:w="1135" w:type="dxa"/>
            <w:tcBorders>
              <w:top w:val="nil"/>
              <w:bottom w:val="nil"/>
            </w:tcBorders>
          </w:tcPr>
          <w:p w:rsidR="008B3A9A" w:rsidRDefault="008B3A9A">
            <w:pPr>
              <w:pStyle w:val="TableParagraph"/>
              <w:rPr>
                <w:rFonts w:ascii="Times New Roman"/>
                <w:sz w:val="26"/>
              </w:rPr>
            </w:pPr>
          </w:p>
        </w:tc>
        <w:tc>
          <w:tcPr>
            <w:tcW w:w="1704" w:type="dxa"/>
            <w:tcBorders>
              <w:top w:val="nil"/>
              <w:bottom w:val="nil"/>
            </w:tcBorders>
          </w:tcPr>
          <w:p w:rsidR="008B3A9A" w:rsidRDefault="008B3A9A">
            <w:pPr>
              <w:pStyle w:val="TableParagraph"/>
              <w:rPr>
                <w:rFonts w:ascii="Times New Roman"/>
                <w:sz w:val="26"/>
              </w:rPr>
            </w:pPr>
          </w:p>
        </w:tc>
        <w:tc>
          <w:tcPr>
            <w:tcW w:w="1697" w:type="dxa"/>
            <w:tcBorders>
              <w:bottom w:val="nil"/>
            </w:tcBorders>
          </w:tcPr>
          <w:p w:rsidR="008B3A9A" w:rsidRDefault="008B3A9A">
            <w:pPr>
              <w:pStyle w:val="TableParagraph"/>
              <w:rPr>
                <w:rFonts w:ascii="Times New Roman"/>
                <w:sz w:val="26"/>
              </w:rPr>
            </w:pPr>
          </w:p>
        </w:tc>
        <w:tc>
          <w:tcPr>
            <w:tcW w:w="4008" w:type="dxa"/>
            <w:tcBorders>
              <w:bottom w:val="nil"/>
            </w:tcBorders>
          </w:tcPr>
          <w:p w:rsidR="008B3A9A" w:rsidRDefault="009A0998">
            <w:pPr>
              <w:pStyle w:val="TableParagraph"/>
              <w:spacing w:before="88" w:line="279" w:lineRule="exact"/>
              <w:ind w:left="112"/>
              <w:rPr>
                <w:sz w:val="24"/>
                <w:lang w:eastAsia="zh-TW"/>
              </w:rPr>
            </w:pPr>
            <w:r>
              <w:rPr>
                <w:sz w:val="24"/>
                <w:lang w:eastAsia="zh-TW"/>
              </w:rPr>
              <w:t>公司資本額大於五億或金、馬、外商</w:t>
            </w:r>
          </w:p>
        </w:tc>
      </w:tr>
      <w:tr w:rsidR="008B3A9A">
        <w:trPr>
          <w:trHeight w:val="425"/>
        </w:trPr>
        <w:tc>
          <w:tcPr>
            <w:tcW w:w="1135" w:type="dxa"/>
            <w:vMerge w:val="restart"/>
            <w:tcBorders>
              <w:top w:val="nil"/>
              <w:bottom w:val="nil"/>
            </w:tcBorders>
          </w:tcPr>
          <w:p w:rsidR="008B3A9A" w:rsidRDefault="009A0998">
            <w:pPr>
              <w:pStyle w:val="TableParagraph"/>
              <w:spacing w:before="162"/>
              <w:ind w:left="331"/>
              <w:rPr>
                <w:sz w:val="24"/>
              </w:rPr>
            </w:pPr>
            <w:r>
              <w:rPr>
                <w:sz w:val="24"/>
              </w:rPr>
              <w:t>公司</w:t>
            </w:r>
          </w:p>
        </w:tc>
        <w:tc>
          <w:tcPr>
            <w:tcW w:w="1704" w:type="dxa"/>
            <w:vMerge w:val="restart"/>
            <w:tcBorders>
              <w:top w:val="nil"/>
              <w:bottom w:val="nil"/>
            </w:tcBorders>
          </w:tcPr>
          <w:p w:rsidR="008B3A9A" w:rsidRDefault="009A0998">
            <w:pPr>
              <w:pStyle w:val="TableParagraph"/>
              <w:spacing w:line="299" w:lineRule="exact"/>
              <w:ind w:left="112"/>
              <w:rPr>
                <w:sz w:val="24"/>
                <w:lang w:eastAsia="zh-TW"/>
              </w:rPr>
            </w:pPr>
            <w:r>
              <w:rPr>
                <w:sz w:val="24"/>
                <w:lang w:eastAsia="zh-TW"/>
              </w:rPr>
              <w:t>向經濟部申請</w:t>
            </w:r>
          </w:p>
          <w:p w:rsidR="008B3A9A" w:rsidRDefault="009A0998">
            <w:pPr>
              <w:pStyle w:val="TableParagraph"/>
              <w:spacing w:before="36"/>
              <w:ind w:left="112"/>
              <w:rPr>
                <w:sz w:val="24"/>
                <w:lang w:eastAsia="zh-TW"/>
              </w:rPr>
            </w:pPr>
            <w:r>
              <w:rPr>
                <w:sz w:val="24"/>
                <w:lang w:eastAsia="zh-TW"/>
              </w:rPr>
              <w:t>之營利事業</w:t>
            </w:r>
          </w:p>
        </w:tc>
        <w:tc>
          <w:tcPr>
            <w:tcW w:w="1697" w:type="dxa"/>
            <w:vMerge w:val="restart"/>
            <w:tcBorders>
              <w:top w:val="nil"/>
              <w:bottom w:val="nil"/>
            </w:tcBorders>
          </w:tcPr>
          <w:p w:rsidR="008B3A9A" w:rsidRDefault="008B3A9A">
            <w:pPr>
              <w:pStyle w:val="TableParagraph"/>
              <w:rPr>
                <w:sz w:val="24"/>
                <w:lang w:eastAsia="zh-TW"/>
              </w:rPr>
            </w:pPr>
          </w:p>
          <w:p w:rsidR="008B3A9A" w:rsidRDefault="008B3A9A">
            <w:pPr>
              <w:pStyle w:val="TableParagraph"/>
              <w:spacing w:before="1"/>
              <w:rPr>
                <w:sz w:val="18"/>
                <w:lang w:eastAsia="zh-TW"/>
              </w:rPr>
            </w:pPr>
          </w:p>
          <w:p w:rsidR="008B3A9A" w:rsidRDefault="009A0998">
            <w:pPr>
              <w:pStyle w:val="TableParagraph"/>
              <w:spacing w:line="360" w:lineRule="atLeast"/>
              <w:ind w:left="107" w:right="138"/>
              <w:rPr>
                <w:sz w:val="24"/>
              </w:rPr>
            </w:pPr>
            <w:r>
              <w:rPr>
                <w:sz w:val="24"/>
              </w:rPr>
              <w:t>公司登記證明書</w:t>
            </w:r>
          </w:p>
        </w:tc>
        <w:tc>
          <w:tcPr>
            <w:tcW w:w="4008" w:type="dxa"/>
            <w:tcBorders>
              <w:top w:val="nil"/>
            </w:tcBorders>
          </w:tcPr>
          <w:p w:rsidR="008B3A9A" w:rsidRDefault="009A0998">
            <w:pPr>
              <w:pStyle w:val="TableParagraph"/>
              <w:spacing w:before="102" w:line="304" w:lineRule="exact"/>
              <w:ind w:left="112"/>
              <w:rPr>
                <w:sz w:val="24"/>
                <w:lang w:eastAsia="zh-TW"/>
              </w:rPr>
            </w:pPr>
            <w:r>
              <w:rPr>
                <w:sz w:val="24"/>
                <w:lang w:eastAsia="zh-TW"/>
              </w:rPr>
              <w:t>公司：向經濟部商業司申請。</w:t>
            </w:r>
          </w:p>
        </w:tc>
      </w:tr>
      <w:tr w:rsidR="008B3A9A">
        <w:trPr>
          <w:trHeight w:val="845"/>
        </w:trPr>
        <w:tc>
          <w:tcPr>
            <w:tcW w:w="1135" w:type="dxa"/>
            <w:vMerge/>
            <w:tcBorders>
              <w:top w:val="nil"/>
              <w:bottom w:val="nil"/>
            </w:tcBorders>
          </w:tcPr>
          <w:p w:rsidR="008B3A9A" w:rsidRDefault="008B3A9A">
            <w:pPr>
              <w:rPr>
                <w:sz w:val="2"/>
                <w:szCs w:val="2"/>
                <w:lang w:eastAsia="zh-TW"/>
              </w:rPr>
            </w:pPr>
          </w:p>
        </w:tc>
        <w:tc>
          <w:tcPr>
            <w:tcW w:w="1704" w:type="dxa"/>
            <w:vMerge/>
            <w:tcBorders>
              <w:top w:val="nil"/>
              <w:bottom w:val="nil"/>
            </w:tcBorders>
          </w:tcPr>
          <w:p w:rsidR="008B3A9A" w:rsidRDefault="008B3A9A">
            <w:pPr>
              <w:rPr>
                <w:sz w:val="2"/>
                <w:szCs w:val="2"/>
                <w:lang w:eastAsia="zh-TW"/>
              </w:rPr>
            </w:pPr>
          </w:p>
        </w:tc>
        <w:tc>
          <w:tcPr>
            <w:tcW w:w="1697" w:type="dxa"/>
            <w:vMerge/>
            <w:tcBorders>
              <w:top w:val="nil"/>
              <w:bottom w:val="nil"/>
            </w:tcBorders>
          </w:tcPr>
          <w:p w:rsidR="008B3A9A" w:rsidRDefault="008B3A9A">
            <w:pPr>
              <w:rPr>
                <w:sz w:val="2"/>
                <w:szCs w:val="2"/>
                <w:lang w:eastAsia="zh-TW"/>
              </w:rPr>
            </w:pPr>
          </w:p>
        </w:tc>
        <w:tc>
          <w:tcPr>
            <w:tcW w:w="4008" w:type="dxa"/>
            <w:tcBorders>
              <w:bottom w:val="nil"/>
            </w:tcBorders>
          </w:tcPr>
          <w:p w:rsidR="008B3A9A" w:rsidRDefault="009A0998">
            <w:pPr>
              <w:pStyle w:val="TableParagraph"/>
              <w:spacing w:before="52"/>
              <w:ind w:left="112"/>
              <w:rPr>
                <w:sz w:val="24"/>
                <w:lang w:eastAsia="zh-TW"/>
              </w:rPr>
            </w:pPr>
            <w:r>
              <w:rPr>
                <w:sz w:val="24"/>
                <w:lang w:eastAsia="zh-TW"/>
              </w:rPr>
              <w:t>公司資本額小於五億：</w:t>
            </w:r>
          </w:p>
          <w:p w:rsidR="008B3A9A" w:rsidRDefault="009A0998">
            <w:pPr>
              <w:pStyle w:val="TableParagraph"/>
              <w:spacing w:before="41"/>
              <w:ind w:left="112"/>
              <w:rPr>
                <w:sz w:val="24"/>
                <w:lang w:eastAsia="zh-TW"/>
              </w:rPr>
            </w:pPr>
            <w:r>
              <w:rPr>
                <w:sz w:val="24"/>
                <w:lang w:eastAsia="zh-TW"/>
              </w:rPr>
              <w:t>北市：向北市政府商業司申請。</w:t>
            </w:r>
          </w:p>
        </w:tc>
      </w:tr>
      <w:tr w:rsidR="008B3A9A">
        <w:trPr>
          <w:trHeight w:val="665"/>
        </w:trPr>
        <w:tc>
          <w:tcPr>
            <w:tcW w:w="1135" w:type="dxa"/>
            <w:tcBorders>
              <w:top w:val="nil"/>
              <w:bottom w:val="nil"/>
            </w:tcBorders>
          </w:tcPr>
          <w:p w:rsidR="008B3A9A" w:rsidRDefault="008B3A9A">
            <w:pPr>
              <w:pStyle w:val="TableParagraph"/>
              <w:rPr>
                <w:rFonts w:ascii="Times New Roman"/>
                <w:sz w:val="26"/>
                <w:lang w:eastAsia="zh-TW"/>
              </w:rPr>
            </w:pPr>
          </w:p>
        </w:tc>
        <w:tc>
          <w:tcPr>
            <w:tcW w:w="1704" w:type="dxa"/>
            <w:tcBorders>
              <w:top w:val="nil"/>
              <w:bottom w:val="nil"/>
            </w:tcBorders>
          </w:tcPr>
          <w:p w:rsidR="008B3A9A" w:rsidRDefault="008B3A9A">
            <w:pPr>
              <w:pStyle w:val="TableParagraph"/>
              <w:rPr>
                <w:rFonts w:ascii="Times New Roman"/>
                <w:sz w:val="26"/>
                <w:lang w:eastAsia="zh-TW"/>
              </w:rPr>
            </w:pPr>
          </w:p>
        </w:tc>
        <w:tc>
          <w:tcPr>
            <w:tcW w:w="1697" w:type="dxa"/>
            <w:tcBorders>
              <w:top w:val="nil"/>
              <w:bottom w:val="nil"/>
            </w:tcBorders>
          </w:tcPr>
          <w:p w:rsidR="008B3A9A" w:rsidRDefault="008B3A9A">
            <w:pPr>
              <w:pStyle w:val="TableParagraph"/>
              <w:rPr>
                <w:rFonts w:ascii="Times New Roman"/>
                <w:sz w:val="26"/>
                <w:lang w:eastAsia="zh-TW"/>
              </w:rPr>
            </w:pPr>
          </w:p>
        </w:tc>
        <w:tc>
          <w:tcPr>
            <w:tcW w:w="4008" w:type="dxa"/>
            <w:tcBorders>
              <w:top w:val="nil"/>
              <w:bottom w:val="nil"/>
            </w:tcBorders>
          </w:tcPr>
          <w:p w:rsidR="008B3A9A" w:rsidRDefault="009A0998">
            <w:pPr>
              <w:pStyle w:val="TableParagraph"/>
              <w:spacing w:line="274" w:lineRule="exact"/>
              <w:ind w:left="112"/>
              <w:rPr>
                <w:sz w:val="24"/>
                <w:lang w:eastAsia="zh-TW"/>
              </w:rPr>
            </w:pPr>
            <w:r>
              <w:rPr>
                <w:sz w:val="24"/>
                <w:lang w:eastAsia="zh-TW"/>
              </w:rPr>
              <w:t>高市：向高市政府經濟發展局申請。</w:t>
            </w:r>
          </w:p>
          <w:p w:rsidR="008B3A9A" w:rsidRDefault="009A0998">
            <w:pPr>
              <w:pStyle w:val="TableParagraph"/>
              <w:spacing w:before="31"/>
              <w:ind w:left="112"/>
              <w:rPr>
                <w:sz w:val="24"/>
                <w:lang w:eastAsia="zh-TW"/>
              </w:rPr>
            </w:pPr>
            <w:r>
              <w:rPr>
                <w:sz w:val="24"/>
                <w:lang w:eastAsia="zh-TW"/>
              </w:rPr>
              <w:t>台灣其他縣市：向經濟部中部辦公室</w:t>
            </w:r>
          </w:p>
        </w:tc>
      </w:tr>
      <w:tr w:rsidR="008B3A9A">
        <w:trPr>
          <w:trHeight w:val="448"/>
        </w:trPr>
        <w:tc>
          <w:tcPr>
            <w:tcW w:w="1135" w:type="dxa"/>
            <w:tcBorders>
              <w:top w:val="nil"/>
            </w:tcBorders>
          </w:tcPr>
          <w:p w:rsidR="008B3A9A" w:rsidRDefault="008B3A9A">
            <w:pPr>
              <w:pStyle w:val="TableParagraph"/>
              <w:rPr>
                <w:rFonts w:ascii="Times New Roman"/>
                <w:sz w:val="26"/>
                <w:lang w:eastAsia="zh-TW"/>
              </w:rPr>
            </w:pPr>
          </w:p>
        </w:tc>
        <w:tc>
          <w:tcPr>
            <w:tcW w:w="1704" w:type="dxa"/>
            <w:tcBorders>
              <w:top w:val="nil"/>
            </w:tcBorders>
          </w:tcPr>
          <w:p w:rsidR="008B3A9A" w:rsidRDefault="008B3A9A">
            <w:pPr>
              <w:pStyle w:val="TableParagraph"/>
              <w:rPr>
                <w:rFonts w:ascii="Times New Roman"/>
                <w:sz w:val="26"/>
                <w:lang w:eastAsia="zh-TW"/>
              </w:rPr>
            </w:pPr>
          </w:p>
        </w:tc>
        <w:tc>
          <w:tcPr>
            <w:tcW w:w="1697" w:type="dxa"/>
            <w:tcBorders>
              <w:top w:val="nil"/>
            </w:tcBorders>
          </w:tcPr>
          <w:p w:rsidR="008B3A9A" w:rsidRDefault="008B3A9A">
            <w:pPr>
              <w:pStyle w:val="TableParagraph"/>
              <w:rPr>
                <w:rFonts w:ascii="Times New Roman"/>
                <w:sz w:val="26"/>
                <w:lang w:eastAsia="zh-TW"/>
              </w:rPr>
            </w:pPr>
          </w:p>
        </w:tc>
        <w:tc>
          <w:tcPr>
            <w:tcW w:w="4008" w:type="dxa"/>
            <w:tcBorders>
              <w:top w:val="nil"/>
            </w:tcBorders>
          </w:tcPr>
          <w:p w:rsidR="008B3A9A" w:rsidRDefault="009A0998">
            <w:pPr>
              <w:pStyle w:val="TableParagraph"/>
              <w:spacing w:before="24"/>
              <w:ind w:left="112"/>
              <w:rPr>
                <w:sz w:val="24"/>
              </w:rPr>
            </w:pPr>
            <w:r>
              <w:rPr>
                <w:sz w:val="24"/>
              </w:rPr>
              <w:t>申請。</w:t>
            </w:r>
          </w:p>
        </w:tc>
      </w:tr>
      <w:tr w:rsidR="008B3A9A">
        <w:trPr>
          <w:trHeight w:val="813"/>
        </w:trPr>
        <w:tc>
          <w:tcPr>
            <w:tcW w:w="1135" w:type="dxa"/>
            <w:vMerge w:val="restart"/>
          </w:tcPr>
          <w:p w:rsidR="008B3A9A" w:rsidRDefault="008B3A9A">
            <w:pPr>
              <w:pStyle w:val="TableParagraph"/>
              <w:rPr>
                <w:sz w:val="24"/>
              </w:rPr>
            </w:pPr>
          </w:p>
          <w:p w:rsidR="008B3A9A" w:rsidRDefault="008B3A9A">
            <w:pPr>
              <w:pStyle w:val="TableParagraph"/>
              <w:spacing w:before="11"/>
              <w:rPr>
                <w:sz w:val="34"/>
              </w:rPr>
            </w:pPr>
          </w:p>
          <w:p w:rsidR="008B3A9A" w:rsidRDefault="009A0998">
            <w:pPr>
              <w:pStyle w:val="TableParagraph"/>
              <w:spacing w:before="1"/>
              <w:ind w:left="331"/>
              <w:rPr>
                <w:sz w:val="24"/>
              </w:rPr>
            </w:pPr>
            <w:r>
              <w:rPr>
                <w:sz w:val="24"/>
              </w:rPr>
              <w:t>商號</w:t>
            </w:r>
          </w:p>
        </w:tc>
        <w:tc>
          <w:tcPr>
            <w:tcW w:w="1704" w:type="dxa"/>
          </w:tcPr>
          <w:p w:rsidR="008B3A9A" w:rsidRDefault="009A0998">
            <w:pPr>
              <w:pStyle w:val="TableParagraph"/>
              <w:spacing w:before="24" w:line="400" w:lineRule="atLeast"/>
              <w:ind w:left="112" w:right="139"/>
              <w:rPr>
                <w:sz w:val="24"/>
                <w:lang w:eastAsia="zh-TW"/>
              </w:rPr>
            </w:pPr>
            <w:r>
              <w:rPr>
                <w:sz w:val="24"/>
                <w:lang w:eastAsia="zh-TW"/>
              </w:rPr>
              <w:t>向縣市政府申請之營利事業</w:t>
            </w:r>
          </w:p>
        </w:tc>
        <w:tc>
          <w:tcPr>
            <w:tcW w:w="1697" w:type="dxa"/>
          </w:tcPr>
          <w:p w:rsidR="008B3A9A" w:rsidRDefault="008B3A9A">
            <w:pPr>
              <w:pStyle w:val="TableParagraph"/>
              <w:spacing w:before="9"/>
              <w:rPr>
                <w:sz w:val="17"/>
                <w:lang w:eastAsia="zh-TW"/>
              </w:rPr>
            </w:pPr>
          </w:p>
          <w:p w:rsidR="008B3A9A" w:rsidRDefault="009A0998">
            <w:pPr>
              <w:pStyle w:val="TableParagraph"/>
              <w:ind w:left="129"/>
              <w:rPr>
                <w:sz w:val="24"/>
              </w:rPr>
            </w:pPr>
            <w:r>
              <w:rPr>
                <w:sz w:val="24"/>
              </w:rPr>
              <w:t>商業登記抄本</w:t>
            </w:r>
          </w:p>
        </w:tc>
        <w:tc>
          <w:tcPr>
            <w:tcW w:w="4008" w:type="dxa"/>
          </w:tcPr>
          <w:p w:rsidR="008B3A9A" w:rsidRDefault="008B3A9A">
            <w:pPr>
              <w:pStyle w:val="TableParagraph"/>
              <w:spacing w:before="9"/>
              <w:rPr>
                <w:sz w:val="17"/>
              </w:rPr>
            </w:pPr>
          </w:p>
          <w:p w:rsidR="008B3A9A" w:rsidRDefault="009A0998">
            <w:pPr>
              <w:pStyle w:val="TableParagraph"/>
              <w:ind w:left="112"/>
              <w:rPr>
                <w:sz w:val="24"/>
              </w:rPr>
            </w:pPr>
            <w:r>
              <w:rPr>
                <w:sz w:val="24"/>
              </w:rPr>
              <w:t>縣市政府</w:t>
            </w:r>
          </w:p>
        </w:tc>
      </w:tr>
      <w:tr w:rsidR="008B3A9A">
        <w:trPr>
          <w:trHeight w:val="1176"/>
        </w:trPr>
        <w:tc>
          <w:tcPr>
            <w:tcW w:w="1135" w:type="dxa"/>
            <w:vMerge/>
            <w:tcBorders>
              <w:top w:val="nil"/>
            </w:tcBorders>
          </w:tcPr>
          <w:p w:rsidR="008B3A9A" w:rsidRDefault="008B3A9A">
            <w:pPr>
              <w:rPr>
                <w:sz w:val="2"/>
                <w:szCs w:val="2"/>
              </w:rPr>
            </w:pPr>
          </w:p>
        </w:tc>
        <w:tc>
          <w:tcPr>
            <w:tcW w:w="1704" w:type="dxa"/>
          </w:tcPr>
          <w:p w:rsidR="008B3A9A" w:rsidRDefault="009A0998">
            <w:pPr>
              <w:pStyle w:val="TableParagraph"/>
              <w:spacing w:before="41"/>
              <w:ind w:left="112"/>
              <w:rPr>
                <w:sz w:val="24"/>
                <w:lang w:eastAsia="zh-TW"/>
              </w:rPr>
            </w:pPr>
            <w:r>
              <w:rPr>
                <w:sz w:val="24"/>
                <w:lang w:eastAsia="zh-TW"/>
              </w:rPr>
              <w:t>向國稅局申請</w:t>
            </w:r>
          </w:p>
          <w:p w:rsidR="008B3A9A" w:rsidRDefault="009A0998">
            <w:pPr>
              <w:pStyle w:val="TableParagraph"/>
              <w:spacing w:before="1" w:line="400" w:lineRule="atLeast"/>
              <w:ind w:left="112" w:right="139"/>
              <w:rPr>
                <w:sz w:val="24"/>
                <w:lang w:eastAsia="zh-TW"/>
              </w:rPr>
            </w:pPr>
            <w:r>
              <w:rPr>
                <w:sz w:val="24"/>
                <w:lang w:eastAsia="zh-TW"/>
              </w:rPr>
              <w:t>之營利或非營利事業</w:t>
            </w:r>
          </w:p>
        </w:tc>
        <w:tc>
          <w:tcPr>
            <w:tcW w:w="1697" w:type="dxa"/>
          </w:tcPr>
          <w:p w:rsidR="008B3A9A" w:rsidRDefault="008B3A9A">
            <w:pPr>
              <w:pStyle w:val="TableParagraph"/>
              <w:spacing w:before="5"/>
              <w:rPr>
                <w:sz w:val="29"/>
                <w:lang w:eastAsia="zh-TW"/>
              </w:rPr>
            </w:pPr>
          </w:p>
          <w:p w:rsidR="008B3A9A" w:rsidRDefault="009A0998">
            <w:pPr>
              <w:pStyle w:val="TableParagraph"/>
              <w:spacing w:before="1"/>
              <w:ind w:left="369"/>
              <w:rPr>
                <w:sz w:val="24"/>
              </w:rPr>
            </w:pPr>
            <w:r>
              <w:rPr>
                <w:sz w:val="24"/>
              </w:rPr>
              <w:t>稅籍證明</w:t>
            </w:r>
          </w:p>
        </w:tc>
        <w:tc>
          <w:tcPr>
            <w:tcW w:w="4008" w:type="dxa"/>
          </w:tcPr>
          <w:p w:rsidR="008B3A9A" w:rsidRDefault="008B3A9A">
            <w:pPr>
              <w:pStyle w:val="TableParagraph"/>
              <w:spacing w:before="5"/>
              <w:rPr>
                <w:sz w:val="29"/>
              </w:rPr>
            </w:pPr>
          </w:p>
          <w:p w:rsidR="008B3A9A" w:rsidRDefault="009A0998">
            <w:pPr>
              <w:pStyle w:val="TableParagraph"/>
              <w:spacing w:before="1"/>
              <w:ind w:left="112"/>
              <w:rPr>
                <w:sz w:val="24"/>
              </w:rPr>
            </w:pPr>
            <w:r>
              <w:rPr>
                <w:sz w:val="24"/>
              </w:rPr>
              <w:t>國稅局</w:t>
            </w:r>
          </w:p>
        </w:tc>
      </w:tr>
    </w:tbl>
    <w:p w:rsidR="008B3A9A" w:rsidRDefault="008B3A9A">
      <w:pPr>
        <w:rPr>
          <w:sz w:val="24"/>
        </w:rPr>
        <w:sectPr w:rsidR="008B3A9A">
          <w:pgSz w:w="11920" w:h="16850"/>
          <w:pgMar w:top="1440" w:right="900" w:bottom="1220" w:left="1080" w:header="0" w:footer="944" w:gutter="0"/>
          <w:cols w:space="720"/>
        </w:sectPr>
      </w:pPr>
    </w:p>
    <w:p w:rsidR="008B3A9A" w:rsidRDefault="009A0998">
      <w:pPr>
        <w:pStyle w:val="3"/>
        <w:spacing w:before="8"/>
        <w:rPr>
          <w:lang w:eastAsia="zh-TW"/>
        </w:rPr>
      </w:pPr>
      <w:bookmarkStart w:id="1" w:name="※_本肥料登記證申辦須知包括下列說明："/>
      <w:bookmarkEnd w:id="1"/>
      <w:r>
        <w:rPr>
          <w:b w:val="0"/>
          <w:sz w:val="28"/>
          <w:lang w:eastAsia="zh-TW"/>
        </w:rPr>
        <w:lastRenderedPageBreak/>
        <w:t xml:space="preserve">※ </w:t>
      </w:r>
      <w:r>
        <w:rPr>
          <w:lang w:eastAsia="zh-TW"/>
        </w:rPr>
        <w:t>本肥料登記證申辦須知包括下列說明：</w:t>
      </w:r>
    </w:p>
    <w:p w:rsidR="008B3A9A" w:rsidRDefault="009A0998">
      <w:pPr>
        <w:pStyle w:val="5"/>
        <w:spacing w:before="41"/>
        <w:ind w:left="8959" w:firstLine="0"/>
        <w:rPr>
          <w:lang w:eastAsia="zh-TW"/>
        </w:rPr>
      </w:pPr>
      <w:r>
        <w:rPr>
          <w:lang w:eastAsia="zh-TW"/>
        </w:rPr>
        <w:t>頁次</w:t>
      </w:r>
    </w:p>
    <w:sdt>
      <w:sdtPr>
        <w:id w:val="482893940"/>
        <w:docPartObj>
          <w:docPartGallery w:val="Table of Contents"/>
          <w:docPartUnique/>
        </w:docPartObj>
      </w:sdtPr>
      <w:sdtEndPr/>
      <w:sdtContent>
        <w:p w:rsidR="008B3A9A" w:rsidRDefault="001A6FC5">
          <w:pPr>
            <w:pStyle w:val="10"/>
            <w:tabs>
              <w:tab w:val="left" w:leader="dot" w:pos="9261"/>
            </w:tabs>
            <w:spacing w:before="31"/>
            <w:ind w:left="338"/>
            <w:jc w:val="both"/>
            <w:rPr>
              <w:rFonts w:ascii="Times New Roman" w:eastAsia="Times New Roman"/>
              <w:lang w:eastAsia="zh-TW"/>
            </w:rPr>
          </w:pPr>
          <w:hyperlink w:anchor="_bookmark0" w:history="1">
            <w:r w:rsidR="009A0998">
              <w:rPr>
                <w:lang w:eastAsia="zh-TW"/>
              </w:rPr>
              <w:t>一、</w:t>
            </w:r>
            <w:r w:rsidR="009A0998">
              <w:rPr>
                <w:spacing w:val="-3"/>
                <w:lang w:eastAsia="zh-TW"/>
              </w:rPr>
              <w:t>肥料</w:t>
            </w:r>
            <w:r w:rsidR="009A0998">
              <w:rPr>
                <w:lang w:eastAsia="zh-TW"/>
              </w:rPr>
              <w:t>登</w:t>
            </w:r>
            <w:r w:rsidR="009A0998">
              <w:rPr>
                <w:spacing w:val="-3"/>
                <w:lang w:eastAsia="zh-TW"/>
              </w:rPr>
              <w:t>記證</w:t>
            </w:r>
            <w:r w:rsidR="009A0998">
              <w:rPr>
                <w:spacing w:val="-5"/>
                <w:lang w:eastAsia="zh-TW"/>
              </w:rPr>
              <w:t>種</w:t>
            </w:r>
            <w:r w:rsidR="009A0998">
              <w:rPr>
                <w:lang w:eastAsia="zh-TW"/>
              </w:rPr>
              <w:t>類：</w:t>
            </w:r>
            <w:r w:rsidR="009A0998">
              <w:rPr>
                <w:lang w:eastAsia="zh-TW"/>
              </w:rPr>
              <w:tab/>
            </w:r>
            <w:r w:rsidR="009A0998">
              <w:rPr>
                <w:rFonts w:ascii="Times New Roman" w:eastAsia="Times New Roman"/>
                <w:lang w:eastAsia="zh-TW"/>
              </w:rPr>
              <w:t>4</w:t>
            </w:r>
          </w:hyperlink>
        </w:p>
        <w:p w:rsidR="0043097A" w:rsidRDefault="001A6FC5">
          <w:pPr>
            <w:pStyle w:val="10"/>
            <w:tabs>
              <w:tab w:val="left" w:leader="dot" w:pos="9260"/>
            </w:tabs>
            <w:spacing w:line="249" w:lineRule="auto"/>
            <w:ind w:left="338" w:right="528"/>
            <w:jc w:val="both"/>
            <w:rPr>
              <w:rFonts w:ascii="Times New Roman" w:eastAsia="Times New Roman"/>
              <w:lang w:eastAsia="zh-TW"/>
            </w:rPr>
          </w:pPr>
          <w:hyperlink w:anchor="_二、國內製造販賣，申辦製造肥料登記證流程圖：" w:history="1">
            <w:r w:rsidR="00AF7DFB" w:rsidRPr="00AF7DFB">
              <w:rPr>
                <w:spacing w:val="-3"/>
                <w:lang w:eastAsia="zh-TW"/>
              </w:rPr>
              <w:t>二、國內製造販賣，申辦製造肥料登記證流程圖：</w:t>
            </w:r>
            <w:r w:rsidR="00AF7DFB" w:rsidRPr="00AF7DFB">
              <w:rPr>
                <w:spacing w:val="-3"/>
                <w:lang w:eastAsia="zh-TW"/>
              </w:rPr>
              <w:tab/>
            </w:r>
            <w:r w:rsidR="00AF7DFB" w:rsidRPr="00AF7DFB">
              <w:rPr>
                <w:rFonts w:ascii="Times New Roman" w:eastAsia="Times New Roman"/>
                <w:lang w:eastAsia="zh-TW"/>
              </w:rPr>
              <w:t>5</w:t>
            </w:r>
          </w:hyperlink>
        </w:p>
        <w:p w:rsidR="008B3A9A" w:rsidRPr="00884F89" w:rsidRDefault="001A6FC5">
          <w:pPr>
            <w:pStyle w:val="10"/>
            <w:tabs>
              <w:tab w:val="left" w:leader="dot" w:pos="9260"/>
            </w:tabs>
            <w:spacing w:line="249" w:lineRule="auto"/>
            <w:ind w:left="338" w:right="528"/>
            <w:jc w:val="both"/>
            <w:rPr>
              <w:spacing w:val="-3"/>
              <w:lang w:eastAsia="zh-TW"/>
            </w:rPr>
          </w:pPr>
          <w:hyperlink w:anchor="三、國內製造販賣，申辦製造肥料登記證注意事項：" w:history="1">
            <w:r w:rsidR="00884F89" w:rsidRPr="00884F89">
              <w:rPr>
                <w:rFonts w:hint="eastAsia"/>
                <w:spacing w:val="-3"/>
                <w:lang w:eastAsia="zh-TW"/>
              </w:rPr>
              <w:t>三、國內製造販賣，申辦製造肥料登記證注意事項：</w:t>
            </w:r>
            <w:r w:rsidR="00884F89" w:rsidRPr="00884F89">
              <w:rPr>
                <w:spacing w:val="-3"/>
                <w:lang w:eastAsia="zh-TW"/>
              </w:rPr>
              <w:tab/>
            </w:r>
            <w:r w:rsidR="00884F89" w:rsidRPr="00884F89">
              <w:rPr>
                <w:rFonts w:ascii="Times New Roman" w:eastAsia="Times New Roman"/>
                <w:lang w:eastAsia="zh-TW"/>
              </w:rPr>
              <w:t>6</w:t>
            </w:r>
          </w:hyperlink>
        </w:p>
        <w:p w:rsidR="008B3A9A" w:rsidRDefault="001A6FC5">
          <w:pPr>
            <w:pStyle w:val="10"/>
            <w:spacing w:before="4"/>
            <w:ind w:left="337"/>
            <w:jc w:val="both"/>
            <w:rPr>
              <w:rFonts w:ascii="Times New Roman" w:eastAsia="Times New Roman"/>
              <w:lang w:eastAsia="zh-TW"/>
            </w:rPr>
          </w:pPr>
          <w:hyperlink w:anchor="_bookmark2" w:history="1">
            <w:r w:rsidR="009A0998">
              <w:rPr>
                <w:spacing w:val="-3"/>
                <w:lang w:eastAsia="zh-TW"/>
              </w:rPr>
              <w:t>四、肥料說明書</w:t>
            </w:r>
            <w:r w:rsidR="009A0998">
              <w:rPr>
                <w:rFonts w:ascii="Times New Roman" w:eastAsia="Times New Roman"/>
                <w:spacing w:val="-5"/>
                <w:lang w:eastAsia="zh-TW"/>
              </w:rPr>
              <w:t>(</w:t>
            </w:r>
            <w:r w:rsidR="009A0998">
              <w:rPr>
                <w:spacing w:val="-35"/>
                <w:lang w:eastAsia="zh-TW"/>
              </w:rPr>
              <w:t xml:space="preserve">第 </w:t>
            </w:r>
            <w:r w:rsidR="009A0998">
              <w:rPr>
                <w:rFonts w:ascii="Times New Roman" w:eastAsia="Times New Roman"/>
                <w:lang w:eastAsia="zh-TW"/>
              </w:rPr>
              <w:t>12</w:t>
            </w:r>
            <w:r w:rsidR="009A0998">
              <w:rPr>
                <w:lang w:eastAsia="zh-TW"/>
              </w:rPr>
              <w:t>、</w:t>
            </w:r>
            <w:r w:rsidR="009A0998">
              <w:rPr>
                <w:rFonts w:ascii="Times New Roman" w:eastAsia="Times New Roman"/>
                <w:lang w:eastAsia="zh-TW"/>
              </w:rPr>
              <w:t>13</w:t>
            </w:r>
            <w:r w:rsidR="009A0998">
              <w:rPr>
                <w:rFonts w:ascii="Times New Roman" w:eastAsia="Times New Roman"/>
                <w:spacing w:val="2"/>
                <w:lang w:eastAsia="zh-TW"/>
              </w:rPr>
              <w:t xml:space="preserve"> </w:t>
            </w:r>
            <w:r w:rsidR="009A0998">
              <w:rPr>
                <w:spacing w:val="-2"/>
                <w:lang w:eastAsia="zh-TW"/>
              </w:rPr>
              <w:t>頁參考格式範例</w:t>
            </w:r>
            <w:r w:rsidR="009A0998">
              <w:rPr>
                <w:rFonts w:ascii="Times New Roman" w:eastAsia="Times New Roman"/>
                <w:spacing w:val="-5"/>
                <w:lang w:eastAsia="zh-TW"/>
              </w:rPr>
              <w:t>)</w:t>
            </w:r>
            <w:r w:rsidR="009A0998">
              <w:rPr>
                <w:spacing w:val="3"/>
                <w:lang w:eastAsia="zh-TW"/>
              </w:rPr>
              <w:t xml:space="preserve">應載明內容及注意事項：   </w:t>
            </w:r>
            <w:r w:rsidR="009A0998">
              <w:rPr>
                <w:rFonts w:ascii="Times New Roman" w:eastAsia="Times New Roman"/>
                <w:lang w:eastAsia="zh-TW"/>
              </w:rPr>
              <w:t>9</w:t>
            </w:r>
          </w:hyperlink>
        </w:p>
        <w:p w:rsidR="0043097A" w:rsidRDefault="001A6FC5">
          <w:pPr>
            <w:pStyle w:val="10"/>
            <w:tabs>
              <w:tab w:val="left" w:leader="dot" w:pos="8578"/>
            </w:tabs>
            <w:spacing w:line="249" w:lineRule="auto"/>
            <w:ind w:right="538" w:firstLine="1"/>
            <w:jc w:val="both"/>
            <w:rPr>
              <w:rFonts w:ascii="Times New Roman" w:eastAsia="Times New Roman"/>
              <w:lang w:eastAsia="zh-TW"/>
            </w:rPr>
          </w:pPr>
          <w:hyperlink w:anchor="_bookmark3" w:history="1">
            <w:r w:rsidR="009A0998">
              <w:rPr>
                <w:lang w:eastAsia="zh-TW"/>
              </w:rPr>
              <w:t>五、</w:t>
            </w:r>
            <w:r w:rsidR="009A0998">
              <w:rPr>
                <w:spacing w:val="-3"/>
                <w:lang w:eastAsia="zh-TW"/>
              </w:rPr>
              <w:t>肥料</w:t>
            </w:r>
            <w:r w:rsidR="009A0998">
              <w:rPr>
                <w:lang w:eastAsia="zh-TW"/>
              </w:rPr>
              <w:t>標</w:t>
            </w:r>
            <w:r w:rsidR="009A0998">
              <w:rPr>
                <w:spacing w:val="-3"/>
                <w:lang w:eastAsia="zh-TW"/>
              </w:rPr>
              <w:t>示樣</w:t>
            </w:r>
            <w:r w:rsidR="009A0998">
              <w:rPr>
                <w:lang w:eastAsia="zh-TW"/>
              </w:rPr>
              <w:t>張</w:t>
            </w:r>
            <w:r w:rsidR="009A0998">
              <w:rPr>
                <w:rFonts w:ascii="Times New Roman" w:eastAsia="Times New Roman"/>
                <w:spacing w:val="-5"/>
                <w:lang w:eastAsia="zh-TW"/>
              </w:rPr>
              <w:t>(</w:t>
            </w:r>
            <w:r w:rsidR="009A0998">
              <w:rPr>
                <w:lang w:eastAsia="zh-TW"/>
              </w:rPr>
              <w:t>第</w:t>
            </w:r>
            <w:r w:rsidR="009A0998">
              <w:rPr>
                <w:spacing w:val="-56"/>
                <w:lang w:eastAsia="zh-TW"/>
              </w:rPr>
              <w:t xml:space="preserve"> </w:t>
            </w:r>
            <w:r w:rsidR="009A0998">
              <w:rPr>
                <w:rFonts w:ascii="Times New Roman" w:eastAsia="Times New Roman"/>
                <w:lang w:eastAsia="zh-TW"/>
              </w:rPr>
              <w:t>17</w:t>
            </w:r>
            <w:r w:rsidR="009A0998">
              <w:rPr>
                <w:lang w:eastAsia="zh-TW"/>
              </w:rPr>
              <w:t>、</w:t>
            </w:r>
            <w:r w:rsidR="009A0998">
              <w:rPr>
                <w:rFonts w:ascii="Times New Roman" w:eastAsia="Times New Roman"/>
                <w:lang w:eastAsia="zh-TW"/>
              </w:rPr>
              <w:t>18</w:t>
            </w:r>
            <w:r w:rsidR="009A0998">
              <w:rPr>
                <w:rFonts w:ascii="Times New Roman" w:eastAsia="Times New Roman"/>
                <w:spacing w:val="10"/>
                <w:lang w:eastAsia="zh-TW"/>
              </w:rPr>
              <w:t xml:space="preserve"> </w:t>
            </w:r>
            <w:r w:rsidR="009A0998">
              <w:rPr>
                <w:lang w:eastAsia="zh-TW"/>
              </w:rPr>
              <w:t>頁參</w:t>
            </w:r>
            <w:r w:rsidR="009A0998">
              <w:rPr>
                <w:spacing w:val="-3"/>
                <w:lang w:eastAsia="zh-TW"/>
              </w:rPr>
              <w:t>考</w:t>
            </w:r>
            <w:r w:rsidR="009A0998">
              <w:rPr>
                <w:spacing w:val="-5"/>
                <w:lang w:eastAsia="zh-TW"/>
              </w:rPr>
              <w:t>格</w:t>
            </w:r>
            <w:r w:rsidR="009A0998">
              <w:rPr>
                <w:lang w:eastAsia="zh-TW"/>
              </w:rPr>
              <w:t>式範例</w:t>
            </w:r>
            <w:r w:rsidR="009A0998">
              <w:rPr>
                <w:rFonts w:ascii="Times New Roman" w:eastAsia="Times New Roman"/>
                <w:spacing w:val="-5"/>
                <w:lang w:eastAsia="zh-TW"/>
              </w:rPr>
              <w:t>)</w:t>
            </w:r>
            <w:r w:rsidR="009A0998">
              <w:rPr>
                <w:lang w:eastAsia="zh-TW"/>
              </w:rPr>
              <w:t>應記</w:t>
            </w:r>
            <w:r w:rsidR="009A0998">
              <w:rPr>
                <w:spacing w:val="-3"/>
                <w:lang w:eastAsia="zh-TW"/>
              </w:rPr>
              <w:t>載內</w:t>
            </w:r>
            <w:r w:rsidR="009A0998">
              <w:rPr>
                <w:spacing w:val="-5"/>
                <w:lang w:eastAsia="zh-TW"/>
              </w:rPr>
              <w:t>容</w:t>
            </w:r>
            <w:r w:rsidR="009A0998">
              <w:rPr>
                <w:lang w:eastAsia="zh-TW"/>
              </w:rPr>
              <w:t>及注</w:t>
            </w:r>
            <w:r w:rsidR="009A0998">
              <w:rPr>
                <w:spacing w:val="-3"/>
                <w:lang w:eastAsia="zh-TW"/>
              </w:rPr>
              <w:t>意事</w:t>
            </w:r>
            <w:r w:rsidR="009A0998">
              <w:rPr>
                <w:lang w:eastAsia="zh-TW"/>
              </w:rPr>
              <w:t>項：</w:t>
            </w:r>
            <w:r w:rsidR="009A0998">
              <w:rPr>
                <w:rFonts w:ascii="Times New Roman" w:eastAsia="Times New Roman"/>
                <w:lang w:eastAsia="zh-TW"/>
              </w:rPr>
              <w:t>14</w:t>
            </w:r>
          </w:hyperlink>
        </w:p>
        <w:p w:rsidR="008B3A9A" w:rsidRDefault="001A6FC5" w:rsidP="00060193">
          <w:pPr>
            <w:pStyle w:val="10"/>
            <w:tabs>
              <w:tab w:val="left" w:leader="dot" w:pos="8578"/>
            </w:tabs>
            <w:spacing w:line="249" w:lineRule="auto"/>
            <w:ind w:left="851" w:right="538" w:hanging="529"/>
            <w:jc w:val="both"/>
            <w:rPr>
              <w:rFonts w:ascii="Times New Roman" w:eastAsia="Times New Roman"/>
              <w:lang w:eastAsia="zh-TW"/>
            </w:rPr>
          </w:pPr>
          <w:hyperlink w:anchor="_bookmark4" w:history="1">
            <w:r w:rsidR="009A0998">
              <w:rPr>
                <w:lang w:eastAsia="zh-TW"/>
              </w:rPr>
              <w:t>六、利用或</w:t>
            </w:r>
            <w:r w:rsidR="009A0998">
              <w:rPr>
                <w:spacing w:val="-3"/>
                <w:lang w:eastAsia="zh-TW"/>
              </w:rPr>
              <w:t>添</w:t>
            </w:r>
            <w:r w:rsidR="009A0998">
              <w:rPr>
                <w:lang w:eastAsia="zh-TW"/>
              </w:rPr>
              <w:t>加</w:t>
            </w:r>
            <w:r w:rsidR="009A0998">
              <w:rPr>
                <w:spacing w:val="-3"/>
                <w:lang w:eastAsia="zh-TW"/>
              </w:rPr>
              <w:t>事</w:t>
            </w:r>
            <w:r w:rsidR="009A0998">
              <w:rPr>
                <w:lang w:eastAsia="zh-TW"/>
              </w:rPr>
              <w:t>業廢棄物為</w:t>
            </w:r>
            <w:r w:rsidR="009A0998">
              <w:rPr>
                <w:spacing w:val="-3"/>
                <w:lang w:eastAsia="zh-TW"/>
              </w:rPr>
              <w:t>製</w:t>
            </w:r>
            <w:r w:rsidR="009A0998">
              <w:rPr>
                <w:lang w:eastAsia="zh-TW"/>
              </w:rPr>
              <w:t>肥</w:t>
            </w:r>
            <w:r w:rsidR="009A0998">
              <w:rPr>
                <w:spacing w:val="-3"/>
                <w:lang w:eastAsia="zh-TW"/>
              </w:rPr>
              <w:t>原</w:t>
            </w:r>
            <w:r w:rsidR="009A0998">
              <w:rPr>
                <w:lang w:eastAsia="zh-TW"/>
              </w:rPr>
              <w:t>料，申辦肥</w:t>
            </w:r>
            <w:r w:rsidR="009A0998">
              <w:rPr>
                <w:spacing w:val="-3"/>
                <w:lang w:eastAsia="zh-TW"/>
              </w:rPr>
              <w:t>料</w:t>
            </w:r>
            <w:r w:rsidR="009A0998">
              <w:rPr>
                <w:lang w:eastAsia="zh-TW"/>
              </w:rPr>
              <w:t>登</w:t>
            </w:r>
            <w:r w:rsidR="009A0998">
              <w:rPr>
                <w:spacing w:val="-3"/>
                <w:lang w:eastAsia="zh-TW"/>
              </w:rPr>
              <w:t>記</w:t>
            </w:r>
            <w:r w:rsidR="009A0998">
              <w:rPr>
                <w:lang w:eastAsia="zh-TW"/>
              </w:rPr>
              <w:t>證應另檢具</w:t>
            </w:r>
            <w:r w:rsidR="009A0998">
              <w:rPr>
                <w:spacing w:val="-3"/>
                <w:lang w:eastAsia="zh-TW"/>
              </w:rPr>
              <w:t>申</w:t>
            </w:r>
            <w:r w:rsidR="009A0998">
              <w:rPr>
                <w:lang w:eastAsia="zh-TW"/>
              </w:rPr>
              <w:t>請文</w:t>
            </w:r>
          </w:hyperlink>
          <w:hyperlink w:anchor="_bookmark4" w:history="1">
            <w:r w:rsidR="009A0998">
              <w:rPr>
                <w:lang w:eastAsia="zh-TW"/>
              </w:rPr>
              <w:t>件及</w:t>
            </w:r>
            <w:r w:rsidR="009A0998">
              <w:rPr>
                <w:spacing w:val="-3"/>
                <w:lang w:eastAsia="zh-TW"/>
              </w:rPr>
              <w:t>注意</w:t>
            </w:r>
            <w:r w:rsidR="009A0998">
              <w:rPr>
                <w:lang w:eastAsia="zh-TW"/>
              </w:rPr>
              <w:t>事</w:t>
            </w:r>
            <w:r w:rsidR="009A0998">
              <w:rPr>
                <w:spacing w:val="-3"/>
                <w:lang w:eastAsia="zh-TW"/>
              </w:rPr>
              <w:t>項</w:t>
            </w:r>
            <w:r w:rsidR="009A0998">
              <w:rPr>
                <w:lang w:eastAsia="zh-TW"/>
              </w:rPr>
              <w:t>：</w:t>
            </w:r>
            <w:r w:rsidR="009A0998">
              <w:rPr>
                <w:lang w:eastAsia="zh-TW"/>
              </w:rPr>
              <w:tab/>
            </w:r>
            <w:r w:rsidR="009A0998">
              <w:rPr>
                <w:rFonts w:ascii="Times New Roman" w:eastAsia="Times New Roman"/>
                <w:lang w:eastAsia="zh-TW"/>
              </w:rPr>
              <w:t>19</w:t>
            </w:r>
          </w:hyperlink>
        </w:p>
        <w:p w:rsidR="008B3A9A" w:rsidRDefault="001A6FC5">
          <w:pPr>
            <w:pStyle w:val="30"/>
            <w:tabs>
              <w:tab w:val="left" w:leader="dot" w:pos="9076"/>
            </w:tabs>
            <w:ind w:left="814"/>
            <w:jc w:val="both"/>
            <w:rPr>
              <w:rFonts w:ascii="Times New Roman" w:eastAsia="Times New Roman" w:hAnsi="Times New Roman"/>
              <w:lang w:eastAsia="zh-TW"/>
            </w:rPr>
          </w:pPr>
          <w:hyperlink w:anchor="_bookmark5" w:history="1">
            <w:r w:rsidR="009A0998">
              <w:rPr>
                <w:lang w:eastAsia="zh-TW"/>
              </w:rPr>
              <w:t>◎申</w:t>
            </w:r>
            <w:r w:rsidR="009A0998">
              <w:rPr>
                <w:spacing w:val="-3"/>
                <w:lang w:eastAsia="zh-TW"/>
              </w:rPr>
              <w:t>請製</w:t>
            </w:r>
            <w:r w:rsidR="009A0998">
              <w:rPr>
                <w:lang w:eastAsia="zh-TW"/>
              </w:rPr>
              <w:t>造</w:t>
            </w:r>
            <w:r w:rsidR="009A0998">
              <w:rPr>
                <w:spacing w:val="-3"/>
                <w:lang w:eastAsia="zh-TW"/>
              </w:rPr>
              <w:t>肥料</w:t>
            </w:r>
            <w:r w:rsidR="009A0998">
              <w:rPr>
                <w:spacing w:val="-5"/>
                <w:lang w:eastAsia="zh-TW"/>
              </w:rPr>
              <w:t>樣</w:t>
            </w:r>
            <w:r w:rsidR="009A0998">
              <w:rPr>
                <w:lang w:eastAsia="zh-TW"/>
              </w:rPr>
              <w:t>品同</w:t>
            </w:r>
            <w:r w:rsidR="009A0998">
              <w:rPr>
                <w:spacing w:val="-3"/>
                <w:lang w:eastAsia="zh-TW"/>
              </w:rPr>
              <w:t>意函</w:t>
            </w:r>
            <w:r w:rsidR="009A0998">
              <w:rPr>
                <w:lang w:eastAsia="zh-TW"/>
              </w:rPr>
              <w:t>參</w:t>
            </w:r>
            <w:r w:rsidR="009A0998">
              <w:rPr>
                <w:spacing w:val="-3"/>
                <w:lang w:eastAsia="zh-TW"/>
              </w:rPr>
              <w:t>考格</w:t>
            </w:r>
            <w:r w:rsidR="009A0998">
              <w:rPr>
                <w:spacing w:val="-5"/>
                <w:lang w:eastAsia="zh-TW"/>
              </w:rPr>
              <w:t>式</w:t>
            </w:r>
            <w:r w:rsidR="009A0998">
              <w:rPr>
                <w:lang w:eastAsia="zh-TW"/>
              </w:rPr>
              <w:t>範例：</w:t>
            </w:r>
            <w:r w:rsidR="009A0998">
              <w:rPr>
                <w:lang w:eastAsia="zh-TW"/>
              </w:rPr>
              <w:tab/>
            </w:r>
            <w:r w:rsidR="009A0998">
              <w:rPr>
                <w:rFonts w:ascii="Times New Roman" w:eastAsia="Times New Roman" w:hAnsi="Times New Roman"/>
                <w:spacing w:val="20"/>
                <w:lang w:eastAsia="zh-TW"/>
              </w:rPr>
              <w:t>23</w:t>
            </w:r>
          </w:hyperlink>
        </w:p>
        <w:p w:rsidR="008B3A9A" w:rsidRDefault="001A6FC5">
          <w:pPr>
            <w:pStyle w:val="20"/>
            <w:tabs>
              <w:tab w:val="left" w:leader="dot" w:pos="9081"/>
            </w:tabs>
            <w:rPr>
              <w:rFonts w:ascii="Times New Roman" w:eastAsia="Times New Roman" w:hAnsi="Times New Roman"/>
              <w:b w:val="0"/>
              <w:lang w:eastAsia="zh-TW"/>
            </w:rPr>
          </w:pPr>
          <w:hyperlink w:anchor="_bookmark6" w:history="1">
            <w:r w:rsidR="009A0998">
              <w:rPr>
                <w:lang w:eastAsia="zh-TW"/>
              </w:rPr>
              <w:t>◎事業廢棄</w:t>
            </w:r>
            <w:r w:rsidR="009A0998">
              <w:rPr>
                <w:spacing w:val="-3"/>
                <w:lang w:eastAsia="zh-TW"/>
              </w:rPr>
              <w:t>物種</w:t>
            </w:r>
            <w:r w:rsidR="009A0998">
              <w:rPr>
                <w:spacing w:val="-5"/>
                <w:lang w:eastAsia="zh-TW"/>
              </w:rPr>
              <w:t>類</w:t>
            </w:r>
            <w:r w:rsidR="009A0998">
              <w:rPr>
                <w:lang w:eastAsia="zh-TW"/>
              </w:rPr>
              <w:t>、名稱及其</w:t>
            </w:r>
            <w:r w:rsidR="009A0998">
              <w:rPr>
                <w:spacing w:val="-3"/>
                <w:lang w:eastAsia="zh-TW"/>
              </w:rPr>
              <w:t>來源</w:t>
            </w:r>
            <w:r w:rsidR="009A0998">
              <w:rPr>
                <w:spacing w:val="-5"/>
                <w:lang w:eastAsia="zh-TW"/>
              </w:rPr>
              <w:t>清</w:t>
            </w:r>
            <w:r w:rsidR="009A0998">
              <w:rPr>
                <w:lang w:eastAsia="zh-TW"/>
              </w:rPr>
              <w:t>單參考格式</w:t>
            </w:r>
            <w:r w:rsidR="009A0998">
              <w:rPr>
                <w:spacing w:val="-3"/>
                <w:lang w:eastAsia="zh-TW"/>
              </w:rPr>
              <w:t>範例</w:t>
            </w:r>
            <w:r w:rsidR="009A0998">
              <w:rPr>
                <w:lang w:eastAsia="zh-TW"/>
              </w:rPr>
              <w:t>：</w:t>
            </w:r>
            <w:r w:rsidR="009A0998">
              <w:rPr>
                <w:lang w:eastAsia="zh-TW"/>
              </w:rPr>
              <w:tab/>
            </w:r>
            <w:r w:rsidR="009A0998">
              <w:rPr>
                <w:rFonts w:ascii="Times New Roman" w:eastAsia="Times New Roman" w:hAnsi="Times New Roman"/>
                <w:b w:val="0"/>
                <w:spacing w:val="20"/>
                <w:lang w:eastAsia="zh-TW"/>
              </w:rPr>
              <w:t>24</w:t>
            </w:r>
          </w:hyperlink>
        </w:p>
        <w:p w:rsidR="008B3A9A" w:rsidRDefault="001A6FC5">
          <w:pPr>
            <w:pStyle w:val="10"/>
            <w:tabs>
              <w:tab w:val="left" w:leader="dot" w:pos="9118"/>
            </w:tabs>
            <w:spacing w:before="24" w:line="249" w:lineRule="auto"/>
            <w:ind w:left="875" w:right="546" w:hanging="538"/>
            <w:rPr>
              <w:rFonts w:ascii="Times New Roman" w:eastAsia="Times New Roman"/>
              <w:lang w:eastAsia="zh-TW"/>
            </w:rPr>
          </w:pPr>
          <w:hyperlink w:anchor="_bookmark7" w:history="1">
            <w:r w:rsidR="009A0998">
              <w:rPr>
                <w:lang w:eastAsia="zh-TW"/>
              </w:rPr>
              <w:t>七、利用或</w:t>
            </w:r>
            <w:r w:rsidR="009A0998">
              <w:rPr>
                <w:spacing w:val="-3"/>
                <w:lang w:eastAsia="zh-TW"/>
              </w:rPr>
              <w:t>添</w:t>
            </w:r>
            <w:r w:rsidR="009A0998">
              <w:rPr>
                <w:lang w:eastAsia="zh-TW"/>
              </w:rPr>
              <w:t>加</w:t>
            </w:r>
            <w:r w:rsidR="009A0998">
              <w:rPr>
                <w:spacing w:val="-3"/>
                <w:lang w:eastAsia="zh-TW"/>
              </w:rPr>
              <w:t>事</w:t>
            </w:r>
            <w:r w:rsidR="009A0998">
              <w:rPr>
                <w:lang w:eastAsia="zh-TW"/>
              </w:rPr>
              <w:t>業廢棄物為</w:t>
            </w:r>
            <w:r w:rsidR="009A0998">
              <w:rPr>
                <w:spacing w:val="-3"/>
                <w:lang w:eastAsia="zh-TW"/>
              </w:rPr>
              <w:t>製</w:t>
            </w:r>
            <w:r w:rsidR="009A0998">
              <w:rPr>
                <w:lang w:eastAsia="zh-TW"/>
              </w:rPr>
              <w:t>肥</w:t>
            </w:r>
            <w:r w:rsidR="009A0998">
              <w:rPr>
                <w:spacing w:val="-3"/>
                <w:lang w:eastAsia="zh-TW"/>
              </w:rPr>
              <w:t>原</w:t>
            </w:r>
            <w:r w:rsidR="009A0998">
              <w:rPr>
                <w:lang w:eastAsia="zh-TW"/>
              </w:rPr>
              <w:t>料，事業廢</w:t>
            </w:r>
            <w:r w:rsidR="009A0998">
              <w:rPr>
                <w:spacing w:val="-3"/>
                <w:lang w:eastAsia="zh-TW"/>
              </w:rPr>
              <w:t>棄</w:t>
            </w:r>
            <w:r w:rsidR="009A0998">
              <w:rPr>
                <w:lang w:eastAsia="zh-TW"/>
              </w:rPr>
              <w:t>物</w:t>
            </w:r>
            <w:r w:rsidR="009A0998">
              <w:rPr>
                <w:spacing w:val="-3"/>
                <w:lang w:eastAsia="zh-TW"/>
              </w:rPr>
              <w:t>來</w:t>
            </w:r>
            <w:r w:rsidR="009A0998">
              <w:rPr>
                <w:lang w:eastAsia="zh-TW"/>
              </w:rPr>
              <w:t>源變更，變</w:t>
            </w:r>
            <w:r w:rsidR="009A0998">
              <w:rPr>
                <w:spacing w:val="-3"/>
                <w:lang w:eastAsia="zh-TW"/>
              </w:rPr>
              <w:t>更</w:t>
            </w:r>
            <w:r w:rsidR="009A0998">
              <w:rPr>
                <w:lang w:eastAsia="zh-TW"/>
              </w:rPr>
              <w:t>來源</w:t>
            </w:r>
          </w:hyperlink>
          <w:hyperlink w:anchor="_bookmark7" w:history="1">
            <w:r w:rsidR="009A0998">
              <w:rPr>
                <w:lang w:eastAsia="zh-TW"/>
              </w:rPr>
              <w:t>清單</w:t>
            </w:r>
            <w:r w:rsidR="009A0998">
              <w:rPr>
                <w:spacing w:val="-3"/>
                <w:lang w:eastAsia="zh-TW"/>
              </w:rPr>
              <w:t>，應</w:t>
            </w:r>
            <w:r w:rsidR="009A0998">
              <w:rPr>
                <w:lang w:eastAsia="zh-TW"/>
              </w:rPr>
              <w:t>檢</w:t>
            </w:r>
            <w:r w:rsidR="009A0998">
              <w:rPr>
                <w:spacing w:val="-3"/>
                <w:lang w:eastAsia="zh-TW"/>
              </w:rPr>
              <w:t>具申</w:t>
            </w:r>
            <w:r w:rsidR="009A0998">
              <w:rPr>
                <w:spacing w:val="-5"/>
                <w:lang w:eastAsia="zh-TW"/>
              </w:rPr>
              <w:t>請</w:t>
            </w:r>
            <w:r w:rsidR="009A0998">
              <w:rPr>
                <w:lang w:eastAsia="zh-TW"/>
              </w:rPr>
              <w:t>文件</w:t>
            </w:r>
            <w:r w:rsidR="009A0998">
              <w:rPr>
                <w:spacing w:val="-3"/>
                <w:lang w:eastAsia="zh-TW"/>
              </w:rPr>
              <w:t>及注</w:t>
            </w:r>
            <w:r w:rsidR="009A0998">
              <w:rPr>
                <w:lang w:eastAsia="zh-TW"/>
              </w:rPr>
              <w:t>意</w:t>
            </w:r>
            <w:r w:rsidR="009A0998">
              <w:rPr>
                <w:spacing w:val="-3"/>
                <w:lang w:eastAsia="zh-TW"/>
              </w:rPr>
              <w:t>事項</w:t>
            </w:r>
            <w:r w:rsidR="009A0998">
              <w:rPr>
                <w:lang w:eastAsia="zh-TW"/>
              </w:rPr>
              <w:t>：</w:t>
            </w:r>
            <w:r w:rsidR="009A0998">
              <w:rPr>
                <w:lang w:eastAsia="zh-TW"/>
              </w:rPr>
              <w:tab/>
            </w:r>
            <w:r w:rsidR="009A0998">
              <w:rPr>
                <w:rFonts w:ascii="Times New Roman" w:eastAsia="Times New Roman"/>
                <w:spacing w:val="-17"/>
                <w:lang w:eastAsia="zh-TW"/>
              </w:rPr>
              <w:t>25</w:t>
            </w:r>
          </w:hyperlink>
        </w:p>
        <w:p w:rsidR="008B3A9A" w:rsidRDefault="001A6FC5">
          <w:pPr>
            <w:pStyle w:val="10"/>
            <w:tabs>
              <w:tab w:val="left" w:leader="dot" w:pos="9117"/>
            </w:tabs>
            <w:spacing w:before="1"/>
            <w:ind w:left="337"/>
            <w:rPr>
              <w:rFonts w:ascii="Times New Roman" w:eastAsia="Times New Roman"/>
              <w:lang w:eastAsia="zh-TW"/>
            </w:rPr>
          </w:pPr>
          <w:hyperlink w:anchor="_bookmark8" w:history="1">
            <w:r w:rsidR="009A0998">
              <w:rPr>
                <w:lang w:eastAsia="zh-TW"/>
              </w:rPr>
              <w:t>八、</w:t>
            </w:r>
            <w:r w:rsidR="009A0998">
              <w:rPr>
                <w:spacing w:val="-3"/>
                <w:lang w:eastAsia="zh-TW"/>
              </w:rPr>
              <w:t>國外</w:t>
            </w:r>
            <w:r w:rsidR="009A0998">
              <w:rPr>
                <w:lang w:eastAsia="zh-TW"/>
              </w:rPr>
              <w:t>進</w:t>
            </w:r>
            <w:r w:rsidR="009A0998">
              <w:rPr>
                <w:spacing w:val="-3"/>
                <w:lang w:eastAsia="zh-TW"/>
              </w:rPr>
              <w:t>口販</w:t>
            </w:r>
            <w:r w:rsidR="009A0998">
              <w:rPr>
                <w:spacing w:val="-5"/>
                <w:lang w:eastAsia="zh-TW"/>
              </w:rPr>
              <w:t>賣</w:t>
            </w:r>
            <w:r w:rsidR="009A0998">
              <w:rPr>
                <w:lang w:eastAsia="zh-TW"/>
              </w:rPr>
              <w:t>，申</w:t>
            </w:r>
            <w:r w:rsidR="009A0998">
              <w:rPr>
                <w:spacing w:val="-3"/>
                <w:lang w:eastAsia="zh-TW"/>
              </w:rPr>
              <w:t>辦輸</w:t>
            </w:r>
            <w:r w:rsidR="009A0998">
              <w:rPr>
                <w:lang w:eastAsia="zh-TW"/>
              </w:rPr>
              <w:t>入</w:t>
            </w:r>
            <w:r w:rsidR="009A0998">
              <w:rPr>
                <w:spacing w:val="-3"/>
                <w:lang w:eastAsia="zh-TW"/>
              </w:rPr>
              <w:t>肥料</w:t>
            </w:r>
            <w:r w:rsidR="009A0998">
              <w:rPr>
                <w:spacing w:val="-5"/>
                <w:lang w:eastAsia="zh-TW"/>
              </w:rPr>
              <w:t>登</w:t>
            </w:r>
            <w:r w:rsidR="009A0998">
              <w:rPr>
                <w:lang w:eastAsia="zh-TW"/>
              </w:rPr>
              <w:t>記證</w:t>
            </w:r>
            <w:r w:rsidR="009A0998">
              <w:rPr>
                <w:spacing w:val="-3"/>
                <w:lang w:eastAsia="zh-TW"/>
              </w:rPr>
              <w:t>流程</w:t>
            </w:r>
            <w:r w:rsidR="009A0998">
              <w:rPr>
                <w:lang w:eastAsia="zh-TW"/>
              </w:rPr>
              <w:t>圖：</w:t>
            </w:r>
            <w:r w:rsidR="009A0998">
              <w:rPr>
                <w:lang w:eastAsia="zh-TW"/>
              </w:rPr>
              <w:tab/>
            </w:r>
            <w:r w:rsidR="009A0998">
              <w:rPr>
                <w:rFonts w:ascii="Times New Roman" w:eastAsia="Times New Roman"/>
                <w:lang w:eastAsia="zh-TW"/>
              </w:rPr>
              <w:t>26</w:t>
            </w:r>
          </w:hyperlink>
        </w:p>
        <w:p w:rsidR="008B3A9A" w:rsidRDefault="001A6FC5">
          <w:pPr>
            <w:pStyle w:val="10"/>
            <w:tabs>
              <w:tab w:val="left" w:leader="dot" w:pos="9115"/>
            </w:tabs>
            <w:spacing w:before="24"/>
            <w:ind w:left="335"/>
            <w:rPr>
              <w:rFonts w:ascii="Times New Roman" w:eastAsia="Times New Roman"/>
              <w:lang w:eastAsia="zh-TW"/>
            </w:rPr>
          </w:pPr>
          <w:hyperlink w:anchor="_bookmark9" w:history="1">
            <w:r w:rsidR="009A0998">
              <w:rPr>
                <w:lang w:eastAsia="zh-TW"/>
              </w:rPr>
              <w:t>九、</w:t>
            </w:r>
            <w:r w:rsidR="009A0998">
              <w:rPr>
                <w:spacing w:val="-3"/>
                <w:lang w:eastAsia="zh-TW"/>
              </w:rPr>
              <w:t>國外</w:t>
            </w:r>
            <w:r w:rsidR="009A0998">
              <w:rPr>
                <w:lang w:eastAsia="zh-TW"/>
              </w:rPr>
              <w:t>進</w:t>
            </w:r>
            <w:r w:rsidR="009A0998">
              <w:rPr>
                <w:spacing w:val="-3"/>
                <w:lang w:eastAsia="zh-TW"/>
              </w:rPr>
              <w:t>口販</w:t>
            </w:r>
            <w:r w:rsidR="009A0998">
              <w:rPr>
                <w:spacing w:val="-5"/>
                <w:lang w:eastAsia="zh-TW"/>
              </w:rPr>
              <w:t>賣</w:t>
            </w:r>
            <w:r w:rsidR="009A0998">
              <w:rPr>
                <w:lang w:eastAsia="zh-TW"/>
              </w:rPr>
              <w:t>，申</w:t>
            </w:r>
            <w:r w:rsidR="009A0998">
              <w:rPr>
                <w:spacing w:val="-3"/>
                <w:lang w:eastAsia="zh-TW"/>
              </w:rPr>
              <w:t>辦製</w:t>
            </w:r>
            <w:r w:rsidR="009A0998">
              <w:rPr>
                <w:lang w:eastAsia="zh-TW"/>
              </w:rPr>
              <w:t>造</w:t>
            </w:r>
            <w:r w:rsidR="009A0998">
              <w:rPr>
                <w:spacing w:val="-3"/>
                <w:lang w:eastAsia="zh-TW"/>
              </w:rPr>
              <w:t>肥料</w:t>
            </w:r>
            <w:r w:rsidR="009A0998">
              <w:rPr>
                <w:spacing w:val="-5"/>
                <w:lang w:eastAsia="zh-TW"/>
              </w:rPr>
              <w:t>登</w:t>
            </w:r>
            <w:r w:rsidR="009A0998">
              <w:rPr>
                <w:lang w:eastAsia="zh-TW"/>
              </w:rPr>
              <w:t>記證</w:t>
            </w:r>
            <w:r w:rsidR="009A0998">
              <w:rPr>
                <w:spacing w:val="-3"/>
                <w:lang w:eastAsia="zh-TW"/>
              </w:rPr>
              <w:t>注意</w:t>
            </w:r>
            <w:r w:rsidR="009A0998">
              <w:rPr>
                <w:lang w:eastAsia="zh-TW"/>
              </w:rPr>
              <w:t>事</w:t>
            </w:r>
            <w:r w:rsidR="009A0998">
              <w:rPr>
                <w:spacing w:val="-3"/>
                <w:lang w:eastAsia="zh-TW"/>
              </w:rPr>
              <w:t>項</w:t>
            </w:r>
            <w:r w:rsidR="009A0998">
              <w:rPr>
                <w:lang w:eastAsia="zh-TW"/>
              </w:rPr>
              <w:t>：</w:t>
            </w:r>
            <w:r w:rsidR="009A0998">
              <w:rPr>
                <w:lang w:eastAsia="zh-TW"/>
              </w:rPr>
              <w:tab/>
            </w:r>
            <w:r w:rsidR="009A0998">
              <w:rPr>
                <w:rFonts w:ascii="Times New Roman" w:eastAsia="Times New Roman"/>
                <w:lang w:eastAsia="zh-TW"/>
              </w:rPr>
              <w:t>27</w:t>
            </w:r>
          </w:hyperlink>
        </w:p>
        <w:p w:rsidR="008B3A9A" w:rsidRDefault="001A6FC5">
          <w:pPr>
            <w:pStyle w:val="10"/>
            <w:tabs>
              <w:tab w:val="left" w:leader="dot" w:pos="9114"/>
            </w:tabs>
            <w:rPr>
              <w:rFonts w:ascii="Times New Roman" w:eastAsia="Times New Roman"/>
              <w:lang w:eastAsia="zh-TW"/>
            </w:rPr>
          </w:pPr>
          <w:hyperlink w:anchor="_bookmark10" w:history="1">
            <w:r w:rsidR="009A0998">
              <w:rPr>
                <w:lang w:eastAsia="zh-TW"/>
              </w:rPr>
              <w:t>十、</w:t>
            </w:r>
            <w:r w:rsidR="009A0998">
              <w:rPr>
                <w:spacing w:val="-3"/>
                <w:lang w:eastAsia="zh-TW"/>
              </w:rPr>
              <w:t>輸入</w:t>
            </w:r>
            <w:r w:rsidR="009A0998">
              <w:rPr>
                <w:lang w:eastAsia="zh-TW"/>
              </w:rPr>
              <w:t>肥</w:t>
            </w:r>
            <w:r w:rsidR="009A0998">
              <w:rPr>
                <w:spacing w:val="-3"/>
                <w:lang w:eastAsia="zh-TW"/>
              </w:rPr>
              <w:t>料樣</w:t>
            </w:r>
            <w:r w:rsidR="009A0998">
              <w:rPr>
                <w:spacing w:val="-5"/>
                <w:lang w:eastAsia="zh-TW"/>
              </w:rPr>
              <w:t>品</w:t>
            </w:r>
            <w:r w:rsidR="009A0998">
              <w:rPr>
                <w:lang w:eastAsia="zh-TW"/>
              </w:rPr>
              <w:t>同意</w:t>
            </w:r>
            <w:r w:rsidR="009A0998">
              <w:rPr>
                <w:spacing w:val="-3"/>
                <w:lang w:eastAsia="zh-TW"/>
              </w:rPr>
              <w:t>文件</w:t>
            </w:r>
            <w:r w:rsidR="009A0998">
              <w:rPr>
                <w:lang w:eastAsia="zh-TW"/>
              </w:rPr>
              <w:t>之</w:t>
            </w:r>
            <w:r w:rsidR="009A0998">
              <w:rPr>
                <w:spacing w:val="-3"/>
                <w:lang w:eastAsia="zh-TW"/>
              </w:rPr>
              <w:t>申請</w:t>
            </w:r>
            <w:r w:rsidR="009A0998">
              <w:rPr>
                <w:lang w:eastAsia="zh-TW"/>
              </w:rPr>
              <w:t>：</w:t>
            </w:r>
            <w:r w:rsidR="009A0998">
              <w:rPr>
                <w:lang w:eastAsia="zh-TW"/>
              </w:rPr>
              <w:tab/>
            </w:r>
            <w:r w:rsidR="009A0998">
              <w:rPr>
                <w:rFonts w:ascii="Times New Roman" w:eastAsia="Times New Roman"/>
                <w:lang w:eastAsia="zh-TW"/>
              </w:rPr>
              <w:t>30</w:t>
            </w:r>
          </w:hyperlink>
        </w:p>
        <w:p w:rsidR="008B3A9A" w:rsidRDefault="001A6FC5">
          <w:pPr>
            <w:pStyle w:val="10"/>
            <w:tabs>
              <w:tab w:val="left" w:leader="dot" w:pos="9113"/>
            </w:tabs>
            <w:spacing w:before="21"/>
            <w:ind w:left="332"/>
            <w:rPr>
              <w:rFonts w:ascii="Times New Roman" w:eastAsia="Times New Roman"/>
              <w:lang w:eastAsia="zh-TW"/>
            </w:rPr>
          </w:pPr>
          <w:hyperlink w:anchor="_bookmark11" w:history="1">
            <w:r w:rsidR="009A0998">
              <w:rPr>
                <w:lang w:eastAsia="zh-TW"/>
              </w:rPr>
              <w:t>十一</w:t>
            </w:r>
            <w:r w:rsidR="009A0998">
              <w:rPr>
                <w:spacing w:val="-3"/>
                <w:lang w:eastAsia="zh-TW"/>
              </w:rPr>
              <w:t>、填</w:t>
            </w:r>
            <w:r w:rsidR="009A0998">
              <w:rPr>
                <w:lang w:eastAsia="zh-TW"/>
              </w:rPr>
              <w:t>具</w:t>
            </w:r>
            <w:r w:rsidR="009A0998">
              <w:rPr>
                <w:spacing w:val="-3"/>
                <w:lang w:eastAsia="zh-TW"/>
              </w:rPr>
              <w:t>新領</w:t>
            </w:r>
            <w:r w:rsidR="009A0998">
              <w:rPr>
                <w:spacing w:val="-5"/>
                <w:lang w:eastAsia="zh-TW"/>
              </w:rPr>
              <w:t>肥</w:t>
            </w:r>
            <w:r w:rsidR="009A0998">
              <w:rPr>
                <w:lang w:eastAsia="zh-TW"/>
              </w:rPr>
              <w:t>料登記證</w:t>
            </w:r>
            <w:r w:rsidR="009A0998">
              <w:rPr>
                <w:rFonts w:ascii="Times New Roman" w:eastAsia="Times New Roman"/>
                <w:spacing w:val="-5"/>
                <w:lang w:eastAsia="zh-TW"/>
              </w:rPr>
              <w:t>(</w:t>
            </w:r>
            <w:r w:rsidR="009A0998">
              <w:rPr>
                <w:lang w:eastAsia="zh-TW"/>
              </w:rPr>
              <w:t>製</w:t>
            </w:r>
            <w:r w:rsidR="009A0998">
              <w:rPr>
                <w:spacing w:val="-3"/>
                <w:lang w:eastAsia="zh-TW"/>
              </w:rPr>
              <w:t>造、</w:t>
            </w:r>
            <w:r w:rsidR="009A0998">
              <w:rPr>
                <w:spacing w:val="-5"/>
                <w:lang w:eastAsia="zh-TW"/>
              </w:rPr>
              <w:t>輸</w:t>
            </w:r>
            <w:r w:rsidR="009A0998">
              <w:rPr>
                <w:lang w:eastAsia="zh-TW"/>
              </w:rPr>
              <w:t>入、販賣</w:t>
            </w:r>
            <w:r w:rsidR="009A0998">
              <w:rPr>
                <w:rFonts w:ascii="Times New Roman" w:eastAsia="Times New Roman"/>
                <w:spacing w:val="-5"/>
                <w:lang w:eastAsia="zh-TW"/>
              </w:rPr>
              <w:t>)</w:t>
            </w:r>
            <w:r w:rsidR="009A0998">
              <w:rPr>
                <w:lang w:eastAsia="zh-TW"/>
              </w:rPr>
              <w:t>申</w:t>
            </w:r>
            <w:r w:rsidR="009A0998">
              <w:rPr>
                <w:spacing w:val="-3"/>
                <w:lang w:eastAsia="zh-TW"/>
              </w:rPr>
              <w:t>請書</w:t>
            </w:r>
            <w:r w:rsidR="009A0998">
              <w:rPr>
                <w:spacing w:val="-5"/>
                <w:lang w:eastAsia="zh-TW"/>
              </w:rPr>
              <w:t>注</w:t>
            </w:r>
            <w:r w:rsidR="009A0998">
              <w:rPr>
                <w:lang w:eastAsia="zh-TW"/>
              </w:rPr>
              <w:t>意事項：</w:t>
            </w:r>
            <w:r w:rsidR="009A0998">
              <w:rPr>
                <w:lang w:eastAsia="zh-TW"/>
              </w:rPr>
              <w:tab/>
            </w:r>
            <w:r w:rsidR="009A0998">
              <w:rPr>
                <w:rFonts w:ascii="Times New Roman" w:eastAsia="Times New Roman"/>
                <w:lang w:eastAsia="zh-TW"/>
              </w:rPr>
              <w:t>31</w:t>
            </w:r>
          </w:hyperlink>
        </w:p>
        <w:p w:rsidR="008B3A9A" w:rsidRDefault="001A6FC5">
          <w:pPr>
            <w:pStyle w:val="30"/>
            <w:tabs>
              <w:tab w:val="left" w:leader="dot" w:pos="9074"/>
            </w:tabs>
            <w:spacing w:before="21"/>
            <w:rPr>
              <w:rFonts w:ascii="Times New Roman" w:eastAsia="Times New Roman"/>
              <w:lang w:eastAsia="zh-TW"/>
            </w:rPr>
          </w:pPr>
          <w:hyperlink w:anchor="_bookmark12" w:history="1">
            <w:r w:rsidR="009A0998">
              <w:rPr>
                <w:lang w:eastAsia="zh-TW"/>
              </w:rPr>
              <w:t>附表</w:t>
            </w:r>
            <w:r w:rsidR="009A0998">
              <w:rPr>
                <w:spacing w:val="-69"/>
                <w:lang w:eastAsia="zh-TW"/>
              </w:rPr>
              <w:t xml:space="preserve"> </w:t>
            </w:r>
            <w:r w:rsidR="009A0998">
              <w:rPr>
                <w:rFonts w:ascii="Times New Roman" w:eastAsia="Times New Roman"/>
                <w:lang w:eastAsia="zh-TW"/>
              </w:rPr>
              <w:t>1.</w:t>
            </w:r>
            <w:r w:rsidR="009A0998">
              <w:rPr>
                <w:lang w:eastAsia="zh-TW"/>
              </w:rPr>
              <w:t>新領肥</w:t>
            </w:r>
            <w:r w:rsidR="009A0998">
              <w:rPr>
                <w:spacing w:val="-5"/>
                <w:lang w:eastAsia="zh-TW"/>
              </w:rPr>
              <w:t>料登</w:t>
            </w:r>
            <w:r w:rsidR="009A0998">
              <w:rPr>
                <w:lang w:eastAsia="zh-TW"/>
              </w:rPr>
              <w:t>記證</w:t>
            </w:r>
            <w:r w:rsidR="009A0998">
              <w:rPr>
                <w:spacing w:val="-3"/>
                <w:lang w:eastAsia="zh-TW"/>
              </w:rPr>
              <w:t>申請</w:t>
            </w:r>
            <w:r w:rsidR="009A0998">
              <w:rPr>
                <w:lang w:eastAsia="zh-TW"/>
              </w:rPr>
              <w:t>書</w:t>
            </w:r>
            <w:r w:rsidR="009A0998">
              <w:rPr>
                <w:lang w:eastAsia="zh-TW"/>
              </w:rPr>
              <w:tab/>
            </w:r>
            <w:r w:rsidR="009A0998">
              <w:rPr>
                <w:rFonts w:ascii="Times New Roman" w:eastAsia="Times New Roman"/>
                <w:spacing w:val="20"/>
                <w:lang w:eastAsia="zh-TW"/>
              </w:rPr>
              <w:t>36</w:t>
            </w:r>
          </w:hyperlink>
        </w:p>
        <w:p w:rsidR="008B3A9A" w:rsidRDefault="001A6FC5">
          <w:pPr>
            <w:pStyle w:val="10"/>
            <w:spacing w:before="22"/>
            <w:ind w:left="331"/>
            <w:rPr>
              <w:lang w:eastAsia="zh-TW"/>
            </w:rPr>
          </w:pPr>
          <w:hyperlink w:anchor="_bookmark13" w:history="1">
            <w:r w:rsidR="009A0998">
              <w:rPr>
                <w:spacing w:val="-3"/>
                <w:lang w:eastAsia="zh-TW"/>
              </w:rPr>
              <w:t>十二、肥料登記證有效期限展延、補發、換發、登記事項變更之注意事項</w:t>
            </w:r>
          </w:hyperlink>
        </w:p>
        <w:p w:rsidR="008B3A9A" w:rsidRDefault="001A6FC5">
          <w:pPr>
            <w:pStyle w:val="40"/>
            <w:rPr>
              <w:lang w:eastAsia="zh-TW"/>
            </w:rPr>
          </w:pPr>
          <w:hyperlink w:anchor="_bookmark13" w:history="1">
            <w:r w:rsidR="009A0998" w:rsidRPr="00F43E1A">
              <w:rPr>
                <w:rFonts w:ascii="標楷體" w:eastAsia="標楷體" w:hAnsi="標楷體" w:cs="標楷體"/>
                <w:lang w:eastAsia="zh-TW"/>
              </w:rPr>
              <w:t>............................</w:t>
            </w:r>
            <w:r w:rsidR="00F43E1A">
              <w:rPr>
                <w:rFonts w:ascii="標楷體" w:eastAsia="標楷體" w:hAnsi="標楷體" w:cs="標楷體"/>
                <w:lang w:eastAsia="zh-TW"/>
              </w:rPr>
              <w:t>..............................</w:t>
            </w:r>
            <w:r w:rsidR="009A0998">
              <w:rPr>
                <w:spacing w:val="-1"/>
                <w:lang w:eastAsia="zh-TW"/>
              </w:rPr>
              <w:t>38</w:t>
            </w:r>
          </w:hyperlink>
        </w:p>
        <w:p w:rsidR="008B3A9A" w:rsidRDefault="001A6FC5">
          <w:pPr>
            <w:pStyle w:val="30"/>
            <w:tabs>
              <w:tab w:val="left" w:leader="dot" w:pos="9073"/>
            </w:tabs>
            <w:spacing w:before="94"/>
            <w:rPr>
              <w:rFonts w:ascii="Times New Roman" w:eastAsia="Times New Roman"/>
              <w:lang w:eastAsia="zh-TW"/>
            </w:rPr>
          </w:pPr>
          <w:hyperlink w:anchor="_bookmark14" w:history="1">
            <w:r w:rsidR="009A0998">
              <w:rPr>
                <w:lang w:eastAsia="zh-TW"/>
              </w:rPr>
              <w:t>附表</w:t>
            </w:r>
            <w:r w:rsidR="009A0998">
              <w:rPr>
                <w:spacing w:val="-65"/>
                <w:lang w:eastAsia="zh-TW"/>
              </w:rPr>
              <w:t xml:space="preserve"> </w:t>
            </w:r>
            <w:r w:rsidR="009A0998">
              <w:rPr>
                <w:rFonts w:ascii="Times New Roman" w:eastAsia="Times New Roman"/>
                <w:lang w:eastAsia="zh-TW"/>
              </w:rPr>
              <w:t>2.</w:t>
            </w:r>
            <w:r w:rsidR="009A0998">
              <w:rPr>
                <w:lang w:eastAsia="zh-TW"/>
              </w:rPr>
              <w:t>有效期</w:t>
            </w:r>
            <w:r w:rsidR="009A0998">
              <w:rPr>
                <w:spacing w:val="-5"/>
                <w:lang w:eastAsia="zh-TW"/>
              </w:rPr>
              <w:t>限展</w:t>
            </w:r>
            <w:r w:rsidR="009A0998">
              <w:rPr>
                <w:lang w:eastAsia="zh-TW"/>
              </w:rPr>
              <w:t>延、</w:t>
            </w:r>
            <w:r w:rsidR="009A0998">
              <w:rPr>
                <w:spacing w:val="-3"/>
                <w:lang w:eastAsia="zh-TW"/>
              </w:rPr>
              <w:t>補發</w:t>
            </w:r>
            <w:r w:rsidR="009A0998">
              <w:rPr>
                <w:lang w:eastAsia="zh-TW"/>
              </w:rPr>
              <w:t>、</w:t>
            </w:r>
            <w:r w:rsidR="009A0998">
              <w:rPr>
                <w:spacing w:val="-3"/>
                <w:lang w:eastAsia="zh-TW"/>
              </w:rPr>
              <w:t>換發</w:t>
            </w:r>
            <w:r w:rsidR="009A0998">
              <w:rPr>
                <w:spacing w:val="-5"/>
                <w:lang w:eastAsia="zh-TW"/>
              </w:rPr>
              <w:t>及</w:t>
            </w:r>
            <w:r w:rsidR="009A0998">
              <w:rPr>
                <w:lang w:eastAsia="zh-TW"/>
              </w:rPr>
              <w:t>登記</w:t>
            </w:r>
            <w:r w:rsidR="009A0998">
              <w:rPr>
                <w:spacing w:val="-3"/>
                <w:lang w:eastAsia="zh-TW"/>
              </w:rPr>
              <w:t>事項</w:t>
            </w:r>
            <w:r w:rsidR="009A0998">
              <w:rPr>
                <w:lang w:eastAsia="zh-TW"/>
              </w:rPr>
              <w:t>變</w:t>
            </w:r>
            <w:r w:rsidR="009A0998">
              <w:rPr>
                <w:spacing w:val="-3"/>
                <w:lang w:eastAsia="zh-TW"/>
              </w:rPr>
              <w:t>更申</w:t>
            </w:r>
            <w:r w:rsidR="009A0998">
              <w:rPr>
                <w:spacing w:val="-5"/>
                <w:lang w:eastAsia="zh-TW"/>
              </w:rPr>
              <w:t>請</w:t>
            </w:r>
            <w:r w:rsidR="009A0998">
              <w:rPr>
                <w:lang w:eastAsia="zh-TW"/>
              </w:rPr>
              <w:t>書</w:t>
            </w:r>
            <w:r w:rsidR="009A0998">
              <w:rPr>
                <w:lang w:eastAsia="zh-TW"/>
              </w:rPr>
              <w:tab/>
            </w:r>
            <w:r w:rsidR="009A0998">
              <w:rPr>
                <w:rFonts w:ascii="Times New Roman" w:eastAsia="Times New Roman"/>
                <w:spacing w:val="20"/>
                <w:lang w:eastAsia="zh-TW"/>
              </w:rPr>
              <w:t>40</w:t>
            </w:r>
          </w:hyperlink>
        </w:p>
        <w:p w:rsidR="008B3A9A" w:rsidRDefault="001A6FC5">
          <w:pPr>
            <w:pStyle w:val="10"/>
            <w:tabs>
              <w:tab w:val="left" w:leader="dot" w:pos="9109"/>
            </w:tabs>
            <w:ind w:left="330"/>
            <w:rPr>
              <w:rFonts w:ascii="Times New Roman" w:eastAsia="Times New Roman"/>
              <w:lang w:eastAsia="zh-TW"/>
            </w:rPr>
          </w:pPr>
          <w:hyperlink w:anchor="_bookmark15" w:history="1">
            <w:r w:rsidR="009A0998">
              <w:rPr>
                <w:lang w:eastAsia="zh-TW"/>
              </w:rPr>
              <w:t>十三</w:t>
            </w:r>
            <w:r w:rsidR="009A0998">
              <w:rPr>
                <w:spacing w:val="-3"/>
                <w:lang w:eastAsia="zh-TW"/>
              </w:rPr>
              <w:t>、「</w:t>
            </w:r>
            <w:r w:rsidR="009A0998">
              <w:rPr>
                <w:lang w:eastAsia="zh-TW"/>
              </w:rPr>
              <w:t>肥</w:t>
            </w:r>
            <w:r w:rsidR="009A0998">
              <w:rPr>
                <w:spacing w:val="-3"/>
                <w:lang w:eastAsia="zh-TW"/>
              </w:rPr>
              <w:t>料種</w:t>
            </w:r>
            <w:r w:rsidR="009A0998">
              <w:rPr>
                <w:spacing w:val="-5"/>
                <w:lang w:eastAsia="zh-TW"/>
              </w:rPr>
              <w:t>類</w:t>
            </w:r>
            <w:r w:rsidR="009A0998">
              <w:rPr>
                <w:lang w:eastAsia="zh-TW"/>
              </w:rPr>
              <w:t>品目</w:t>
            </w:r>
            <w:r w:rsidR="009A0998">
              <w:rPr>
                <w:spacing w:val="-3"/>
                <w:lang w:eastAsia="zh-TW"/>
              </w:rPr>
              <w:t>及規</w:t>
            </w:r>
            <w:r w:rsidR="009A0998">
              <w:rPr>
                <w:lang w:eastAsia="zh-TW"/>
              </w:rPr>
              <w:t>格</w:t>
            </w:r>
            <w:r w:rsidR="009A0998">
              <w:rPr>
                <w:spacing w:val="-3"/>
                <w:lang w:eastAsia="zh-TW"/>
              </w:rPr>
              <w:t>」公</w:t>
            </w:r>
            <w:r w:rsidR="009A0998">
              <w:rPr>
                <w:spacing w:val="-5"/>
                <w:lang w:eastAsia="zh-TW"/>
              </w:rPr>
              <w:t>告</w:t>
            </w:r>
            <w:r w:rsidR="009A0998">
              <w:rPr>
                <w:lang w:eastAsia="zh-TW"/>
              </w:rPr>
              <w:t>修正</w:t>
            </w:r>
            <w:r w:rsidR="009A0998">
              <w:rPr>
                <w:spacing w:val="-3"/>
                <w:lang w:eastAsia="zh-TW"/>
              </w:rPr>
              <w:t>後肥</w:t>
            </w:r>
            <w:r w:rsidR="009A0998">
              <w:rPr>
                <w:lang w:eastAsia="zh-TW"/>
              </w:rPr>
              <w:t>料</w:t>
            </w:r>
            <w:r w:rsidR="009A0998">
              <w:rPr>
                <w:spacing w:val="-3"/>
                <w:lang w:eastAsia="zh-TW"/>
              </w:rPr>
              <w:t>登記</w:t>
            </w:r>
            <w:r w:rsidR="009A0998">
              <w:rPr>
                <w:spacing w:val="-5"/>
                <w:lang w:eastAsia="zh-TW"/>
              </w:rPr>
              <w:t>及</w:t>
            </w:r>
            <w:r w:rsidR="009A0998">
              <w:rPr>
                <w:lang w:eastAsia="zh-TW"/>
              </w:rPr>
              <w:t>管理</w:t>
            </w:r>
            <w:r w:rsidR="009A0998">
              <w:rPr>
                <w:spacing w:val="-3"/>
                <w:lang w:eastAsia="zh-TW"/>
              </w:rPr>
              <w:t>注意</w:t>
            </w:r>
            <w:r w:rsidR="009A0998">
              <w:rPr>
                <w:lang w:eastAsia="zh-TW"/>
              </w:rPr>
              <w:t>事項</w:t>
            </w:r>
            <w:r w:rsidR="009A0998">
              <w:rPr>
                <w:lang w:eastAsia="zh-TW"/>
              </w:rPr>
              <w:tab/>
            </w:r>
            <w:r w:rsidR="009A0998">
              <w:rPr>
                <w:rFonts w:ascii="Times New Roman" w:eastAsia="Times New Roman"/>
                <w:lang w:eastAsia="zh-TW"/>
              </w:rPr>
              <w:t>42</w:t>
            </w:r>
          </w:hyperlink>
        </w:p>
        <w:p w:rsidR="008B3A9A" w:rsidRDefault="001A6FC5">
          <w:pPr>
            <w:pStyle w:val="10"/>
            <w:tabs>
              <w:tab w:val="left" w:leader="dot" w:pos="9108"/>
            </w:tabs>
            <w:spacing w:before="21"/>
            <w:ind w:left="328"/>
            <w:rPr>
              <w:rFonts w:ascii="Times New Roman" w:eastAsia="Times New Roman"/>
              <w:lang w:eastAsia="zh-TW"/>
            </w:rPr>
          </w:pPr>
          <w:hyperlink w:anchor="_bookmark16" w:history="1">
            <w:r w:rsidR="009A0998">
              <w:rPr>
                <w:lang w:eastAsia="zh-TW"/>
              </w:rPr>
              <w:t>十四</w:t>
            </w:r>
            <w:r w:rsidR="009A0998">
              <w:rPr>
                <w:spacing w:val="-3"/>
                <w:lang w:eastAsia="zh-TW"/>
              </w:rPr>
              <w:t>、肥</w:t>
            </w:r>
            <w:r w:rsidR="009A0998">
              <w:rPr>
                <w:lang w:eastAsia="zh-TW"/>
              </w:rPr>
              <w:t>料</w:t>
            </w:r>
            <w:r w:rsidR="009A0998">
              <w:rPr>
                <w:spacing w:val="-3"/>
                <w:lang w:eastAsia="zh-TW"/>
              </w:rPr>
              <w:t>登記</w:t>
            </w:r>
            <w:r w:rsidR="009A0998">
              <w:rPr>
                <w:spacing w:val="-5"/>
                <w:lang w:eastAsia="zh-TW"/>
              </w:rPr>
              <w:t>其</w:t>
            </w:r>
            <w:r w:rsidR="009A0998">
              <w:rPr>
                <w:lang w:eastAsia="zh-TW"/>
              </w:rPr>
              <w:t>他應</w:t>
            </w:r>
            <w:r w:rsidR="009A0998">
              <w:rPr>
                <w:spacing w:val="-3"/>
                <w:lang w:eastAsia="zh-TW"/>
              </w:rPr>
              <w:t>注意</w:t>
            </w:r>
            <w:r w:rsidR="009A0998">
              <w:rPr>
                <w:lang w:eastAsia="zh-TW"/>
              </w:rPr>
              <w:t>事</w:t>
            </w:r>
            <w:r w:rsidR="009A0998">
              <w:rPr>
                <w:spacing w:val="-3"/>
                <w:lang w:eastAsia="zh-TW"/>
              </w:rPr>
              <w:t>項</w:t>
            </w:r>
            <w:r w:rsidR="009A0998">
              <w:rPr>
                <w:lang w:eastAsia="zh-TW"/>
              </w:rPr>
              <w:t>：</w:t>
            </w:r>
            <w:r w:rsidR="009A0998">
              <w:rPr>
                <w:lang w:eastAsia="zh-TW"/>
              </w:rPr>
              <w:tab/>
            </w:r>
            <w:r w:rsidR="009A0998">
              <w:rPr>
                <w:rFonts w:ascii="Times New Roman" w:eastAsia="Times New Roman"/>
                <w:lang w:eastAsia="zh-TW"/>
              </w:rPr>
              <w:t>52</w:t>
            </w:r>
          </w:hyperlink>
        </w:p>
        <w:p w:rsidR="008B3A9A" w:rsidRPr="0043097A" w:rsidRDefault="001A6FC5" w:rsidP="0043097A">
          <w:pPr>
            <w:pStyle w:val="10"/>
            <w:tabs>
              <w:tab w:val="left" w:leader="dot" w:pos="9107"/>
            </w:tabs>
            <w:spacing w:before="21"/>
            <w:ind w:left="328"/>
            <w:rPr>
              <w:lang w:eastAsia="zh-TW"/>
            </w:rPr>
          </w:pPr>
          <w:hyperlink w:anchor="十五、肥料檢驗項目之檢驗收費額度及優惠規定" w:history="1">
            <w:r w:rsidR="0043097A" w:rsidRPr="0043097A">
              <w:rPr>
                <w:rFonts w:hint="eastAsia"/>
                <w:lang w:eastAsia="zh-TW"/>
              </w:rPr>
              <w:t>十五、肥料檢驗項目之檢驗收費額度及優惠規定：</w:t>
            </w:r>
            <w:r w:rsidR="0043097A" w:rsidRPr="0043097A">
              <w:rPr>
                <w:lang w:eastAsia="zh-TW"/>
              </w:rPr>
              <w:tab/>
            </w:r>
            <w:r w:rsidR="0043097A" w:rsidRPr="0043097A">
              <w:rPr>
                <w:rFonts w:ascii="Times New Roman" w:eastAsia="Times New Roman"/>
                <w:lang w:eastAsia="zh-TW"/>
              </w:rPr>
              <w:t>54</w:t>
            </w:r>
          </w:hyperlink>
        </w:p>
        <w:p w:rsidR="008B3A9A" w:rsidRDefault="001A6FC5">
          <w:pPr>
            <w:pStyle w:val="10"/>
            <w:tabs>
              <w:tab w:val="left" w:leader="dot" w:pos="9106"/>
            </w:tabs>
            <w:spacing w:before="18"/>
            <w:ind w:left="325"/>
            <w:rPr>
              <w:rFonts w:ascii="Times New Roman" w:eastAsia="Times New Roman"/>
              <w:lang w:eastAsia="zh-TW"/>
            </w:rPr>
          </w:pPr>
          <w:hyperlink w:anchor="十六、肥料登記證展延檢驗項目" w:history="1">
            <w:r w:rsidR="009A0998">
              <w:rPr>
                <w:lang w:eastAsia="zh-TW"/>
              </w:rPr>
              <w:t>十六</w:t>
            </w:r>
            <w:r w:rsidR="009A0998">
              <w:rPr>
                <w:spacing w:val="-3"/>
                <w:lang w:eastAsia="zh-TW"/>
              </w:rPr>
              <w:t>、肥</w:t>
            </w:r>
            <w:r w:rsidR="009A0998">
              <w:rPr>
                <w:lang w:eastAsia="zh-TW"/>
              </w:rPr>
              <w:t>料</w:t>
            </w:r>
            <w:r w:rsidR="009A0998">
              <w:rPr>
                <w:spacing w:val="-3"/>
                <w:lang w:eastAsia="zh-TW"/>
              </w:rPr>
              <w:t>登記</w:t>
            </w:r>
            <w:r w:rsidR="009A0998">
              <w:rPr>
                <w:spacing w:val="-5"/>
                <w:lang w:eastAsia="zh-TW"/>
              </w:rPr>
              <w:t>證</w:t>
            </w:r>
            <w:r w:rsidR="009A0998">
              <w:rPr>
                <w:lang w:eastAsia="zh-TW"/>
              </w:rPr>
              <w:t>展延補</w:t>
            </w:r>
            <w:r w:rsidR="009A0998">
              <w:rPr>
                <w:spacing w:val="-3"/>
                <w:lang w:eastAsia="zh-TW"/>
              </w:rPr>
              <w:t>驗</w:t>
            </w:r>
            <w:r w:rsidR="009A0998">
              <w:rPr>
                <w:lang w:eastAsia="zh-TW"/>
              </w:rPr>
              <w:t>項目：</w:t>
            </w:r>
            <w:r w:rsidR="009A0998">
              <w:rPr>
                <w:lang w:eastAsia="zh-TW"/>
              </w:rPr>
              <w:tab/>
            </w:r>
            <w:r w:rsidR="009A0998">
              <w:rPr>
                <w:rFonts w:ascii="Times New Roman" w:eastAsia="Times New Roman"/>
                <w:lang w:eastAsia="zh-TW"/>
              </w:rPr>
              <w:t>60</w:t>
            </w:r>
          </w:hyperlink>
        </w:p>
      </w:sdtContent>
    </w:sdt>
    <w:p w:rsidR="008B3A9A" w:rsidRDefault="009A0998">
      <w:pPr>
        <w:spacing w:before="463" w:line="249" w:lineRule="auto"/>
        <w:ind w:left="614" w:right="554" w:hanging="281"/>
        <w:rPr>
          <w:sz w:val="28"/>
          <w:lang w:eastAsia="zh-TW"/>
        </w:rPr>
      </w:pPr>
      <w:r>
        <w:rPr>
          <w:sz w:val="28"/>
          <w:lang w:eastAsia="zh-TW"/>
        </w:rPr>
        <w:t>※</w:t>
      </w:r>
      <w:r>
        <w:rPr>
          <w:b/>
          <w:sz w:val="28"/>
          <w:lang w:eastAsia="zh-TW"/>
        </w:rPr>
        <w:t xml:space="preserve">「肥料種類品目及規格」農業部 </w:t>
      </w:r>
      <w:r>
        <w:rPr>
          <w:rFonts w:ascii="Times New Roman" w:eastAsia="Times New Roman" w:hAnsi="Times New Roman"/>
          <w:b/>
          <w:color w:val="FF0000"/>
          <w:sz w:val="28"/>
          <w:u w:val="thick" w:color="FF0000"/>
          <w:lang w:eastAsia="zh-TW"/>
        </w:rPr>
        <w:t xml:space="preserve">109 </w:t>
      </w:r>
      <w:r>
        <w:rPr>
          <w:b/>
          <w:color w:val="FF0000"/>
          <w:sz w:val="28"/>
          <w:u w:val="thick" w:color="FF0000"/>
          <w:lang w:eastAsia="zh-TW"/>
        </w:rPr>
        <w:t xml:space="preserve">年 </w:t>
      </w:r>
      <w:r>
        <w:rPr>
          <w:rFonts w:ascii="Times New Roman" w:eastAsia="Times New Roman" w:hAnsi="Times New Roman"/>
          <w:b/>
          <w:color w:val="FF0000"/>
          <w:sz w:val="28"/>
          <w:u w:val="thick" w:color="FF0000"/>
          <w:lang w:eastAsia="zh-TW"/>
        </w:rPr>
        <w:t xml:space="preserve">4 </w:t>
      </w:r>
      <w:r>
        <w:rPr>
          <w:b/>
          <w:color w:val="FF0000"/>
          <w:sz w:val="28"/>
          <w:u w:val="thick" w:color="FF0000"/>
          <w:lang w:eastAsia="zh-TW"/>
        </w:rPr>
        <w:t xml:space="preserve">月 </w:t>
      </w:r>
      <w:r>
        <w:rPr>
          <w:rFonts w:ascii="Times New Roman" w:eastAsia="Times New Roman" w:hAnsi="Times New Roman"/>
          <w:b/>
          <w:color w:val="FF0000"/>
          <w:sz w:val="28"/>
          <w:u w:val="thick" w:color="FF0000"/>
          <w:lang w:eastAsia="zh-TW"/>
        </w:rPr>
        <w:t xml:space="preserve">24 </w:t>
      </w:r>
      <w:r>
        <w:rPr>
          <w:b/>
          <w:color w:val="FF0000"/>
          <w:sz w:val="28"/>
          <w:u w:val="thick" w:color="FF0000"/>
          <w:lang w:eastAsia="zh-TW"/>
        </w:rPr>
        <w:t>日</w:t>
      </w:r>
      <w:r>
        <w:rPr>
          <w:b/>
          <w:sz w:val="28"/>
          <w:lang w:eastAsia="zh-TW"/>
        </w:rPr>
        <w:t>公告修正，</w:t>
      </w:r>
      <w:r>
        <w:rPr>
          <w:sz w:val="28"/>
          <w:lang w:eastAsia="zh-TW"/>
        </w:rPr>
        <w:t>登載於農業部農糧署網站</w:t>
      </w:r>
      <w:r>
        <w:rPr>
          <w:rFonts w:ascii="Times New Roman" w:eastAsia="Times New Roman" w:hAnsi="Times New Roman"/>
          <w:sz w:val="28"/>
          <w:lang w:eastAsia="zh-TW"/>
        </w:rPr>
        <w:t>(https://www.afa.gov.tw)</w:t>
      </w:r>
      <w:r>
        <w:rPr>
          <w:sz w:val="28"/>
          <w:lang w:eastAsia="zh-TW"/>
        </w:rPr>
        <w:t>首頁</w:t>
      </w:r>
      <w:r>
        <w:rPr>
          <w:rFonts w:ascii="Times New Roman" w:eastAsia="Times New Roman" w:hAnsi="Times New Roman"/>
          <w:sz w:val="28"/>
          <w:lang w:eastAsia="zh-TW"/>
        </w:rPr>
        <w:t>/</w:t>
      </w:r>
      <w:r>
        <w:rPr>
          <w:sz w:val="28"/>
          <w:lang w:eastAsia="zh-TW"/>
        </w:rPr>
        <w:t>農糧</w:t>
      </w:r>
    </w:p>
    <w:p w:rsidR="008B3A9A" w:rsidRDefault="009A0998">
      <w:pPr>
        <w:pStyle w:val="a3"/>
        <w:spacing w:line="252" w:lineRule="auto"/>
        <w:ind w:left="758" w:right="458"/>
        <w:rPr>
          <w:lang w:eastAsia="zh-TW"/>
        </w:rPr>
      </w:pPr>
      <w:r>
        <w:rPr>
          <w:lang w:eastAsia="zh-TW"/>
        </w:rPr>
        <w:t>業務</w:t>
      </w:r>
      <w:r>
        <w:rPr>
          <w:rFonts w:ascii="Times New Roman" w:eastAsia="Times New Roman"/>
          <w:lang w:eastAsia="zh-TW"/>
        </w:rPr>
        <w:t>/</w:t>
      </w:r>
      <w:r>
        <w:rPr>
          <w:lang w:eastAsia="zh-TW"/>
        </w:rPr>
        <w:t>肥料專區</w:t>
      </w:r>
      <w:r>
        <w:rPr>
          <w:rFonts w:ascii="Times New Roman" w:eastAsia="Times New Roman"/>
          <w:lang w:eastAsia="zh-TW"/>
        </w:rPr>
        <w:t>/</w:t>
      </w:r>
      <w:r>
        <w:rPr>
          <w:lang w:eastAsia="zh-TW"/>
        </w:rPr>
        <w:t>肥料管理相關法規</w:t>
      </w:r>
      <w:r>
        <w:rPr>
          <w:rFonts w:ascii="Times New Roman" w:eastAsia="Times New Roman"/>
          <w:lang w:eastAsia="zh-TW"/>
        </w:rPr>
        <w:t>/</w:t>
      </w:r>
      <w:r>
        <w:rPr>
          <w:lang w:eastAsia="zh-TW"/>
        </w:rPr>
        <w:t>肥料種類品目及規格</w:t>
      </w:r>
      <w:r>
        <w:rPr>
          <w:rFonts w:ascii="Times New Roman" w:eastAsia="Times New Roman"/>
          <w:lang w:eastAsia="zh-TW"/>
        </w:rPr>
        <w:t>/</w:t>
      </w:r>
      <w:r>
        <w:rPr>
          <w:lang w:eastAsia="zh-TW"/>
        </w:rPr>
        <w:t>，請自行下載參閱。</w:t>
      </w:r>
    </w:p>
    <w:p w:rsidR="008B3A9A" w:rsidRDefault="008B3A9A">
      <w:pPr>
        <w:spacing w:line="252" w:lineRule="auto"/>
        <w:rPr>
          <w:lang w:eastAsia="zh-TW"/>
        </w:rPr>
        <w:sectPr w:rsidR="008B3A9A">
          <w:pgSz w:w="11920" w:h="16850"/>
          <w:pgMar w:top="1440" w:right="900" w:bottom="1220" w:left="1080" w:header="0" w:footer="944" w:gutter="0"/>
          <w:cols w:space="720"/>
        </w:sectPr>
      </w:pPr>
    </w:p>
    <w:p w:rsidR="008B3A9A" w:rsidRDefault="009A0998">
      <w:pPr>
        <w:pStyle w:val="2"/>
        <w:spacing w:line="503" w:lineRule="exact"/>
        <w:rPr>
          <w:lang w:eastAsia="zh-TW"/>
        </w:rPr>
      </w:pPr>
      <w:bookmarkStart w:id="2" w:name="一、肥料登記證種類："/>
      <w:bookmarkStart w:id="3" w:name="_bookmark0"/>
      <w:bookmarkEnd w:id="2"/>
      <w:bookmarkEnd w:id="3"/>
      <w:r>
        <w:rPr>
          <w:lang w:eastAsia="zh-TW"/>
        </w:rPr>
        <w:lastRenderedPageBreak/>
        <w:t>一、肥料登記證種類：</w:t>
      </w:r>
    </w:p>
    <w:p w:rsidR="008B3A9A" w:rsidRDefault="009A0998">
      <w:pPr>
        <w:pStyle w:val="4"/>
        <w:spacing w:before="3" w:line="237" w:lineRule="auto"/>
        <w:ind w:left="655" w:right="2395" w:hanging="1"/>
        <w:rPr>
          <w:lang w:eastAsia="zh-TW"/>
        </w:rPr>
      </w:pPr>
      <w:bookmarkStart w:id="4" w:name="(一)製造、販賣肥料登記證。（通稱製造肥料登記證）__(二)輸入、販賣肥料登記證"/>
      <w:bookmarkEnd w:id="4"/>
      <w:r>
        <w:rPr>
          <w:w w:val="90"/>
          <w:lang w:eastAsia="zh-TW"/>
        </w:rPr>
        <w:t>(一)</w:t>
      </w:r>
      <w:r>
        <w:rPr>
          <w:b/>
          <w:spacing w:val="-3"/>
          <w:w w:val="90"/>
          <w:lang w:eastAsia="zh-TW"/>
        </w:rPr>
        <w:t>製造、販賣</w:t>
      </w:r>
      <w:r>
        <w:rPr>
          <w:spacing w:val="-26"/>
          <w:w w:val="90"/>
          <w:lang w:eastAsia="zh-TW"/>
        </w:rPr>
        <w:t>肥料登記證。</w:t>
      </w:r>
      <w:r>
        <w:rPr>
          <w:spacing w:val="4"/>
          <w:w w:val="90"/>
          <w:lang w:eastAsia="zh-TW"/>
        </w:rPr>
        <w:t>（</w:t>
      </w:r>
      <w:r>
        <w:rPr>
          <w:w w:val="90"/>
          <w:lang w:eastAsia="zh-TW"/>
        </w:rPr>
        <w:t>通稱製造肥料登記證）  (二)</w:t>
      </w:r>
      <w:r>
        <w:rPr>
          <w:b/>
          <w:spacing w:val="-3"/>
          <w:w w:val="90"/>
          <w:lang w:eastAsia="zh-TW"/>
        </w:rPr>
        <w:t>輸入、販賣</w:t>
      </w:r>
      <w:r>
        <w:rPr>
          <w:spacing w:val="-26"/>
          <w:w w:val="90"/>
          <w:lang w:eastAsia="zh-TW"/>
        </w:rPr>
        <w:t>肥料登記證。</w:t>
      </w:r>
      <w:r>
        <w:rPr>
          <w:spacing w:val="4"/>
          <w:w w:val="90"/>
          <w:lang w:eastAsia="zh-TW"/>
        </w:rPr>
        <w:t>（</w:t>
      </w:r>
      <w:r>
        <w:rPr>
          <w:w w:val="90"/>
          <w:lang w:eastAsia="zh-TW"/>
        </w:rPr>
        <w:t>通稱輸入肥料登記證）</w:t>
      </w:r>
    </w:p>
    <w:p w:rsidR="008B3A9A" w:rsidRDefault="009A0998">
      <w:pPr>
        <w:spacing w:before="2" w:line="237" w:lineRule="auto"/>
        <w:ind w:left="1293" w:right="183" w:hanging="638"/>
        <w:rPr>
          <w:sz w:val="32"/>
          <w:lang w:eastAsia="zh-TW"/>
        </w:rPr>
      </w:pPr>
      <w:r>
        <w:rPr>
          <w:w w:val="95"/>
          <w:sz w:val="32"/>
          <w:lang w:eastAsia="zh-TW"/>
        </w:rPr>
        <w:t>(三)肥料登記係</w:t>
      </w:r>
      <w:r>
        <w:rPr>
          <w:b/>
          <w:w w:val="95"/>
          <w:sz w:val="32"/>
          <w:lang w:eastAsia="zh-TW"/>
        </w:rPr>
        <w:t>肥料產品登記</w:t>
      </w:r>
      <w:r>
        <w:rPr>
          <w:w w:val="95"/>
          <w:sz w:val="32"/>
          <w:lang w:eastAsia="zh-TW"/>
        </w:rPr>
        <w:t>，即肥料產品需由肥料業者向農業</w:t>
      </w:r>
      <w:r>
        <w:rPr>
          <w:sz w:val="32"/>
          <w:lang w:eastAsia="zh-TW"/>
        </w:rPr>
        <w:t>部(農糧署)申請核准發給肥料登記證，始得製造、輸入、</w:t>
      </w:r>
      <w:r>
        <w:rPr>
          <w:w w:val="95"/>
          <w:sz w:val="32"/>
          <w:lang w:eastAsia="zh-TW"/>
        </w:rPr>
        <w:t>販賣</w:t>
      </w:r>
      <w:r>
        <w:rPr>
          <w:b/>
          <w:w w:val="95"/>
          <w:sz w:val="32"/>
          <w:lang w:eastAsia="zh-TW"/>
        </w:rPr>
        <w:t>。</w:t>
      </w:r>
      <w:r>
        <w:rPr>
          <w:w w:val="95"/>
          <w:sz w:val="32"/>
          <w:lang w:eastAsia="zh-TW"/>
        </w:rPr>
        <w:t>每一項肥料產品應有一張肥料登記證，即</w:t>
      </w:r>
      <w:r>
        <w:rPr>
          <w:b/>
          <w:w w:val="95"/>
          <w:sz w:val="32"/>
          <w:lang w:eastAsia="zh-TW"/>
        </w:rPr>
        <w:t>一肥一證</w:t>
      </w:r>
      <w:r>
        <w:rPr>
          <w:w w:val="95"/>
          <w:sz w:val="32"/>
          <w:lang w:eastAsia="zh-TW"/>
        </w:rPr>
        <w:t>，</w:t>
      </w:r>
      <w:r>
        <w:rPr>
          <w:sz w:val="32"/>
          <w:lang w:eastAsia="zh-TW"/>
        </w:rPr>
        <w:t>一家肥料工廠有五種肥料產品，就應有五張肥料登記證。</w:t>
      </w:r>
    </w:p>
    <w:p w:rsidR="008B3A9A" w:rsidRDefault="009A0998">
      <w:pPr>
        <w:spacing w:before="11" w:line="237" w:lineRule="auto"/>
        <w:ind w:left="1298" w:right="502" w:hanging="960"/>
        <w:jc w:val="both"/>
        <w:rPr>
          <w:sz w:val="32"/>
          <w:lang w:eastAsia="zh-TW"/>
        </w:rPr>
      </w:pPr>
      <w:r>
        <w:rPr>
          <w:spacing w:val="7"/>
          <w:sz w:val="32"/>
          <w:lang w:eastAsia="zh-TW"/>
        </w:rPr>
        <w:t>（四</w:t>
      </w:r>
      <w:r>
        <w:rPr>
          <w:spacing w:val="4"/>
          <w:sz w:val="32"/>
          <w:lang w:eastAsia="zh-TW"/>
        </w:rPr>
        <w:t>）肥料產品，係由</w:t>
      </w:r>
      <w:r>
        <w:rPr>
          <w:b/>
          <w:spacing w:val="7"/>
          <w:sz w:val="32"/>
          <w:lang w:eastAsia="zh-TW"/>
        </w:rPr>
        <w:t>一種</w:t>
      </w:r>
      <w:r>
        <w:rPr>
          <w:spacing w:val="4"/>
          <w:sz w:val="32"/>
          <w:lang w:eastAsia="zh-TW"/>
        </w:rPr>
        <w:t>或</w:t>
      </w:r>
      <w:r>
        <w:rPr>
          <w:b/>
          <w:spacing w:val="8"/>
          <w:sz w:val="32"/>
          <w:lang w:eastAsia="zh-TW"/>
        </w:rPr>
        <w:t>多種</w:t>
      </w:r>
      <w:r>
        <w:rPr>
          <w:sz w:val="32"/>
          <w:lang w:eastAsia="zh-TW"/>
        </w:rPr>
        <w:t>原料，經製造、加工、混合調</w:t>
      </w:r>
      <w:r>
        <w:rPr>
          <w:spacing w:val="22"/>
          <w:w w:val="90"/>
          <w:sz w:val="32"/>
          <w:lang w:eastAsia="zh-TW"/>
        </w:rPr>
        <w:t xml:space="preserve">製、包裝標示等程序所製成，有些原料本身即為肥料，可 </w:t>
      </w:r>
      <w:r>
        <w:rPr>
          <w:spacing w:val="23"/>
          <w:w w:val="90"/>
          <w:sz w:val="32"/>
          <w:lang w:eastAsia="zh-TW"/>
        </w:rPr>
        <w:t>直接作為肥料，亦可作為複合肥料</w:t>
      </w:r>
      <w:r>
        <w:rPr>
          <w:rFonts w:ascii="新細明體" w:eastAsia="新細明體" w:hint="eastAsia"/>
          <w:spacing w:val="26"/>
          <w:w w:val="90"/>
          <w:sz w:val="32"/>
          <w:lang w:eastAsia="zh-TW"/>
        </w:rPr>
        <w:t>、</w:t>
      </w:r>
      <w:r>
        <w:rPr>
          <w:spacing w:val="21"/>
          <w:w w:val="90"/>
          <w:sz w:val="32"/>
          <w:lang w:eastAsia="zh-TW"/>
        </w:rPr>
        <w:t xml:space="preserve">有機質肥料之原料， </w:t>
      </w:r>
      <w:r>
        <w:rPr>
          <w:spacing w:val="22"/>
          <w:w w:val="90"/>
          <w:sz w:val="32"/>
          <w:lang w:eastAsia="zh-TW"/>
        </w:rPr>
        <w:t xml:space="preserve">如尿素為尿素肥料亦為複合肥料之原料，豆粕為植物渣粕 </w:t>
      </w:r>
      <w:r>
        <w:rPr>
          <w:sz w:val="32"/>
          <w:lang w:eastAsia="zh-TW"/>
        </w:rPr>
        <w:t>肥料亦為混合有機質肥料之原料。</w:t>
      </w:r>
    </w:p>
    <w:p w:rsidR="008B3A9A" w:rsidRDefault="009A0998">
      <w:pPr>
        <w:spacing w:before="12" w:line="237" w:lineRule="auto"/>
        <w:ind w:left="1298" w:right="432" w:hanging="960"/>
        <w:jc w:val="both"/>
        <w:rPr>
          <w:sz w:val="32"/>
          <w:lang w:eastAsia="zh-TW"/>
        </w:rPr>
      </w:pPr>
      <w:r>
        <w:rPr>
          <w:sz w:val="32"/>
          <w:lang w:eastAsia="zh-TW"/>
        </w:rPr>
        <w:t>（五</w:t>
      </w:r>
      <w:r>
        <w:rPr>
          <w:spacing w:val="-51"/>
          <w:sz w:val="32"/>
          <w:lang w:eastAsia="zh-TW"/>
        </w:rPr>
        <w:t>）</w:t>
      </w:r>
      <w:r>
        <w:rPr>
          <w:spacing w:val="-9"/>
          <w:sz w:val="32"/>
          <w:lang w:eastAsia="zh-TW"/>
        </w:rPr>
        <w:t>肥料：指供給</w:t>
      </w:r>
      <w:r>
        <w:rPr>
          <w:b/>
          <w:spacing w:val="1"/>
          <w:sz w:val="32"/>
          <w:lang w:eastAsia="zh-TW"/>
        </w:rPr>
        <w:t>植物養分</w:t>
      </w:r>
      <w:r>
        <w:rPr>
          <w:sz w:val="32"/>
          <w:lang w:eastAsia="zh-TW"/>
        </w:rPr>
        <w:t>或</w:t>
      </w:r>
      <w:r>
        <w:rPr>
          <w:b/>
          <w:sz w:val="32"/>
          <w:lang w:eastAsia="zh-TW"/>
        </w:rPr>
        <w:t>促進養分利用</w:t>
      </w:r>
      <w:r>
        <w:rPr>
          <w:spacing w:val="-7"/>
          <w:sz w:val="32"/>
          <w:lang w:eastAsia="zh-TW"/>
        </w:rPr>
        <w:t>之物品。應含有氮、</w:t>
      </w:r>
      <w:r>
        <w:rPr>
          <w:spacing w:val="7"/>
          <w:w w:val="95"/>
          <w:sz w:val="32"/>
          <w:lang w:eastAsia="zh-TW"/>
        </w:rPr>
        <w:t>磷、鉀、有機質或微量元素等供植物生長之養分；石灰資 材改良土壤酸性問題或微生物肥料</w:t>
      </w:r>
      <w:r>
        <w:rPr>
          <w:b/>
          <w:spacing w:val="8"/>
          <w:w w:val="95"/>
          <w:sz w:val="32"/>
          <w:lang w:eastAsia="zh-TW"/>
        </w:rPr>
        <w:t>促進養分利用之功效</w:t>
      </w:r>
      <w:r>
        <w:rPr>
          <w:w w:val="95"/>
          <w:sz w:val="32"/>
          <w:lang w:eastAsia="zh-TW"/>
        </w:rPr>
        <w:t xml:space="preserve">。 </w:t>
      </w:r>
      <w:r>
        <w:rPr>
          <w:sz w:val="32"/>
          <w:lang w:eastAsia="zh-TW"/>
        </w:rPr>
        <w:t>上述成分並無抗乾旱、抗逆境、抗病害等功效。</w:t>
      </w:r>
    </w:p>
    <w:p w:rsidR="008B3A9A" w:rsidRDefault="009A0998">
      <w:pPr>
        <w:pStyle w:val="a3"/>
        <w:spacing w:before="15" w:line="249" w:lineRule="auto"/>
        <w:ind w:left="1699" w:right="235" w:hanging="281"/>
        <w:rPr>
          <w:lang w:eastAsia="zh-TW"/>
        </w:rPr>
      </w:pPr>
      <w:r>
        <w:rPr>
          <w:spacing w:val="-5"/>
          <w:lang w:eastAsia="zh-TW"/>
        </w:rPr>
        <w:t xml:space="preserve">※如宣稱具有抗病害、抗菌、抗霉、抗蟲害、生長調節劑、激素等 </w:t>
      </w:r>
      <w:r>
        <w:rPr>
          <w:spacing w:val="-15"/>
          <w:lang w:eastAsia="zh-TW"/>
        </w:rPr>
        <w:t xml:space="preserve">調節農林作物生長或影響其生理作用之植物保護功效，則歸屬農藥， </w:t>
      </w:r>
      <w:r>
        <w:rPr>
          <w:spacing w:val="-8"/>
          <w:u w:val="single"/>
          <w:lang w:eastAsia="zh-TW"/>
        </w:rPr>
        <w:t>應依農藥管理法申辦農藥登記</w:t>
      </w:r>
      <w:r>
        <w:rPr>
          <w:lang w:eastAsia="zh-TW"/>
        </w:rPr>
        <w:t>。</w:t>
      </w:r>
    </w:p>
    <w:p w:rsidR="008B3A9A" w:rsidRDefault="009A0998">
      <w:pPr>
        <w:pStyle w:val="a3"/>
        <w:spacing w:before="2"/>
        <w:ind w:left="1418"/>
        <w:rPr>
          <w:lang w:eastAsia="zh-TW"/>
        </w:rPr>
      </w:pPr>
      <w:r>
        <w:rPr>
          <w:spacing w:val="-36"/>
          <w:lang w:eastAsia="zh-TW"/>
        </w:rPr>
        <w:t>※「抗病害、抗菌、抗霉、抗蟲害、生長調節劑、激素等農藥功效」、</w:t>
      </w:r>
    </w:p>
    <w:p w:rsidR="008B3A9A" w:rsidRDefault="009A0998">
      <w:pPr>
        <w:pStyle w:val="a3"/>
        <w:spacing w:before="19" w:line="249" w:lineRule="auto"/>
        <w:ind w:left="1699" w:right="494"/>
        <w:jc w:val="both"/>
        <w:rPr>
          <w:lang w:eastAsia="zh-TW"/>
        </w:rPr>
      </w:pPr>
      <w:r>
        <w:rPr>
          <w:spacing w:val="-5"/>
          <w:lang w:eastAsia="zh-TW"/>
        </w:rPr>
        <w:t>「促進花芽分化、擴大根系、促進分枝等功效」及「超能力、超</w:t>
      </w:r>
      <w:r>
        <w:rPr>
          <w:spacing w:val="-7"/>
          <w:lang w:eastAsia="zh-TW"/>
        </w:rPr>
        <w:t xml:space="preserve">能量、特殊稀有元素」等，非屬「肥料管理法」第 </w:t>
      </w:r>
      <w:r>
        <w:rPr>
          <w:rFonts w:ascii="Times New Roman" w:eastAsia="Times New Roman"/>
          <w:lang w:eastAsia="zh-TW"/>
        </w:rPr>
        <w:t>13</w:t>
      </w:r>
      <w:r>
        <w:rPr>
          <w:rFonts w:ascii="Times New Roman" w:eastAsia="Times New Roman"/>
          <w:spacing w:val="53"/>
          <w:lang w:eastAsia="zh-TW"/>
        </w:rPr>
        <w:t xml:space="preserve"> </w:t>
      </w:r>
      <w:r>
        <w:rPr>
          <w:lang w:eastAsia="zh-TW"/>
        </w:rPr>
        <w:t>條規定肥</w:t>
      </w:r>
      <w:r>
        <w:rPr>
          <w:spacing w:val="-6"/>
          <w:lang w:eastAsia="zh-TW"/>
        </w:rPr>
        <w:t>料標示應記載、標示之事項，辦理肥料登記證時，檢具之標示樣</w:t>
      </w:r>
      <w:r>
        <w:rPr>
          <w:spacing w:val="-10"/>
          <w:lang w:eastAsia="zh-TW"/>
        </w:rPr>
        <w:t>張，請勿記載、標示。</w:t>
      </w:r>
    </w:p>
    <w:p w:rsidR="008B3A9A" w:rsidRDefault="009A0998">
      <w:pPr>
        <w:spacing w:before="2" w:line="237" w:lineRule="auto"/>
        <w:ind w:left="1298" w:right="520" w:hanging="960"/>
        <w:jc w:val="both"/>
        <w:rPr>
          <w:sz w:val="32"/>
          <w:lang w:eastAsia="zh-TW"/>
        </w:rPr>
      </w:pPr>
      <w:r>
        <w:rPr>
          <w:sz w:val="32"/>
          <w:lang w:eastAsia="zh-TW"/>
        </w:rPr>
        <w:t>（六</w:t>
      </w:r>
      <w:r>
        <w:rPr>
          <w:spacing w:val="-173"/>
          <w:sz w:val="32"/>
          <w:lang w:eastAsia="zh-TW"/>
        </w:rPr>
        <w:t>）</w:t>
      </w:r>
      <w:r>
        <w:rPr>
          <w:spacing w:val="-5"/>
          <w:sz w:val="32"/>
          <w:lang w:eastAsia="zh-TW"/>
        </w:rPr>
        <w:t>「有機」已為法規專用名詞，為避免誤導農民，肥料未經有</w:t>
      </w:r>
      <w:r>
        <w:rPr>
          <w:spacing w:val="4"/>
          <w:w w:val="95"/>
          <w:sz w:val="32"/>
          <w:lang w:eastAsia="zh-TW"/>
        </w:rPr>
        <w:t>機驗證機構或相關單位審查合格發給證明文件，</w:t>
      </w:r>
      <w:r>
        <w:rPr>
          <w:b/>
          <w:spacing w:val="7"/>
          <w:w w:val="95"/>
          <w:sz w:val="32"/>
          <w:lang w:eastAsia="zh-TW"/>
        </w:rPr>
        <w:t xml:space="preserve">肥料廠牌 </w:t>
      </w:r>
      <w:r>
        <w:rPr>
          <w:b/>
          <w:spacing w:val="-22"/>
          <w:sz w:val="32"/>
          <w:lang w:eastAsia="zh-TW"/>
        </w:rPr>
        <w:t>商品名稱不應稱為「○○有機肥料」、「○○有機專用肥料」</w:t>
      </w:r>
      <w:r>
        <w:rPr>
          <w:b/>
          <w:spacing w:val="-13"/>
          <w:sz w:val="32"/>
          <w:lang w:eastAsia="zh-TW"/>
        </w:rPr>
        <w:t>或「○○有機農業使用肥料」</w:t>
      </w:r>
      <w:r>
        <w:rPr>
          <w:sz w:val="32"/>
          <w:lang w:eastAsia="zh-TW"/>
        </w:rPr>
        <w:t>，以免混淆。</w:t>
      </w:r>
    </w:p>
    <w:p w:rsidR="008B3A9A" w:rsidRDefault="008B3A9A">
      <w:pPr>
        <w:spacing w:line="237" w:lineRule="auto"/>
        <w:jc w:val="both"/>
        <w:rPr>
          <w:sz w:val="32"/>
          <w:lang w:eastAsia="zh-TW"/>
        </w:rPr>
        <w:sectPr w:rsidR="008B3A9A">
          <w:pgSz w:w="11920" w:h="16850"/>
          <w:pgMar w:top="1460" w:right="900" w:bottom="1220" w:left="1080" w:header="0" w:footer="944" w:gutter="0"/>
          <w:cols w:space="720"/>
        </w:sectPr>
      </w:pPr>
    </w:p>
    <w:p w:rsidR="008B3A9A" w:rsidRDefault="009A0998">
      <w:pPr>
        <w:pStyle w:val="2"/>
        <w:rPr>
          <w:lang w:eastAsia="zh-TW"/>
        </w:rPr>
      </w:pPr>
      <w:bookmarkStart w:id="5" w:name="_二、國內製造販賣，申辦製造肥料登記證流程圖："/>
      <w:bookmarkEnd w:id="5"/>
      <w:r>
        <w:rPr>
          <w:noProof/>
          <w:lang w:eastAsia="zh-TW"/>
        </w:rPr>
        <w:lastRenderedPageBreak/>
        <w:drawing>
          <wp:anchor distT="0" distB="0" distL="0" distR="0" simplePos="0" relativeHeight="251645440" behindDoc="0" locked="0" layoutInCell="1" allowOverlap="1">
            <wp:simplePos x="0" y="0"/>
            <wp:positionH relativeFrom="page">
              <wp:posOffset>3742690</wp:posOffset>
            </wp:positionH>
            <wp:positionV relativeFrom="paragraph">
              <wp:posOffset>1219708</wp:posOffset>
            </wp:positionV>
            <wp:extent cx="75763" cy="214693"/>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2" cstate="print"/>
                    <a:stretch>
                      <a:fillRect/>
                    </a:stretch>
                  </pic:blipFill>
                  <pic:spPr>
                    <a:xfrm>
                      <a:off x="0" y="0"/>
                      <a:ext cx="75763" cy="214693"/>
                    </a:xfrm>
                    <a:prstGeom prst="rect">
                      <a:avLst/>
                    </a:prstGeom>
                  </pic:spPr>
                </pic:pic>
              </a:graphicData>
            </a:graphic>
          </wp:anchor>
        </w:drawing>
      </w:r>
      <w:r>
        <w:rPr>
          <w:noProof/>
          <w:lang w:eastAsia="zh-TW"/>
        </w:rPr>
        <w:drawing>
          <wp:anchor distT="0" distB="0" distL="0" distR="0" simplePos="0" relativeHeight="251646464" behindDoc="0" locked="0" layoutInCell="1" allowOverlap="1">
            <wp:simplePos x="0" y="0"/>
            <wp:positionH relativeFrom="page">
              <wp:posOffset>3742690</wp:posOffset>
            </wp:positionH>
            <wp:positionV relativeFrom="page">
              <wp:posOffset>3521963</wp:posOffset>
            </wp:positionV>
            <wp:extent cx="75849" cy="214693"/>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2" cstate="print"/>
                    <a:stretch>
                      <a:fillRect/>
                    </a:stretch>
                  </pic:blipFill>
                  <pic:spPr>
                    <a:xfrm>
                      <a:off x="0" y="0"/>
                      <a:ext cx="75849" cy="214693"/>
                    </a:xfrm>
                    <a:prstGeom prst="rect">
                      <a:avLst/>
                    </a:prstGeom>
                  </pic:spPr>
                </pic:pic>
              </a:graphicData>
            </a:graphic>
          </wp:anchor>
        </w:drawing>
      </w:r>
      <w:bookmarkStart w:id="6" w:name="二、國內製造販賣，申辦製造肥料登記證流程圖："/>
      <w:bookmarkStart w:id="7" w:name="_bookmark1"/>
      <w:bookmarkEnd w:id="6"/>
      <w:bookmarkEnd w:id="7"/>
      <w:r>
        <w:rPr>
          <w:lang w:eastAsia="zh-TW"/>
        </w:rPr>
        <w:t>二、國內製造販賣，申辦製造肥料登記證流程圖：</w:t>
      </w:r>
    </w:p>
    <w:p w:rsidR="008B3A9A" w:rsidRDefault="00467338">
      <w:pPr>
        <w:pStyle w:val="a3"/>
        <w:spacing w:before="1"/>
        <w:rPr>
          <w:b/>
          <w:sz w:val="8"/>
          <w:lang w:eastAsia="zh-TW"/>
        </w:rPr>
      </w:pPr>
      <w:r>
        <w:rPr>
          <w:noProof/>
          <w:lang w:eastAsia="zh-TW"/>
        </w:rPr>
        <mc:AlternateContent>
          <mc:Choice Requires="wps">
            <w:drawing>
              <wp:anchor distT="0" distB="0" distL="0" distR="0" simplePos="0" relativeHeight="251650560" behindDoc="1" locked="0" layoutInCell="1" allowOverlap="1">
                <wp:simplePos x="0" y="0"/>
                <wp:positionH relativeFrom="page">
                  <wp:posOffset>1080770</wp:posOffset>
                </wp:positionH>
                <wp:positionV relativeFrom="paragraph">
                  <wp:posOffset>102235</wp:posOffset>
                </wp:positionV>
                <wp:extent cx="5400040" cy="791845"/>
                <wp:effectExtent l="0" t="0" r="0" b="0"/>
                <wp:wrapTopAndBottom/>
                <wp:docPr id="75"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040" cy="7918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E67A0" w:rsidRDefault="001E67A0">
                            <w:pPr>
                              <w:spacing w:before="72"/>
                              <w:ind w:left="145" w:right="138"/>
                              <w:jc w:val="both"/>
                              <w:rPr>
                                <w:sz w:val="24"/>
                              </w:rPr>
                            </w:pPr>
                            <w:r>
                              <w:rPr>
                                <w:spacing w:val="-1"/>
                                <w:w w:val="95"/>
                                <w:sz w:val="24"/>
                                <w:lang w:eastAsia="zh-TW"/>
                              </w:rPr>
                              <w:t>依據「肥料種類品目及規格」肥料適用範圍、原料及製肥流程，</w:t>
                            </w:r>
                            <w:r>
                              <w:rPr>
                                <w:b/>
                                <w:w w:val="95"/>
                                <w:sz w:val="24"/>
                                <w:u w:val="single"/>
                                <w:lang w:eastAsia="zh-TW"/>
                              </w:rPr>
                              <w:t>選定適合</w:t>
                            </w:r>
                            <w:r w:rsidRPr="000F4061">
                              <w:rPr>
                                <w:rFonts w:hint="eastAsia"/>
                                <w:b/>
                                <w:w w:val="95"/>
                                <w:sz w:val="24"/>
                                <w:u w:val="single"/>
                                <w:lang w:eastAsia="zh-TW"/>
                              </w:rPr>
                              <w:t>申請登記之肥料</w:t>
                            </w:r>
                            <w:r>
                              <w:rPr>
                                <w:b/>
                                <w:spacing w:val="-3"/>
                                <w:sz w:val="24"/>
                                <w:u w:val="single"/>
                                <w:lang w:eastAsia="zh-TW"/>
                              </w:rPr>
                              <w:t>品目</w:t>
                            </w:r>
                            <w:r>
                              <w:rPr>
                                <w:spacing w:val="-135"/>
                                <w:sz w:val="24"/>
                                <w:lang w:eastAsia="zh-TW"/>
                              </w:rPr>
                              <w:t>。</w:t>
                            </w:r>
                            <w:r>
                              <w:rPr>
                                <w:color w:val="FF0000"/>
                                <w:sz w:val="24"/>
                                <w:lang w:eastAsia="zh-TW"/>
                              </w:rPr>
                              <w:t>（</w:t>
                            </w:r>
                            <w:r>
                              <w:rPr>
                                <w:color w:val="FF0000"/>
                                <w:spacing w:val="-12"/>
                                <w:sz w:val="24"/>
                                <w:u w:val="single" w:color="FF0000"/>
                                <w:lang w:eastAsia="zh-TW"/>
                              </w:rPr>
                              <w:t xml:space="preserve">製肥原料混入非屬「肥料登記證申請及核發辦法」第 </w:t>
                            </w:r>
                            <w:r>
                              <w:rPr>
                                <w:rFonts w:ascii="Times New Roman" w:eastAsia="Times New Roman"/>
                                <w:color w:val="FF0000"/>
                                <w:sz w:val="24"/>
                                <w:u w:val="single" w:color="FF0000"/>
                                <w:lang w:eastAsia="zh-TW"/>
                              </w:rPr>
                              <w:t xml:space="preserve">5 </w:t>
                            </w:r>
                            <w:r>
                              <w:rPr>
                                <w:color w:val="FF0000"/>
                                <w:spacing w:val="-8"/>
                                <w:sz w:val="24"/>
                                <w:u w:val="single" w:color="FF0000"/>
                                <w:lang w:eastAsia="zh-TW"/>
                              </w:rPr>
                              <w:t>條第</w:t>
                            </w:r>
                            <w:r>
                              <w:rPr>
                                <w:rFonts w:ascii="Times New Roman" w:eastAsia="Times New Roman"/>
                                <w:color w:val="FF0000"/>
                                <w:sz w:val="24"/>
                                <w:u w:val="single" w:color="FF0000"/>
                                <w:lang w:eastAsia="zh-TW"/>
                              </w:rPr>
                              <w:t>3</w:t>
                            </w:r>
                            <w:r>
                              <w:rPr>
                                <w:color w:val="FF0000"/>
                                <w:sz w:val="24"/>
                                <w:u w:val="single" w:color="FF0000"/>
                                <w:lang w:eastAsia="zh-TW"/>
                              </w:rPr>
                              <w:t>項規定之事業廢棄物者，應另辦理肥料作物毒害試驗。</w:t>
                            </w:r>
                            <w:r>
                              <w:rPr>
                                <w:color w:val="FF0000"/>
                                <w:sz w:val="24"/>
                                <w:u w:val="single" w:color="FF000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7" o:spid="_x0000_s1026" type="#_x0000_t202" style="position:absolute;margin-left:85.1pt;margin-top:8.05pt;width:425.2pt;height:62.35pt;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" filled="f">
                <v:textbox inset="0,0,0,0">
                  <w:txbxContent>
                    <w:p w:rsidR="001E67A0" w:rsidRDefault="001E67A0">
                      <w:pPr>
                        <w:spacing w:before="72"/>
                        <w:ind w:left="145" w:right="138"/>
                        <w:jc w:val="both"/>
                        <w:rPr>
                          <w:sz w:val="24"/>
                        </w:rPr>
                      </w:pPr>
                      <w:r>
                        <w:rPr>
                          <w:spacing w:val="-1"/>
                          <w:w w:val="95"/>
                          <w:sz w:val="24"/>
                          <w:lang w:eastAsia="zh-TW"/>
                        </w:rPr>
                        <w:t>依據「肥料種類品目及規格」肥料適用範圍、原料</w:t>
                      </w:r>
                      <w:proofErr w:type="gramStart"/>
                      <w:r>
                        <w:rPr>
                          <w:spacing w:val="-1"/>
                          <w:w w:val="95"/>
                          <w:sz w:val="24"/>
                          <w:lang w:eastAsia="zh-TW"/>
                        </w:rPr>
                        <w:t>及製肥流程</w:t>
                      </w:r>
                      <w:proofErr w:type="gramEnd"/>
                      <w:r>
                        <w:rPr>
                          <w:spacing w:val="-1"/>
                          <w:w w:val="95"/>
                          <w:sz w:val="24"/>
                          <w:lang w:eastAsia="zh-TW"/>
                        </w:rPr>
                        <w:t>，</w:t>
                      </w:r>
                      <w:r>
                        <w:rPr>
                          <w:b/>
                          <w:w w:val="95"/>
                          <w:sz w:val="24"/>
                          <w:u w:val="single"/>
                          <w:lang w:eastAsia="zh-TW"/>
                        </w:rPr>
                        <w:t>選定適合</w:t>
                      </w:r>
                      <w:r w:rsidRPr="000F4061">
                        <w:rPr>
                          <w:rFonts w:hint="eastAsia"/>
                          <w:b/>
                          <w:w w:val="95"/>
                          <w:sz w:val="24"/>
                          <w:u w:val="single"/>
                          <w:lang w:eastAsia="zh-TW"/>
                        </w:rPr>
                        <w:t>申請登記之肥料</w:t>
                      </w:r>
                      <w:r>
                        <w:rPr>
                          <w:b/>
                          <w:spacing w:val="-3"/>
                          <w:sz w:val="24"/>
                          <w:u w:val="single"/>
                          <w:lang w:eastAsia="zh-TW"/>
                        </w:rPr>
                        <w:t>品目</w:t>
                      </w:r>
                      <w:r>
                        <w:rPr>
                          <w:spacing w:val="-135"/>
                          <w:sz w:val="24"/>
                          <w:lang w:eastAsia="zh-TW"/>
                        </w:rPr>
                        <w:t>。</w:t>
                      </w:r>
                      <w:proofErr w:type="gramStart"/>
                      <w:r>
                        <w:rPr>
                          <w:color w:val="FF0000"/>
                          <w:sz w:val="24"/>
                          <w:lang w:eastAsia="zh-TW"/>
                        </w:rPr>
                        <w:t>（</w:t>
                      </w:r>
                      <w:proofErr w:type="gramEnd"/>
                      <w:r>
                        <w:rPr>
                          <w:color w:val="FF0000"/>
                          <w:spacing w:val="-12"/>
                          <w:sz w:val="24"/>
                          <w:u w:val="single" w:color="FF0000"/>
                          <w:lang w:eastAsia="zh-TW"/>
                        </w:rPr>
                        <w:t xml:space="preserve">製肥原料混入非屬「肥料登記證申請及核發辦法」第 </w:t>
                      </w:r>
                      <w:r>
                        <w:rPr>
                          <w:rFonts w:ascii="Times New Roman" w:eastAsia="Times New Roman"/>
                          <w:color w:val="FF0000"/>
                          <w:sz w:val="24"/>
                          <w:u w:val="single" w:color="FF0000"/>
                          <w:lang w:eastAsia="zh-TW"/>
                        </w:rPr>
                        <w:t xml:space="preserve">5 </w:t>
                      </w:r>
                      <w:r>
                        <w:rPr>
                          <w:color w:val="FF0000"/>
                          <w:spacing w:val="-8"/>
                          <w:sz w:val="24"/>
                          <w:u w:val="single" w:color="FF0000"/>
                          <w:lang w:eastAsia="zh-TW"/>
                        </w:rPr>
                        <w:t>條第</w:t>
                      </w:r>
                      <w:r>
                        <w:rPr>
                          <w:rFonts w:ascii="Times New Roman" w:eastAsia="Times New Roman"/>
                          <w:color w:val="FF0000"/>
                          <w:sz w:val="24"/>
                          <w:u w:val="single" w:color="FF0000"/>
                          <w:lang w:eastAsia="zh-TW"/>
                        </w:rPr>
                        <w:t>3</w:t>
                      </w:r>
                      <w:r>
                        <w:rPr>
                          <w:color w:val="FF0000"/>
                          <w:sz w:val="24"/>
                          <w:u w:val="single" w:color="FF0000"/>
                          <w:lang w:eastAsia="zh-TW"/>
                        </w:rPr>
                        <w:t>項規定之事業廢棄物者，應另辦理肥料作物毒害試驗。</w:t>
                      </w:r>
                      <w:r>
                        <w:rPr>
                          <w:color w:val="FF0000"/>
                          <w:sz w:val="24"/>
                          <w:u w:val="single" w:color="FF0000"/>
                        </w:rPr>
                        <w:t>）</w:t>
                      </w:r>
                    </w:p>
                  </w:txbxContent>
                </v:textbox>
                <w10:wrap type="topAndBottom" anchorx="page"/>
              </v:shape>
            </w:pict>
          </mc:Fallback>
        </mc:AlternateContent>
      </w:r>
    </w:p>
    <w:p w:rsidR="008B3A9A" w:rsidRDefault="008B3A9A">
      <w:pPr>
        <w:pStyle w:val="a3"/>
        <w:spacing w:before="7"/>
        <w:rPr>
          <w:b/>
          <w:sz w:val="21"/>
          <w:lang w:eastAsia="zh-TW"/>
        </w:rPr>
      </w:pPr>
    </w:p>
    <w:tbl>
      <w:tblPr>
        <w:tblStyle w:val="TableNormal"/>
        <w:tblW w:w="0" w:type="auto"/>
        <w:tblInd w:w="233" w:type="dxa"/>
        <w:tblLayout w:type="fixed"/>
        <w:tblLook w:val="01E0" w:firstRow="1" w:lastRow="1" w:firstColumn="1" w:lastColumn="1" w:noHBand="0" w:noVBand="0"/>
      </w:tblPr>
      <w:tblGrid>
        <w:gridCol w:w="3910"/>
        <w:gridCol w:w="5388"/>
      </w:tblGrid>
      <w:tr w:rsidR="008B3A9A">
        <w:trPr>
          <w:trHeight w:val="311"/>
        </w:trPr>
        <w:tc>
          <w:tcPr>
            <w:tcW w:w="9298" w:type="dxa"/>
            <w:gridSpan w:val="2"/>
            <w:tcBorders>
              <w:top w:val="single" w:sz="6" w:space="0" w:color="000000"/>
              <w:left w:val="single" w:sz="6" w:space="0" w:color="000000"/>
              <w:right w:val="single" w:sz="6" w:space="0" w:color="000000"/>
            </w:tcBorders>
          </w:tcPr>
          <w:p w:rsidR="008B3A9A" w:rsidRDefault="009A0998">
            <w:pPr>
              <w:pStyle w:val="TableParagraph"/>
              <w:spacing w:line="291" w:lineRule="exact"/>
              <w:ind w:left="40"/>
              <w:rPr>
                <w:sz w:val="24"/>
                <w:lang w:eastAsia="zh-TW"/>
              </w:rPr>
            </w:pPr>
            <w:r>
              <w:rPr>
                <w:sz w:val="24"/>
                <w:lang w:eastAsia="zh-TW"/>
              </w:rPr>
              <w:t>樣品送肥料檢驗單位，檢驗肥料品目之應檢驗項目</w:t>
            </w:r>
            <w:r>
              <w:rPr>
                <w:rFonts w:ascii="新細明體" w:eastAsia="新細明體" w:hint="eastAsia"/>
                <w:sz w:val="24"/>
                <w:lang w:eastAsia="zh-TW"/>
              </w:rPr>
              <w:t>，</w:t>
            </w:r>
            <w:r>
              <w:rPr>
                <w:spacing w:val="-7"/>
                <w:sz w:val="24"/>
                <w:lang w:eastAsia="zh-TW"/>
              </w:rPr>
              <w:t xml:space="preserve">檢驗核發肥料規格試驗報告 </w:t>
            </w:r>
            <w:r>
              <w:rPr>
                <w:rFonts w:ascii="Times New Roman" w:eastAsia="Times New Roman"/>
                <w:sz w:val="24"/>
                <w:lang w:eastAsia="zh-TW"/>
              </w:rPr>
              <w:t xml:space="preserve">20 </w:t>
            </w:r>
            <w:r>
              <w:rPr>
                <w:spacing w:val="-8"/>
                <w:sz w:val="24"/>
                <w:lang w:eastAsia="zh-TW"/>
              </w:rPr>
              <w:t>天。</w:t>
            </w:r>
          </w:p>
        </w:tc>
      </w:tr>
      <w:tr w:rsidR="008B3A9A">
        <w:trPr>
          <w:trHeight w:val="390"/>
        </w:trPr>
        <w:tc>
          <w:tcPr>
            <w:tcW w:w="3910" w:type="dxa"/>
            <w:tcBorders>
              <w:top w:val="single" w:sz="6" w:space="0" w:color="000000"/>
              <w:left w:val="single" w:sz="6" w:space="0" w:color="000000"/>
            </w:tcBorders>
          </w:tcPr>
          <w:p w:rsidR="008B3A9A" w:rsidRDefault="009A0998">
            <w:pPr>
              <w:pStyle w:val="TableParagraph"/>
              <w:spacing w:before="47" w:line="323" w:lineRule="exact"/>
              <w:ind w:left="117"/>
              <w:rPr>
                <w:sz w:val="24"/>
                <w:lang w:eastAsia="zh-TW"/>
              </w:rPr>
            </w:pPr>
            <w:r>
              <w:rPr>
                <w:sz w:val="24"/>
                <w:lang w:eastAsia="zh-TW"/>
              </w:rPr>
              <w:t>農業部公告指定之肥料檢驗單位</w:t>
            </w:r>
          </w:p>
        </w:tc>
        <w:tc>
          <w:tcPr>
            <w:tcW w:w="5388" w:type="dxa"/>
            <w:tcBorders>
              <w:right w:val="single" w:sz="6" w:space="0" w:color="000000"/>
            </w:tcBorders>
          </w:tcPr>
          <w:p w:rsidR="008B3A9A" w:rsidRDefault="008B3A9A">
            <w:pPr>
              <w:pStyle w:val="TableParagraph"/>
              <w:rPr>
                <w:rFonts w:ascii="Times New Roman"/>
                <w:sz w:val="24"/>
                <w:lang w:eastAsia="zh-TW"/>
              </w:rPr>
            </w:pPr>
          </w:p>
        </w:tc>
      </w:tr>
      <w:tr w:rsidR="008B3A9A">
        <w:trPr>
          <w:trHeight w:val="372"/>
        </w:trPr>
        <w:tc>
          <w:tcPr>
            <w:tcW w:w="3910" w:type="dxa"/>
            <w:tcBorders>
              <w:left w:val="single" w:sz="6" w:space="0" w:color="000000"/>
            </w:tcBorders>
          </w:tcPr>
          <w:p w:rsidR="008B3A9A" w:rsidRDefault="009A0998">
            <w:pPr>
              <w:pStyle w:val="TableParagraph"/>
              <w:spacing w:before="29" w:line="324" w:lineRule="exact"/>
              <w:ind w:left="117"/>
              <w:rPr>
                <w:sz w:val="24"/>
                <w:lang w:eastAsia="zh-TW"/>
              </w:rPr>
            </w:pPr>
            <w:r>
              <w:rPr>
                <w:rFonts w:ascii="Times New Roman" w:eastAsia="Times New Roman"/>
                <w:spacing w:val="-44"/>
                <w:sz w:val="24"/>
                <w:lang w:eastAsia="zh-TW"/>
              </w:rPr>
              <w:t>1</w:t>
            </w:r>
            <w:r>
              <w:rPr>
                <w:spacing w:val="-197"/>
                <w:sz w:val="24"/>
                <w:lang w:eastAsia="zh-TW"/>
              </w:rPr>
              <w:t>國</w:t>
            </w:r>
            <w:r>
              <w:rPr>
                <w:rFonts w:ascii="Times New Roman" w:eastAsia="Times New Roman"/>
                <w:spacing w:val="7"/>
                <w:sz w:val="24"/>
                <w:lang w:eastAsia="zh-TW"/>
              </w:rPr>
              <w:t xml:space="preserve">. </w:t>
            </w:r>
            <w:r>
              <w:rPr>
                <w:sz w:val="24"/>
                <w:lang w:eastAsia="zh-TW"/>
              </w:rPr>
              <w:t>立中興大學土壤調查試驗中心</w:t>
            </w:r>
          </w:p>
        </w:tc>
        <w:tc>
          <w:tcPr>
            <w:tcW w:w="5388" w:type="dxa"/>
            <w:tcBorders>
              <w:right w:val="single" w:sz="6" w:space="0" w:color="000000"/>
            </w:tcBorders>
          </w:tcPr>
          <w:p w:rsidR="008B3A9A" w:rsidRDefault="009A0998">
            <w:pPr>
              <w:pStyle w:val="TableParagraph"/>
              <w:spacing w:before="29" w:line="324" w:lineRule="exact"/>
              <w:ind w:left="133"/>
              <w:rPr>
                <w:sz w:val="24"/>
                <w:lang w:eastAsia="zh-TW"/>
              </w:rPr>
            </w:pPr>
            <w:r>
              <w:rPr>
                <w:sz w:val="24"/>
                <w:lang w:eastAsia="zh-TW"/>
              </w:rPr>
              <w:t>地址：</w:t>
            </w:r>
            <w:r>
              <w:rPr>
                <w:rFonts w:ascii="Times New Roman" w:eastAsia="Times New Roman"/>
                <w:sz w:val="24"/>
                <w:lang w:eastAsia="zh-TW"/>
              </w:rPr>
              <w:t xml:space="preserve">40227 </w:t>
            </w:r>
            <w:r>
              <w:rPr>
                <w:sz w:val="24"/>
                <w:lang w:eastAsia="zh-TW"/>
              </w:rPr>
              <w:t xml:space="preserve">臺中市南區興大路 </w:t>
            </w:r>
            <w:r>
              <w:rPr>
                <w:rFonts w:ascii="Times New Roman" w:eastAsia="Times New Roman"/>
                <w:sz w:val="24"/>
                <w:lang w:eastAsia="zh-TW"/>
              </w:rPr>
              <w:t xml:space="preserve">145 </w:t>
            </w:r>
            <w:r>
              <w:rPr>
                <w:sz w:val="24"/>
                <w:lang w:eastAsia="zh-TW"/>
              </w:rPr>
              <w:t>號</w:t>
            </w:r>
          </w:p>
        </w:tc>
      </w:tr>
      <w:tr w:rsidR="008B3A9A">
        <w:trPr>
          <w:trHeight w:val="364"/>
        </w:trPr>
        <w:tc>
          <w:tcPr>
            <w:tcW w:w="3910" w:type="dxa"/>
            <w:tcBorders>
              <w:left w:val="single" w:sz="6" w:space="0" w:color="000000"/>
            </w:tcBorders>
          </w:tcPr>
          <w:p w:rsidR="008B3A9A" w:rsidRDefault="009A0998">
            <w:pPr>
              <w:pStyle w:val="TableParagraph"/>
              <w:spacing w:before="25" w:line="319" w:lineRule="exact"/>
              <w:ind w:left="117"/>
              <w:rPr>
                <w:sz w:val="24"/>
                <w:lang w:eastAsia="zh-TW"/>
              </w:rPr>
            </w:pPr>
            <w:r>
              <w:rPr>
                <w:rFonts w:ascii="Times New Roman" w:eastAsia="Times New Roman"/>
                <w:spacing w:val="-44"/>
                <w:sz w:val="24"/>
                <w:lang w:eastAsia="zh-TW"/>
              </w:rPr>
              <w:t>2</w:t>
            </w:r>
            <w:r>
              <w:rPr>
                <w:spacing w:val="-197"/>
                <w:sz w:val="24"/>
                <w:lang w:eastAsia="zh-TW"/>
              </w:rPr>
              <w:t>財</w:t>
            </w:r>
            <w:r>
              <w:rPr>
                <w:rFonts w:ascii="Times New Roman" w:eastAsia="Times New Roman"/>
                <w:spacing w:val="7"/>
                <w:sz w:val="24"/>
                <w:lang w:eastAsia="zh-TW"/>
              </w:rPr>
              <w:t xml:space="preserve">. </w:t>
            </w:r>
            <w:r>
              <w:rPr>
                <w:sz w:val="24"/>
                <w:lang w:eastAsia="zh-TW"/>
              </w:rPr>
              <w:t>團法人</w:t>
            </w:r>
            <w:r>
              <w:rPr>
                <w:spacing w:val="-1"/>
                <w:sz w:val="24"/>
                <w:u w:val="single"/>
                <w:lang w:eastAsia="zh-TW"/>
              </w:rPr>
              <w:t>台灣商品檢測驗證中心</w:t>
            </w:r>
          </w:p>
        </w:tc>
        <w:tc>
          <w:tcPr>
            <w:tcW w:w="5388" w:type="dxa"/>
            <w:tcBorders>
              <w:right w:val="single" w:sz="6" w:space="0" w:color="000000"/>
            </w:tcBorders>
          </w:tcPr>
          <w:p w:rsidR="008B3A9A" w:rsidRDefault="009A0998">
            <w:pPr>
              <w:pStyle w:val="TableParagraph"/>
              <w:spacing w:before="25" w:line="319" w:lineRule="exact"/>
              <w:ind w:left="133"/>
              <w:rPr>
                <w:sz w:val="24"/>
                <w:lang w:eastAsia="zh-TW"/>
              </w:rPr>
            </w:pPr>
            <w:r>
              <w:rPr>
                <w:sz w:val="24"/>
                <w:lang w:eastAsia="zh-TW"/>
              </w:rPr>
              <w:t>地址：</w:t>
            </w:r>
            <w:r>
              <w:rPr>
                <w:rFonts w:ascii="Times New Roman" w:eastAsia="Times New Roman"/>
                <w:sz w:val="24"/>
                <w:lang w:eastAsia="zh-TW"/>
              </w:rPr>
              <w:t xml:space="preserve">33383 </w:t>
            </w:r>
            <w:r>
              <w:rPr>
                <w:sz w:val="24"/>
                <w:lang w:eastAsia="zh-TW"/>
              </w:rPr>
              <w:t xml:space="preserve">桃園市龜山區文明路 </w:t>
            </w:r>
            <w:r>
              <w:rPr>
                <w:rFonts w:ascii="Times New Roman" w:eastAsia="Times New Roman"/>
                <w:sz w:val="24"/>
                <w:lang w:eastAsia="zh-TW"/>
              </w:rPr>
              <w:t xml:space="preserve">29 </w:t>
            </w:r>
            <w:r>
              <w:rPr>
                <w:sz w:val="24"/>
                <w:lang w:eastAsia="zh-TW"/>
              </w:rPr>
              <w:t xml:space="preserve">巷 </w:t>
            </w:r>
            <w:r>
              <w:rPr>
                <w:rFonts w:ascii="Times New Roman" w:eastAsia="Times New Roman"/>
                <w:sz w:val="24"/>
                <w:lang w:eastAsia="zh-TW"/>
              </w:rPr>
              <w:t xml:space="preserve">8 </w:t>
            </w:r>
            <w:r>
              <w:rPr>
                <w:sz w:val="24"/>
                <w:lang w:eastAsia="zh-TW"/>
              </w:rPr>
              <w:t>號</w:t>
            </w:r>
          </w:p>
        </w:tc>
      </w:tr>
      <w:tr w:rsidR="008B3A9A">
        <w:trPr>
          <w:trHeight w:val="342"/>
        </w:trPr>
        <w:tc>
          <w:tcPr>
            <w:tcW w:w="3910" w:type="dxa"/>
            <w:tcBorders>
              <w:left w:val="single" w:sz="6" w:space="0" w:color="000000"/>
              <w:bottom w:val="single" w:sz="6" w:space="0" w:color="000000"/>
            </w:tcBorders>
          </w:tcPr>
          <w:p w:rsidR="008B3A9A" w:rsidRDefault="009A0998">
            <w:pPr>
              <w:pStyle w:val="TableParagraph"/>
              <w:spacing w:before="21" w:line="301" w:lineRule="exact"/>
              <w:ind w:left="117"/>
              <w:rPr>
                <w:sz w:val="24"/>
                <w:lang w:eastAsia="zh-TW"/>
              </w:rPr>
            </w:pPr>
            <w:r>
              <w:rPr>
                <w:rFonts w:ascii="Times New Roman" w:eastAsia="Times New Roman"/>
                <w:spacing w:val="-44"/>
                <w:sz w:val="24"/>
                <w:lang w:eastAsia="zh-TW"/>
              </w:rPr>
              <w:t>3</w:t>
            </w:r>
            <w:r>
              <w:rPr>
                <w:spacing w:val="-197"/>
                <w:sz w:val="24"/>
                <w:lang w:eastAsia="zh-TW"/>
              </w:rPr>
              <w:t>台</w:t>
            </w:r>
            <w:r>
              <w:rPr>
                <w:rFonts w:ascii="Times New Roman" w:eastAsia="Times New Roman"/>
                <w:spacing w:val="7"/>
                <w:sz w:val="24"/>
                <w:lang w:eastAsia="zh-TW"/>
              </w:rPr>
              <w:t xml:space="preserve">. </w:t>
            </w:r>
            <w:r>
              <w:rPr>
                <w:sz w:val="24"/>
                <w:lang w:eastAsia="zh-TW"/>
              </w:rPr>
              <w:t>灣檢驗股份有限公司高雄分公司</w:t>
            </w:r>
          </w:p>
        </w:tc>
        <w:tc>
          <w:tcPr>
            <w:tcW w:w="5388" w:type="dxa"/>
            <w:tcBorders>
              <w:bottom w:val="single" w:sz="6" w:space="0" w:color="000000"/>
              <w:right w:val="single" w:sz="6" w:space="0" w:color="000000"/>
            </w:tcBorders>
          </w:tcPr>
          <w:p w:rsidR="008B3A9A" w:rsidRDefault="009A0998">
            <w:pPr>
              <w:pStyle w:val="TableParagraph"/>
              <w:spacing w:before="21" w:line="301" w:lineRule="exact"/>
              <w:ind w:left="133"/>
              <w:rPr>
                <w:sz w:val="24"/>
                <w:lang w:eastAsia="zh-TW"/>
              </w:rPr>
            </w:pPr>
            <w:r>
              <w:rPr>
                <w:sz w:val="24"/>
                <w:lang w:eastAsia="zh-TW"/>
              </w:rPr>
              <w:t>地址：</w:t>
            </w:r>
            <w:r>
              <w:rPr>
                <w:rFonts w:ascii="Times New Roman" w:eastAsia="Times New Roman"/>
                <w:sz w:val="24"/>
                <w:lang w:eastAsia="zh-TW"/>
              </w:rPr>
              <w:t xml:space="preserve">81170 </w:t>
            </w:r>
            <w:r>
              <w:rPr>
                <w:sz w:val="24"/>
                <w:lang w:eastAsia="zh-TW"/>
              </w:rPr>
              <w:t xml:space="preserve">高雄市楠梓加工出口區開發路 </w:t>
            </w:r>
            <w:r>
              <w:rPr>
                <w:rFonts w:ascii="Times New Roman" w:eastAsia="Times New Roman"/>
                <w:sz w:val="24"/>
                <w:lang w:eastAsia="zh-TW"/>
              </w:rPr>
              <w:t xml:space="preserve">61 </w:t>
            </w:r>
            <w:r>
              <w:rPr>
                <w:sz w:val="24"/>
                <w:lang w:eastAsia="zh-TW"/>
              </w:rPr>
              <w:t>號</w:t>
            </w:r>
          </w:p>
        </w:tc>
      </w:tr>
    </w:tbl>
    <w:p w:rsidR="008B3A9A" w:rsidRDefault="00467338">
      <w:pPr>
        <w:pStyle w:val="a3"/>
        <w:spacing w:before="9"/>
        <w:rPr>
          <w:b/>
          <w:sz w:val="25"/>
          <w:lang w:eastAsia="zh-TW"/>
        </w:rPr>
      </w:pPr>
      <w:r>
        <w:rPr>
          <w:noProof/>
          <w:lang w:eastAsia="zh-TW"/>
        </w:rPr>
        <mc:AlternateContent>
          <mc:Choice Requires="wps">
            <w:drawing>
              <wp:anchor distT="0" distB="0" distL="114300" distR="114300" simplePos="0" relativeHeight="251671040" behindDoc="0" locked="0" layoutInCell="1" allowOverlap="1">
                <wp:simplePos x="0" y="0"/>
                <wp:positionH relativeFrom="column">
                  <wp:posOffset>3175000</wp:posOffset>
                </wp:positionH>
                <wp:positionV relativeFrom="paragraph">
                  <wp:posOffset>846455</wp:posOffset>
                </wp:positionV>
                <wp:extent cx="481330" cy="224155"/>
                <wp:effectExtent l="0" t="0" r="0" b="0"/>
                <wp:wrapNone/>
                <wp:docPr id="74"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1330" cy="224155"/>
                        </a:xfrm>
                        <a:custGeom>
                          <a:avLst/>
                          <a:gdLst>
                            <a:gd name="T0" fmla="+- 0 6754 6110"/>
                            <a:gd name="T1" fmla="*/ T0 w 758"/>
                            <a:gd name="T2" fmla="+- 0 7246 6939"/>
                            <a:gd name="T3" fmla="*/ 7246 h 353"/>
                            <a:gd name="T4" fmla="+- 0 6734 6110"/>
                            <a:gd name="T5" fmla="*/ T4 w 758"/>
                            <a:gd name="T6" fmla="+- 0 7292 6939"/>
                            <a:gd name="T7" fmla="*/ 7292 h 353"/>
                            <a:gd name="T8" fmla="+- 0 6868 6110"/>
                            <a:gd name="T9" fmla="*/ T8 w 758"/>
                            <a:gd name="T10" fmla="+- 0 7286 6939"/>
                            <a:gd name="T11" fmla="*/ 7286 h 353"/>
                            <a:gd name="T12" fmla="+- 0 6842 6110"/>
                            <a:gd name="T13" fmla="*/ T12 w 758"/>
                            <a:gd name="T14" fmla="+- 0 7255 6939"/>
                            <a:gd name="T15" fmla="*/ 7255 h 353"/>
                            <a:gd name="T16" fmla="+- 0 6772 6110"/>
                            <a:gd name="T17" fmla="*/ T16 w 758"/>
                            <a:gd name="T18" fmla="+- 0 7255 6939"/>
                            <a:gd name="T19" fmla="*/ 7255 h 353"/>
                            <a:gd name="T20" fmla="+- 0 6754 6110"/>
                            <a:gd name="T21" fmla="*/ T20 w 758"/>
                            <a:gd name="T22" fmla="+- 0 7246 6939"/>
                            <a:gd name="T23" fmla="*/ 7246 h 353"/>
                            <a:gd name="T24" fmla="+- 0 6762 6110"/>
                            <a:gd name="T25" fmla="*/ T24 w 758"/>
                            <a:gd name="T26" fmla="+- 0 7228 6939"/>
                            <a:gd name="T27" fmla="*/ 7228 h 353"/>
                            <a:gd name="T28" fmla="+- 0 6754 6110"/>
                            <a:gd name="T29" fmla="*/ T28 w 758"/>
                            <a:gd name="T30" fmla="+- 0 7246 6939"/>
                            <a:gd name="T31" fmla="*/ 7246 h 353"/>
                            <a:gd name="T32" fmla="+- 0 6772 6110"/>
                            <a:gd name="T33" fmla="*/ T32 w 758"/>
                            <a:gd name="T34" fmla="+- 0 7255 6939"/>
                            <a:gd name="T35" fmla="*/ 7255 h 353"/>
                            <a:gd name="T36" fmla="+- 0 6781 6110"/>
                            <a:gd name="T37" fmla="*/ T36 w 758"/>
                            <a:gd name="T38" fmla="+- 0 7236 6939"/>
                            <a:gd name="T39" fmla="*/ 7236 h 353"/>
                            <a:gd name="T40" fmla="+- 0 6762 6110"/>
                            <a:gd name="T41" fmla="*/ T40 w 758"/>
                            <a:gd name="T42" fmla="+- 0 7228 6939"/>
                            <a:gd name="T43" fmla="*/ 7228 h 353"/>
                            <a:gd name="T44" fmla="+- 0 6783 6110"/>
                            <a:gd name="T45" fmla="*/ T44 w 758"/>
                            <a:gd name="T46" fmla="+- 0 7183 6939"/>
                            <a:gd name="T47" fmla="*/ 7183 h 353"/>
                            <a:gd name="T48" fmla="+- 0 6762 6110"/>
                            <a:gd name="T49" fmla="*/ T48 w 758"/>
                            <a:gd name="T50" fmla="+- 0 7228 6939"/>
                            <a:gd name="T51" fmla="*/ 7228 h 353"/>
                            <a:gd name="T52" fmla="+- 0 6781 6110"/>
                            <a:gd name="T53" fmla="*/ T52 w 758"/>
                            <a:gd name="T54" fmla="+- 0 7236 6939"/>
                            <a:gd name="T55" fmla="*/ 7236 h 353"/>
                            <a:gd name="T56" fmla="+- 0 6772 6110"/>
                            <a:gd name="T57" fmla="*/ T56 w 758"/>
                            <a:gd name="T58" fmla="+- 0 7255 6939"/>
                            <a:gd name="T59" fmla="*/ 7255 h 353"/>
                            <a:gd name="T60" fmla="+- 0 6842 6110"/>
                            <a:gd name="T61" fmla="*/ T60 w 758"/>
                            <a:gd name="T62" fmla="+- 0 7255 6939"/>
                            <a:gd name="T63" fmla="*/ 7255 h 353"/>
                            <a:gd name="T64" fmla="+- 0 6783 6110"/>
                            <a:gd name="T65" fmla="*/ T64 w 758"/>
                            <a:gd name="T66" fmla="+- 0 7183 6939"/>
                            <a:gd name="T67" fmla="*/ 7183 h 353"/>
                            <a:gd name="T68" fmla="+- 0 6118 6110"/>
                            <a:gd name="T69" fmla="*/ T68 w 758"/>
                            <a:gd name="T70" fmla="+- 0 6939 6939"/>
                            <a:gd name="T71" fmla="*/ 6939 h 353"/>
                            <a:gd name="T72" fmla="+- 0 6110 6110"/>
                            <a:gd name="T73" fmla="*/ T72 w 758"/>
                            <a:gd name="T74" fmla="+- 0 6958 6939"/>
                            <a:gd name="T75" fmla="*/ 6958 h 353"/>
                            <a:gd name="T76" fmla="+- 0 6754 6110"/>
                            <a:gd name="T77" fmla="*/ T76 w 758"/>
                            <a:gd name="T78" fmla="+- 0 7246 6939"/>
                            <a:gd name="T79" fmla="*/ 7246 h 353"/>
                            <a:gd name="T80" fmla="+- 0 6762 6110"/>
                            <a:gd name="T81" fmla="*/ T80 w 758"/>
                            <a:gd name="T82" fmla="+- 0 7228 6939"/>
                            <a:gd name="T83" fmla="*/ 7228 h 353"/>
                            <a:gd name="T84" fmla="+- 0 6118 6110"/>
                            <a:gd name="T85" fmla="*/ T84 w 758"/>
                            <a:gd name="T86" fmla="+- 0 6939 6939"/>
                            <a:gd name="T87" fmla="*/ 6939 h 3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8" h="353">
                              <a:moveTo>
                                <a:pt x="644" y="307"/>
                              </a:moveTo>
                              <a:lnTo>
                                <a:pt x="624" y="353"/>
                              </a:lnTo>
                              <a:lnTo>
                                <a:pt x="758" y="347"/>
                              </a:lnTo>
                              <a:lnTo>
                                <a:pt x="732" y="316"/>
                              </a:lnTo>
                              <a:lnTo>
                                <a:pt x="662" y="316"/>
                              </a:lnTo>
                              <a:lnTo>
                                <a:pt x="644" y="307"/>
                              </a:lnTo>
                              <a:close/>
                              <a:moveTo>
                                <a:pt x="652" y="289"/>
                              </a:moveTo>
                              <a:lnTo>
                                <a:pt x="644" y="307"/>
                              </a:lnTo>
                              <a:lnTo>
                                <a:pt x="662" y="316"/>
                              </a:lnTo>
                              <a:lnTo>
                                <a:pt x="671" y="297"/>
                              </a:lnTo>
                              <a:lnTo>
                                <a:pt x="652" y="289"/>
                              </a:lnTo>
                              <a:close/>
                              <a:moveTo>
                                <a:pt x="673" y="244"/>
                              </a:moveTo>
                              <a:lnTo>
                                <a:pt x="652" y="289"/>
                              </a:lnTo>
                              <a:lnTo>
                                <a:pt x="671" y="297"/>
                              </a:lnTo>
                              <a:lnTo>
                                <a:pt x="662" y="316"/>
                              </a:lnTo>
                              <a:lnTo>
                                <a:pt x="732" y="316"/>
                              </a:lnTo>
                              <a:lnTo>
                                <a:pt x="673" y="244"/>
                              </a:lnTo>
                              <a:close/>
                              <a:moveTo>
                                <a:pt x="8" y="0"/>
                              </a:moveTo>
                              <a:lnTo>
                                <a:pt x="0" y="19"/>
                              </a:lnTo>
                              <a:lnTo>
                                <a:pt x="644" y="307"/>
                              </a:lnTo>
                              <a:lnTo>
                                <a:pt x="652" y="289"/>
                              </a:lnTo>
                              <a:lnTo>
                                <a:pt x="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320FC" id="AutoShape 70" o:spid="_x0000_s1026" style="position:absolute;margin-left:250pt;margin-top:66.65pt;width:37.9pt;height:17.6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58,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" path="m644,307r-20,46l758,347,732,316r-70,l644,307xm652,289r-8,18l662,316r9,-19l652,289xm673,244r-21,45l671,297r-9,19l732,316,673,244xm8,l,19,644,307r8,-18l8,xe" fillcolor="black" stroked="f">
                <v:path arrowok="t" o:connecttype="custom" o:connectlocs="408940,4601210;396240,4630420;481330,4626610;464820,4606925;420370,4606925;408940,4601210;414020,4589780;408940,4601210;420370,4606925;426085,4594860;414020,4589780;427355,4561205;414020,4589780;426085,4594860;420370,4606925;464820,4606925;427355,4561205;5080,4406265;0,4418330;408940,4601210;414020,4589780;5080,4406265" o:connectangles="0,0,0,0,0,0,0,0,0,0,0,0,0,0,0,0,0,0,0,0,0,0"/>
              </v:shape>
            </w:pict>
          </mc:Fallback>
        </mc:AlternateContent>
      </w:r>
      <w:r>
        <w:rPr>
          <w:noProof/>
          <w:lang w:eastAsia="zh-TW"/>
        </w:rPr>
        <mc:AlternateContent>
          <mc:Choice Requires="wpg">
            <w:drawing>
              <wp:anchor distT="0" distB="0" distL="0" distR="0" simplePos="0" relativeHeight="251651584" behindDoc="1" locked="0" layoutInCell="1" allowOverlap="1">
                <wp:simplePos x="0" y="0"/>
                <wp:positionH relativeFrom="page">
                  <wp:posOffset>2527300</wp:posOffset>
                </wp:positionH>
                <wp:positionV relativeFrom="paragraph">
                  <wp:posOffset>252730</wp:posOffset>
                </wp:positionV>
                <wp:extent cx="2529840" cy="829310"/>
                <wp:effectExtent l="0" t="0" r="0" b="0"/>
                <wp:wrapTopAndBottom/>
                <wp:docPr id="71"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9840" cy="829310"/>
                          <a:chOff x="3980" y="398"/>
                          <a:chExt cx="3984" cy="1306"/>
                        </a:xfrm>
                      </wpg:grpSpPr>
                      <wps:wsp>
                        <wps:cNvPr id="72" name="AutoShape 66"/>
                        <wps:cNvSpPr>
                          <a:spLocks/>
                        </wps:cNvSpPr>
                        <wps:spPr bwMode="auto">
                          <a:xfrm>
                            <a:off x="4942" y="1324"/>
                            <a:ext cx="724" cy="379"/>
                          </a:xfrm>
                          <a:custGeom>
                            <a:avLst/>
                            <a:gdLst>
                              <a:gd name="T0" fmla="+- 0 5021 4942"/>
                              <a:gd name="T1" fmla="*/ T0 w 724"/>
                              <a:gd name="T2" fmla="+- 0 1596 1325"/>
                              <a:gd name="T3" fmla="*/ 1596 h 379"/>
                              <a:gd name="T4" fmla="+- 0 4942 4942"/>
                              <a:gd name="T5" fmla="*/ T4 w 724"/>
                              <a:gd name="T6" fmla="+- 0 1704 1325"/>
                              <a:gd name="T7" fmla="*/ 1704 h 379"/>
                              <a:gd name="T8" fmla="+- 0 5076 4942"/>
                              <a:gd name="T9" fmla="*/ T8 w 724"/>
                              <a:gd name="T10" fmla="+- 0 1703 1325"/>
                              <a:gd name="T11" fmla="*/ 1703 h 379"/>
                              <a:gd name="T12" fmla="+- 0 5057 4942"/>
                              <a:gd name="T13" fmla="*/ T12 w 724"/>
                              <a:gd name="T14" fmla="+- 0 1667 1325"/>
                              <a:gd name="T15" fmla="*/ 1667 h 379"/>
                              <a:gd name="T16" fmla="+- 0 5035 4942"/>
                              <a:gd name="T17" fmla="*/ T16 w 724"/>
                              <a:gd name="T18" fmla="+- 0 1667 1325"/>
                              <a:gd name="T19" fmla="*/ 1667 h 379"/>
                              <a:gd name="T20" fmla="+- 0 5026 4942"/>
                              <a:gd name="T21" fmla="*/ T20 w 724"/>
                              <a:gd name="T22" fmla="+- 0 1650 1325"/>
                              <a:gd name="T23" fmla="*/ 1650 h 379"/>
                              <a:gd name="T24" fmla="+- 0 5044 4942"/>
                              <a:gd name="T25" fmla="*/ T24 w 724"/>
                              <a:gd name="T26" fmla="+- 0 1641 1325"/>
                              <a:gd name="T27" fmla="*/ 1641 h 379"/>
                              <a:gd name="T28" fmla="+- 0 5021 4942"/>
                              <a:gd name="T29" fmla="*/ T28 w 724"/>
                              <a:gd name="T30" fmla="+- 0 1596 1325"/>
                              <a:gd name="T31" fmla="*/ 1596 h 379"/>
                              <a:gd name="T32" fmla="+- 0 5044 4942"/>
                              <a:gd name="T33" fmla="*/ T32 w 724"/>
                              <a:gd name="T34" fmla="+- 0 1641 1325"/>
                              <a:gd name="T35" fmla="*/ 1641 h 379"/>
                              <a:gd name="T36" fmla="+- 0 5026 4942"/>
                              <a:gd name="T37" fmla="*/ T36 w 724"/>
                              <a:gd name="T38" fmla="+- 0 1650 1325"/>
                              <a:gd name="T39" fmla="*/ 1650 h 379"/>
                              <a:gd name="T40" fmla="+- 0 5035 4942"/>
                              <a:gd name="T41" fmla="*/ T40 w 724"/>
                              <a:gd name="T42" fmla="+- 0 1667 1325"/>
                              <a:gd name="T43" fmla="*/ 1667 h 379"/>
                              <a:gd name="T44" fmla="+- 0 5053 4942"/>
                              <a:gd name="T45" fmla="*/ T44 w 724"/>
                              <a:gd name="T46" fmla="+- 0 1658 1325"/>
                              <a:gd name="T47" fmla="*/ 1658 h 379"/>
                              <a:gd name="T48" fmla="+- 0 5044 4942"/>
                              <a:gd name="T49" fmla="*/ T48 w 724"/>
                              <a:gd name="T50" fmla="+- 0 1641 1325"/>
                              <a:gd name="T51" fmla="*/ 1641 h 379"/>
                              <a:gd name="T52" fmla="+- 0 5053 4942"/>
                              <a:gd name="T53" fmla="*/ T52 w 724"/>
                              <a:gd name="T54" fmla="+- 0 1658 1325"/>
                              <a:gd name="T55" fmla="*/ 1658 h 379"/>
                              <a:gd name="T56" fmla="+- 0 5035 4942"/>
                              <a:gd name="T57" fmla="*/ T56 w 724"/>
                              <a:gd name="T58" fmla="+- 0 1667 1325"/>
                              <a:gd name="T59" fmla="*/ 1667 h 379"/>
                              <a:gd name="T60" fmla="+- 0 5057 4942"/>
                              <a:gd name="T61" fmla="*/ T60 w 724"/>
                              <a:gd name="T62" fmla="+- 0 1667 1325"/>
                              <a:gd name="T63" fmla="*/ 1667 h 379"/>
                              <a:gd name="T64" fmla="+- 0 5053 4942"/>
                              <a:gd name="T65" fmla="*/ T64 w 724"/>
                              <a:gd name="T66" fmla="+- 0 1658 1325"/>
                              <a:gd name="T67" fmla="*/ 1658 h 379"/>
                              <a:gd name="T68" fmla="+- 0 5657 4942"/>
                              <a:gd name="T69" fmla="*/ T68 w 724"/>
                              <a:gd name="T70" fmla="+- 0 1325 1325"/>
                              <a:gd name="T71" fmla="*/ 1325 h 379"/>
                              <a:gd name="T72" fmla="+- 0 5044 4942"/>
                              <a:gd name="T73" fmla="*/ T72 w 724"/>
                              <a:gd name="T74" fmla="+- 0 1641 1325"/>
                              <a:gd name="T75" fmla="*/ 1641 h 379"/>
                              <a:gd name="T76" fmla="+- 0 5053 4942"/>
                              <a:gd name="T77" fmla="*/ T76 w 724"/>
                              <a:gd name="T78" fmla="+- 0 1658 1325"/>
                              <a:gd name="T79" fmla="*/ 1658 h 379"/>
                              <a:gd name="T80" fmla="+- 0 5666 4942"/>
                              <a:gd name="T81" fmla="*/ T80 w 724"/>
                              <a:gd name="T82" fmla="+- 0 1342 1325"/>
                              <a:gd name="T83" fmla="*/ 1342 h 379"/>
                              <a:gd name="T84" fmla="+- 0 5657 4942"/>
                              <a:gd name="T85" fmla="*/ T84 w 724"/>
                              <a:gd name="T86" fmla="+- 0 1325 1325"/>
                              <a:gd name="T87" fmla="*/ 1325 h 3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24" h="379">
                                <a:moveTo>
                                  <a:pt x="79" y="271"/>
                                </a:moveTo>
                                <a:lnTo>
                                  <a:pt x="0" y="379"/>
                                </a:lnTo>
                                <a:lnTo>
                                  <a:pt x="134" y="378"/>
                                </a:lnTo>
                                <a:lnTo>
                                  <a:pt x="115" y="342"/>
                                </a:lnTo>
                                <a:lnTo>
                                  <a:pt x="93" y="342"/>
                                </a:lnTo>
                                <a:lnTo>
                                  <a:pt x="84" y="325"/>
                                </a:lnTo>
                                <a:lnTo>
                                  <a:pt x="102" y="316"/>
                                </a:lnTo>
                                <a:lnTo>
                                  <a:pt x="79" y="271"/>
                                </a:lnTo>
                                <a:close/>
                                <a:moveTo>
                                  <a:pt x="102" y="316"/>
                                </a:moveTo>
                                <a:lnTo>
                                  <a:pt x="84" y="325"/>
                                </a:lnTo>
                                <a:lnTo>
                                  <a:pt x="93" y="342"/>
                                </a:lnTo>
                                <a:lnTo>
                                  <a:pt x="111" y="333"/>
                                </a:lnTo>
                                <a:lnTo>
                                  <a:pt x="102" y="316"/>
                                </a:lnTo>
                                <a:close/>
                                <a:moveTo>
                                  <a:pt x="111" y="333"/>
                                </a:moveTo>
                                <a:lnTo>
                                  <a:pt x="93" y="342"/>
                                </a:lnTo>
                                <a:lnTo>
                                  <a:pt x="115" y="342"/>
                                </a:lnTo>
                                <a:lnTo>
                                  <a:pt x="111" y="333"/>
                                </a:lnTo>
                                <a:close/>
                                <a:moveTo>
                                  <a:pt x="715" y="0"/>
                                </a:moveTo>
                                <a:lnTo>
                                  <a:pt x="102" y="316"/>
                                </a:lnTo>
                                <a:lnTo>
                                  <a:pt x="111" y="333"/>
                                </a:lnTo>
                                <a:lnTo>
                                  <a:pt x="724" y="17"/>
                                </a:lnTo>
                                <a:lnTo>
                                  <a:pt x="7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Text Box 65"/>
                        <wps:cNvSpPr txBox="1">
                          <a:spLocks noChangeArrowheads="1"/>
                        </wps:cNvSpPr>
                        <wps:spPr bwMode="auto">
                          <a:xfrm>
                            <a:off x="3988" y="405"/>
                            <a:ext cx="3969" cy="92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E67A0" w:rsidRDefault="001E67A0">
                              <w:pPr>
                                <w:spacing w:before="76" w:line="237" w:lineRule="auto"/>
                                <w:ind w:left="144" w:right="207"/>
                                <w:rPr>
                                  <w:sz w:val="24"/>
                                  <w:lang w:eastAsia="zh-TW"/>
                                </w:rPr>
                              </w:pPr>
                              <w:r>
                                <w:rPr>
                                  <w:sz w:val="24"/>
                                  <w:lang w:eastAsia="zh-TW"/>
                                </w:rPr>
                                <w:t>取得檢驗報告後，檢視各檢驗項目是否符合該品目之限值。</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4" o:spid="_x0000_s1027" style="position:absolute;margin-left:199pt;margin-top:19.9pt;width:199.2pt;height:65.3pt;z-index:-251664896;mso-wrap-distance-left:0;mso-wrap-distance-right:0;mso-position-horizontal-relative:page" coordorigin="3980,398" coordsize="3984,1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">
                <v:shape id="AutoShape 66" o:spid="_x0000_s1028" style="position:absolute;left:4942;top:1324;width:724;height:379;visibility:visible;mso-wrap-style:square;v-text-anchor:top" coordsize="724,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" path="m79,271l,379r134,-1l115,342r-22,l84,325r18,-9l79,271xm102,316r-18,9l93,342r18,-9l102,316xm111,333r-18,9l115,342r-4,-9xm715,l102,316r9,17l724,17,715,xe" fillcolor="black" stroked="f">
                  <v:path arrowok="t" o:connecttype="custom" o:connectlocs="79,1596;0,1704;134,1703;115,1667;93,1667;84,1650;102,1641;79,1596;102,1641;84,1650;93,1667;111,1658;102,1641;111,1658;93,1667;115,1667;111,1658;715,1325;102,1641;111,1658;724,1342;715,1325" o:connectangles="0,0,0,0,0,0,0,0,0,0,0,0,0,0,0,0,0,0,0,0,0,0"/>
                </v:shape>
                <v:shape id="Text Box 65" o:spid="_x0000_s1029" type="#_x0000_t202" style="position:absolute;left:3988;top:405;width:3969;height: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" filled="f">
                  <v:textbox inset="0,0,0,0">
                    <w:txbxContent>
                      <w:p w:rsidR="001E67A0" w:rsidRDefault="001E67A0">
                        <w:pPr>
                          <w:spacing w:before="76" w:line="237" w:lineRule="auto"/>
                          <w:ind w:left="144" w:right="207"/>
                          <w:rPr>
                            <w:sz w:val="24"/>
                            <w:lang w:eastAsia="zh-TW"/>
                          </w:rPr>
                        </w:pPr>
                        <w:r>
                          <w:rPr>
                            <w:sz w:val="24"/>
                            <w:lang w:eastAsia="zh-TW"/>
                          </w:rPr>
                          <w:t>取得檢驗報告後，檢視各檢驗項目是否符合該品目之限值。</w:t>
                        </w:r>
                      </w:p>
                    </w:txbxContent>
                  </v:textbox>
                </v:shape>
                <w10:wrap type="topAndBottom" anchorx="page"/>
              </v:group>
            </w:pict>
          </mc:Fallback>
        </mc:AlternateContent>
      </w:r>
    </w:p>
    <w:p w:rsidR="008B3A9A" w:rsidRDefault="00467338">
      <w:pPr>
        <w:pStyle w:val="a3"/>
        <w:spacing w:before="13"/>
        <w:rPr>
          <w:b/>
          <w:sz w:val="17"/>
          <w:lang w:eastAsia="zh-TW"/>
        </w:rPr>
      </w:pPr>
      <w:r>
        <w:rPr>
          <w:noProof/>
          <w:lang w:eastAsia="zh-TW"/>
        </w:rPr>
        <mc:AlternateContent>
          <mc:Choice Requires="wps">
            <w:drawing>
              <wp:anchor distT="0" distB="0" distL="114300" distR="114300" simplePos="0" relativeHeight="251654656" behindDoc="0" locked="0" layoutInCell="1" allowOverlap="1">
                <wp:simplePos x="0" y="0"/>
                <wp:positionH relativeFrom="page">
                  <wp:posOffset>901065</wp:posOffset>
                </wp:positionH>
                <wp:positionV relativeFrom="paragraph">
                  <wp:posOffset>915670</wp:posOffset>
                </wp:positionV>
                <wp:extent cx="2508885" cy="3462655"/>
                <wp:effectExtent l="0" t="0" r="0" b="0"/>
                <wp:wrapNone/>
                <wp:docPr id="7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8885" cy="3462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827"/>
                              <w:gridCol w:w="1102"/>
                            </w:tblGrid>
                            <w:tr w:rsidR="001E67A0">
                              <w:trPr>
                                <w:trHeight w:val="593"/>
                              </w:trPr>
                              <w:tc>
                                <w:tcPr>
                                  <w:tcW w:w="2827" w:type="dxa"/>
                                  <w:tcBorders>
                                    <w:bottom w:val="single" w:sz="6" w:space="0" w:color="000000"/>
                                    <w:right w:val="single" w:sz="6" w:space="0" w:color="000000"/>
                                  </w:tcBorders>
                                </w:tcPr>
                                <w:p w:rsidR="001E67A0" w:rsidRDefault="001E67A0">
                                  <w:pPr>
                                    <w:pStyle w:val="TableParagraph"/>
                                    <w:rPr>
                                      <w:rFonts w:ascii="Times New Roman"/>
                                      <w:sz w:val="24"/>
                                    </w:rPr>
                                  </w:pPr>
                                </w:p>
                              </w:tc>
                              <w:tc>
                                <w:tcPr>
                                  <w:tcW w:w="1102" w:type="dxa"/>
                                  <w:tcBorders>
                                    <w:top w:val="single" w:sz="6" w:space="0" w:color="000000"/>
                                    <w:left w:val="single" w:sz="6" w:space="0" w:color="000000"/>
                                    <w:bottom w:val="single" w:sz="6" w:space="0" w:color="000000"/>
                                    <w:right w:val="single" w:sz="6" w:space="0" w:color="000000"/>
                                  </w:tcBorders>
                                </w:tcPr>
                                <w:p w:rsidR="001E67A0" w:rsidRDefault="001E67A0">
                                  <w:pPr>
                                    <w:pStyle w:val="TableParagraph"/>
                                    <w:spacing w:before="75"/>
                                    <w:ind w:left="299"/>
                                    <w:rPr>
                                      <w:sz w:val="24"/>
                                    </w:rPr>
                                  </w:pPr>
                                  <w:r>
                                    <w:rPr>
                                      <w:sz w:val="24"/>
                                    </w:rPr>
                                    <w:t>符合</w:t>
                                  </w:r>
                                </w:p>
                              </w:tc>
                            </w:tr>
                            <w:tr w:rsidR="001E67A0">
                              <w:trPr>
                                <w:trHeight w:val="1101"/>
                              </w:trPr>
                              <w:tc>
                                <w:tcPr>
                                  <w:tcW w:w="3929" w:type="dxa"/>
                                  <w:gridSpan w:val="2"/>
                                  <w:tcBorders>
                                    <w:top w:val="single" w:sz="6" w:space="0" w:color="000000"/>
                                    <w:left w:val="single" w:sz="6" w:space="0" w:color="000000"/>
                                    <w:right w:val="single" w:sz="6" w:space="0" w:color="000000"/>
                                  </w:tcBorders>
                                </w:tcPr>
                                <w:p w:rsidR="001E67A0" w:rsidRDefault="001E67A0">
                                  <w:pPr>
                                    <w:pStyle w:val="TableParagraph"/>
                                    <w:spacing w:before="105" w:line="213" w:lineRule="auto"/>
                                    <w:ind w:left="513" w:right="156" w:hanging="358"/>
                                    <w:rPr>
                                      <w:sz w:val="24"/>
                                      <w:lang w:eastAsia="zh-TW"/>
                                    </w:rPr>
                                  </w:pPr>
                                  <w:r>
                                    <w:rPr>
                                      <w:rFonts w:ascii="Times New Roman" w:eastAsia="Times New Roman"/>
                                      <w:sz w:val="24"/>
                                      <w:lang w:eastAsia="zh-TW"/>
                                    </w:rPr>
                                    <w:t xml:space="preserve">1. </w:t>
                                  </w:r>
                                  <w:r>
                                    <w:rPr>
                                      <w:sz w:val="24"/>
                                      <w:lang w:eastAsia="zh-TW"/>
                                    </w:rPr>
                                    <w:t>填妥申請書：登記成分數值，須符合肥料品目可登記及容許差上下限值。</w:t>
                                  </w:r>
                                </w:p>
                                <w:p w:rsidR="001E67A0" w:rsidRDefault="001E67A0">
                                  <w:pPr>
                                    <w:pStyle w:val="TableParagraph"/>
                                    <w:spacing w:before="5"/>
                                    <w:rPr>
                                      <w:b/>
                                      <w:sz w:val="2"/>
                                      <w:lang w:eastAsia="zh-TW"/>
                                    </w:rPr>
                                  </w:pPr>
                                </w:p>
                                <w:p w:rsidR="001E67A0" w:rsidRDefault="001E67A0">
                                  <w:pPr>
                                    <w:pStyle w:val="TableParagraph"/>
                                    <w:spacing w:line="20" w:lineRule="exact"/>
                                    <w:ind w:left="-8" w:right="-58"/>
                                    <w:rPr>
                                      <w:sz w:val="2"/>
                                    </w:rPr>
                                  </w:pPr>
                                  <w:r>
                                    <w:rPr>
                                      <w:noProof/>
                                      <w:sz w:val="2"/>
                                      <w:lang w:eastAsia="zh-TW"/>
                                    </w:rPr>
                                    <w:drawing>
                                      <wp:inline distT="0" distB="0" distL="0" distR="0">
                                        <wp:extent cx="2494787" cy="9144"/>
                                        <wp:effectExtent l="0" t="0" r="0" b="0"/>
                                        <wp:docPr id="9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3" cstate="print"/>
                                                <a:stretch>
                                                  <a:fillRect/>
                                                </a:stretch>
                                              </pic:blipFill>
                                              <pic:spPr>
                                                <a:xfrm>
                                                  <a:off x="0" y="0"/>
                                                  <a:ext cx="2494787" cy="9144"/>
                                                </a:xfrm>
                                                <a:prstGeom prst="rect">
                                                  <a:avLst/>
                                                </a:prstGeom>
                                              </pic:spPr>
                                            </pic:pic>
                                          </a:graphicData>
                                        </a:graphic>
                                      </wp:inline>
                                    </w:drawing>
                                  </w:r>
                                </w:p>
                              </w:tc>
                            </w:tr>
                            <w:tr w:rsidR="001E67A0">
                              <w:trPr>
                                <w:trHeight w:val="551"/>
                              </w:trPr>
                              <w:tc>
                                <w:tcPr>
                                  <w:tcW w:w="3929" w:type="dxa"/>
                                  <w:gridSpan w:val="2"/>
                                  <w:tcBorders>
                                    <w:left w:val="single" w:sz="6" w:space="0" w:color="000000"/>
                                    <w:right w:val="single" w:sz="6" w:space="0" w:color="000000"/>
                                  </w:tcBorders>
                                </w:tcPr>
                                <w:p w:rsidR="001E67A0" w:rsidRDefault="001E67A0">
                                  <w:pPr>
                                    <w:pStyle w:val="TableParagraph"/>
                                    <w:spacing w:before="110"/>
                                    <w:ind w:left="155"/>
                                    <w:rPr>
                                      <w:sz w:val="24"/>
                                      <w:lang w:eastAsia="zh-TW"/>
                                    </w:rPr>
                                  </w:pPr>
                                  <w:r>
                                    <w:rPr>
                                      <w:rFonts w:ascii="Times New Roman" w:eastAsia="Times New Roman"/>
                                      <w:sz w:val="24"/>
                                      <w:lang w:eastAsia="zh-TW"/>
                                    </w:rPr>
                                    <w:t xml:space="preserve">2. </w:t>
                                  </w:r>
                                  <w:r>
                                    <w:rPr>
                                      <w:sz w:val="24"/>
                                      <w:lang w:eastAsia="zh-TW"/>
                                    </w:rPr>
                                    <w:t xml:space="preserve">公司、商業證明文件影本 </w:t>
                                  </w:r>
                                  <w:r>
                                    <w:rPr>
                                      <w:rFonts w:ascii="Times New Roman" w:eastAsia="Times New Roman"/>
                                      <w:sz w:val="24"/>
                                      <w:lang w:eastAsia="zh-TW"/>
                                    </w:rPr>
                                    <w:t xml:space="preserve">1 </w:t>
                                  </w:r>
                                  <w:r>
                                    <w:rPr>
                                      <w:sz w:val="24"/>
                                      <w:lang w:eastAsia="zh-TW"/>
                                    </w:rPr>
                                    <w:t>份。</w:t>
                                  </w:r>
                                </w:p>
                                <w:p w:rsidR="001E67A0" w:rsidRDefault="001E67A0">
                                  <w:pPr>
                                    <w:pStyle w:val="TableParagraph"/>
                                    <w:spacing w:before="13"/>
                                    <w:rPr>
                                      <w:b/>
                                      <w:sz w:val="2"/>
                                      <w:lang w:eastAsia="zh-TW"/>
                                    </w:rPr>
                                  </w:pPr>
                                </w:p>
                                <w:p w:rsidR="001E67A0" w:rsidRDefault="001E67A0">
                                  <w:pPr>
                                    <w:pStyle w:val="TableParagraph"/>
                                    <w:spacing w:line="20" w:lineRule="exact"/>
                                    <w:ind w:left="-8" w:right="-58"/>
                                    <w:rPr>
                                      <w:sz w:val="2"/>
                                    </w:rPr>
                                  </w:pPr>
                                  <w:r>
                                    <w:rPr>
                                      <w:noProof/>
                                      <w:sz w:val="2"/>
                                      <w:lang w:eastAsia="zh-TW"/>
                                    </w:rPr>
                                    <w:drawing>
                                      <wp:inline distT="0" distB="0" distL="0" distR="0">
                                        <wp:extent cx="2494787" cy="9144"/>
                                        <wp:effectExtent l="0" t="0" r="0" b="0"/>
                                        <wp:docPr id="9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13" cstate="print"/>
                                                <a:stretch>
                                                  <a:fillRect/>
                                                </a:stretch>
                                              </pic:blipFill>
                                              <pic:spPr>
                                                <a:xfrm>
                                                  <a:off x="0" y="0"/>
                                                  <a:ext cx="2494787" cy="9144"/>
                                                </a:xfrm>
                                                <a:prstGeom prst="rect">
                                                  <a:avLst/>
                                                </a:prstGeom>
                                              </pic:spPr>
                                            </pic:pic>
                                          </a:graphicData>
                                        </a:graphic>
                                      </wp:inline>
                                    </w:drawing>
                                  </w:r>
                                </w:p>
                              </w:tc>
                            </w:tr>
                            <w:tr w:rsidR="001E67A0">
                              <w:trPr>
                                <w:trHeight w:val="919"/>
                              </w:trPr>
                              <w:tc>
                                <w:tcPr>
                                  <w:tcW w:w="3929" w:type="dxa"/>
                                  <w:gridSpan w:val="2"/>
                                  <w:tcBorders>
                                    <w:left w:val="single" w:sz="6" w:space="0" w:color="000000"/>
                                    <w:right w:val="single" w:sz="6" w:space="0" w:color="000000"/>
                                  </w:tcBorders>
                                </w:tcPr>
                                <w:p w:rsidR="001E67A0" w:rsidRDefault="001E67A0">
                                  <w:pPr>
                                    <w:pStyle w:val="TableParagraph"/>
                                    <w:spacing w:before="123" w:line="256" w:lineRule="auto"/>
                                    <w:ind w:left="513" w:right="396" w:hanging="358"/>
                                    <w:rPr>
                                      <w:sz w:val="24"/>
                                      <w:lang w:eastAsia="zh-TW"/>
                                    </w:rPr>
                                  </w:pPr>
                                  <w:r>
                                    <w:rPr>
                                      <w:rFonts w:ascii="Times New Roman" w:eastAsia="Times New Roman"/>
                                      <w:sz w:val="24"/>
                                      <w:lang w:eastAsia="zh-TW"/>
                                    </w:rPr>
                                    <w:t xml:space="preserve">3. </w:t>
                                  </w:r>
                                  <w:r>
                                    <w:rPr>
                                      <w:sz w:val="24"/>
                                      <w:lang w:eastAsia="zh-TW"/>
                                    </w:rPr>
                                    <w:t xml:space="preserve">工廠登記文件或政府核准設立堆肥場文件影本 </w:t>
                                  </w:r>
                                  <w:r>
                                    <w:rPr>
                                      <w:rFonts w:ascii="Times New Roman" w:eastAsia="Times New Roman"/>
                                      <w:sz w:val="24"/>
                                      <w:lang w:eastAsia="zh-TW"/>
                                    </w:rPr>
                                    <w:t xml:space="preserve">1 </w:t>
                                  </w:r>
                                  <w:r>
                                    <w:rPr>
                                      <w:sz w:val="24"/>
                                      <w:lang w:eastAsia="zh-TW"/>
                                    </w:rPr>
                                    <w:t>份。</w:t>
                                  </w:r>
                                </w:p>
                                <w:p w:rsidR="001E67A0" w:rsidRDefault="001E67A0">
                                  <w:pPr>
                                    <w:pStyle w:val="TableParagraph"/>
                                    <w:spacing w:line="20" w:lineRule="exact"/>
                                    <w:ind w:left="-8" w:right="-58"/>
                                    <w:rPr>
                                      <w:sz w:val="2"/>
                                    </w:rPr>
                                  </w:pPr>
                                  <w:r>
                                    <w:rPr>
                                      <w:noProof/>
                                      <w:sz w:val="2"/>
                                      <w:lang w:eastAsia="zh-TW"/>
                                    </w:rPr>
                                    <w:drawing>
                                      <wp:inline distT="0" distB="0" distL="0" distR="0">
                                        <wp:extent cx="2494787" cy="9144"/>
                                        <wp:effectExtent l="0" t="0" r="0" b="0"/>
                                        <wp:docPr id="94"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png"/>
                                                <pic:cNvPicPr/>
                                              </pic:nvPicPr>
                                              <pic:blipFill>
                                                <a:blip r:embed="rId13" cstate="print"/>
                                                <a:stretch>
                                                  <a:fillRect/>
                                                </a:stretch>
                                              </pic:blipFill>
                                              <pic:spPr>
                                                <a:xfrm>
                                                  <a:off x="0" y="0"/>
                                                  <a:ext cx="2494787" cy="9144"/>
                                                </a:xfrm>
                                                <a:prstGeom prst="rect">
                                                  <a:avLst/>
                                                </a:prstGeom>
                                              </pic:spPr>
                                            </pic:pic>
                                          </a:graphicData>
                                        </a:graphic>
                                      </wp:inline>
                                    </w:drawing>
                                  </w:r>
                                </w:p>
                              </w:tc>
                            </w:tr>
                            <w:tr w:rsidR="001E67A0">
                              <w:trPr>
                                <w:trHeight w:val="527"/>
                              </w:trPr>
                              <w:tc>
                                <w:tcPr>
                                  <w:tcW w:w="2827" w:type="dxa"/>
                                  <w:tcBorders>
                                    <w:left w:val="single" w:sz="6" w:space="0" w:color="000000"/>
                                  </w:tcBorders>
                                </w:tcPr>
                                <w:p w:rsidR="001E67A0" w:rsidRDefault="001E67A0">
                                  <w:pPr>
                                    <w:pStyle w:val="TableParagraph"/>
                                    <w:spacing w:before="118"/>
                                    <w:ind w:left="155"/>
                                    <w:rPr>
                                      <w:sz w:val="24"/>
                                    </w:rPr>
                                  </w:pPr>
                                  <w:r>
                                    <w:rPr>
                                      <w:rFonts w:ascii="Times New Roman" w:eastAsia="Times New Roman"/>
                                      <w:sz w:val="24"/>
                                    </w:rPr>
                                    <w:t xml:space="preserve">4. </w:t>
                                  </w:r>
                                  <w:r>
                                    <w:rPr>
                                      <w:sz w:val="24"/>
                                    </w:rPr>
                                    <w:t xml:space="preserve">檢驗報告正本 </w:t>
                                  </w:r>
                                  <w:r>
                                    <w:rPr>
                                      <w:rFonts w:ascii="Times New Roman" w:eastAsia="Times New Roman"/>
                                      <w:sz w:val="24"/>
                                    </w:rPr>
                                    <w:t xml:space="preserve">1 </w:t>
                                  </w:r>
                                  <w:r>
                                    <w:rPr>
                                      <w:sz w:val="24"/>
                                    </w:rPr>
                                    <w:t>份。</w:t>
                                  </w:r>
                                </w:p>
                              </w:tc>
                              <w:tc>
                                <w:tcPr>
                                  <w:tcW w:w="1102" w:type="dxa"/>
                                  <w:tcBorders>
                                    <w:right w:val="single" w:sz="6" w:space="0" w:color="000000"/>
                                  </w:tcBorders>
                                </w:tcPr>
                                <w:p w:rsidR="001E67A0" w:rsidRDefault="001E67A0">
                                  <w:pPr>
                                    <w:pStyle w:val="TableParagraph"/>
                                    <w:rPr>
                                      <w:rFonts w:ascii="Times New Roman"/>
                                      <w:sz w:val="24"/>
                                    </w:rPr>
                                  </w:pPr>
                                </w:p>
                              </w:tc>
                            </w:tr>
                            <w:tr w:rsidR="001E67A0">
                              <w:trPr>
                                <w:trHeight w:val="520"/>
                              </w:trPr>
                              <w:tc>
                                <w:tcPr>
                                  <w:tcW w:w="2827" w:type="dxa"/>
                                  <w:tcBorders>
                                    <w:left w:val="single" w:sz="6" w:space="0" w:color="000000"/>
                                  </w:tcBorders>
                                </w:tcPr>
                                <w:p w:rsidR="001E67A0" w:rsidRDefault="001E67A0">
                                  <w:pPr>
                                    <w:pStyle w:val="TableParagraph"/>
                                    <w:spacing w:before="91"/>
                                    <w:ind w:left="155"/>
                                    <w:rPr>
                                      <w:sz w:val="24"/>
                                    </w:rPr>
                                  </w:pPr>
                                  <w:r>
                                    <w:rPr>
                                      <w:rFonts w:ascii="Times New Roman" w:eastAsia="Times New Roman"/>
                                      <w:sz w:val="24"/>
                                    </w:rPr>
                                    <w:t xml:space="preserve">5. </w:t>
                                  </w:r>
                                  <w:r>
                                    <w:rPr>
                                      <w:sz w:val="24"/>
                                    </w:rPr>
                                    <w:t xml:space="preserve">肥料標示樣張 </w:t>
                                  </w:r>
                                  <w:r>
                                    <w:rPr>
                                      <w:rFonts w:ascii="Times New Roman" w:eastAsia="Times New Roman"/>
                                      <w:sz w:val="24"/>
                                    </w:rPr>
                                    <w:t xml:space="preserve">2 </w:t>
                                  </w:r>
                                  <w:r>
                                    <w:rPr>
                                      <w:sz w:val="24"/>
                                    </w:rPr>
                                    <w:t>份。</w:t>
                                  </w:r>
                                </w:p>
                              </w:tc>
                              <w:tc>
                                <w:tcPr>
                                  <w:tcW w:w="1102" w:type="dxa"/>
                                  <w:tcBorders>
                                    <w:right w:val="single" w:sz="6" w:space="0" w:color="000000"/>
                                  </w:tcBorders>
                                </w:tcPr>
                                <w:p w:rsidR="001E67A0" w:rsidRDefault="001E67A0">
                                  <w:pPr>
                                    <w:pStyle w:val="TableParagraph"/>
                                    <w:rPr>
                                      <w:rFonts w:ascii="Times New Roman"/>
                                      <w:sz w:val="24"/>
                                    </w:rPr>
                                  </w:pPr>
                                </w:p>
                              </w:tc>
                            </w:tr>
                            <w:tr w:rsidR="001E67A0">
                              <w:trPr>
                                <w:trHeight w:val="540"/>
                              </w:trPr>
                              <w:tc>
                                <w:tcPr>
                                  <w:tcW w:w="2827" w:type="dxa"/>
                                  <w:tcBorders>
                                    <w:left w:val="single" w:sz="6" w:space="0" w:color="000000"/>
                                  </w:tcBorders>
                                </w:tcPr>
                                <w:p w:rsidR="001E67A0" w:rsidRDefault="001E67A0">
                                  <w:pPr>
                                    <w:pStyle w:val="TableParagraph"/>
                                    <w:spacing w:before="111"/>
                                    <w:ind w:left="155"/>
                                    <w:rPr>
                                      <w:sz w:val="24"/>
                                    </w:rPr>
                                  </w:pPr>
                                  <w:r>
                                    <w:rPr>
                                      <w:rFonts w:ascii="Times New Roman" w:eastAsia="Times New Roman"/>
                                      <w:sz w:val="24"/>
                                    </w:rPr>
                                    <w:t xml:space="preserve">6. </w:t>
                                  </w:r>
                                  <w:r>
                                    <w:rPr>
                                      <w:sz w:val="24"/>
                                    </w:rPr>
                                    <w:t xml:space="preserve">肥料說明書 </w:t>
                                  </w:r>
                                  <w:r>
                                    <w:rPr>
                                      <w:rFonts w:ascii="Times New Roman" w:eastAsia="Times New Roman"/>
                                      <w:sz w:val="24"/>
                                    </w:rPr>
                                    <w:t xml:space="preserve">1 </w:t>
                                  </w:r>
                                  <w:r>
                                    <w:rPr>
                                      <w:sz w:val="24"/>
                                    </w:rPr>
                                    <w:t>份。</w:t>
                                  </w:r>
                                </w:p>
                              </w:tc>
                              <w:tc>
                                <w:tcPr>
                                  <w:tcW w:w="1102" w:type="dxa"/>
                                  <w:tcBorders>
                                    <w:right w:val="single" w:sz="6" w:space="0" w:color="000000"/>
                                  </w:tcBorders>
                                </w:tcPr>
                                <w:p w:rsidR="001E67A0" w:rsidRDefault="001E67A0">
                                  <w:pPr>
                                    <w:pStyle w:val="TableParagraph"/>
                                    <w:rPr>
                                      <w:rFonts w:ascii="Times New Roman"/>
                                      <w:sz w:val="24"/>
                                    </w:rPr>
                                  </w:pPr>
                                </w:p>
                              </w:tc>
                            </w:tr>
                            <w:tr w:rsidR="001E67A0">
                              <w:trPr>
                                <w:trHeight w:val="653"/>
                              </w:trPr>
                              <w:tc>
                                <w:tcPr>
                                  <w:tcW w:w="2827" w:type="dxa"/>
                                  <w:tcBorders>
                                    <w:left w:val="single" w:sz="6" w:space="0" w:color="000000"/>
                                    <w:bottom w:val="single" w:sz="6" w:space="0" w:color="000000"/>
                                  </w:tcBorders>
                                </w:tcPr>
                                <w:p w:rsidR="001E67A0" w:rsidRDefault="001E67A0">
                                  <w:pPr>
                                    <w:pStyle w:val="TableParagraph"/>
                                    <w:spacing w:before="111"/>
                                    <w:ind w:left="155"/>
                                    <w:rPr>
                                      <w:sz w:val="24"/>
                                    </w:rPr>
                                  </w:pPr>
                                  <w:r>
                                    <w:rPr>
                                      <w:rFonts w:ascii="Times New Roman" w:eastAsia="Times New Roman"/>
                                      <w:sz w:val="24"/>
                                    </w:rPr>
                                    <w:t xml:space="preserve">7. </w:t>
                                  </w:r>
                                  <w:r>
                                    <w:rPr>
                                      <w:sz w:val="24"/>
                                    </w:rPr>
                                    <w:t>其他指定文件。</w:t>
                                  </w:r>
                                </w:p>
                              </w:tc>
                              <w:tc>
                                <w:tcPr>
                                  <w:tcW w:w="1102" w:type="dxa"/>
                                  <w:tcBorders>
                                    <w:bottom w:val="single" w:sz="6" w:space="0" w:color="000000"/>
                                    <w:right w:val="single" w:sz="6" w:space="0" w:color="000000"/>
                                  </w:tcBorders>
                                </w:tcPr>
                                <w:p w:rsidR="001E67A0" w:rsidRDefault="001E67A0">
                                  <w:pPr>
                                    <w:pStyle w:val="TableParagraph"/>
                                    <w:rPr>
                                      <w:rFonts w:ascii="Times New Roman"/>
                                      <w:sz w:val="24"/>
                                    </w:rPr>
                                  </w:pPr>
                                </w:p>
                              </w:tc>
                            </w:tr>
                          </w:tbl>
                          <w:p w:rsidR="001E67A0" w:rsidRDefault="001E67A0">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7" o:spid="_x0000_s1030" type="#_x0000_t202" style="position:absolute;margin-left:70.95pt;margin-top:72.1pt;width:197.55pt;height:272.6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TlOsgIAALM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" filled="f" stroked="f">
                <v:textbox inset="0,0,0,0">
                  <w:txbxContent>
                    <w:tbl>
                      <w:tblPr>
                        <w:tblStyle w:val="TableNormal"/>
                        <w:tblW w:w="0" w:type="auto"/>
                        <w:tblInd w:w="7" w:type="dxa"/>
                        <w:tblLayout w:type="fixed"/>
                        <w:tblLook w:val="01E0" w:firstRow="1" w:lastRow="1" w:firstColumn="1" w:lastColumn="1" w:noHBand="0" w:noVBand="0"/>
                      </w:tblPr>
                      <w:tblGrid>
                        <w:gridCol w:w="2827"/>
                        <w:gridCol w:w="1102"/>
                      </w:tblGrid>
                      <w:tr w:rsidR="001E67A0">
                        <w:trPr>
                          <w:trHeight w:val="593"/>
                        </w:trPr>
                        <w:tc>
                          <w:tcPr>
                            <w:tcW w:w="2827" w:type="dxa"/>
                            <w:tcBorders>
                              <w:bottom w:val="single" w:sz="6" w:space="0" w:color="000000"/>
                              <w:right w:val="single" w:sz="6" w:space="0" w:color="000000"/>
                            </w:tcBorders>
                          </w:tcPr>
                          <w:p w:rsidR="001E67A0" w:rsidRDefault="001E67A0">
                            <w:pPr>
                              <w:pStyle w:val="TableParagraph"/>
                              <w:rPr>
                                <w:rFonts w:ascii="Times New Roman"/>
                                <w:sz w:val="24"/>
                              </w:rPr>
                            </w:pPr>
                          </w:p>
                        </w:tc>
                        <w:tc>
                          <w:tcPr>
                            <w:tcW w:w="1102" w:type="dxa"/>
                            <w:tcBorders>
                              <w:top w:val="single" w:sz="6" w:space="0" w:color="000000"/>
                              <w:left w:val="single" w:sz="6" w:space="0" w:color="000000"/>
                              <w:bottom w:val="single" w:sz="6" w:space="0" w:color="000000"/>
                              <w:right w:val="single" w:sz="6" w:space="0" w:color="000000"/>
                            </w:tcBorders>
                          </w:tcPr>
                          <w:p w:rsidR="001E67A0" w:rsidRDefault="001E67A0">
                            <w:pPr>
                              <w:pStyle w:val="TableParagraph"/>
                              <w:spacing w:before="75"/>
                              <w:ind w:left="299"/>
                              <w:rPr>
                                <w:sz w:val="24"/>
                              </w:rPr>
                            </w:pPr>
                            <w:r>
                              <w:rPr>
                                <w:sz w:val="24"/>
                              </w:rPr>
                              <w:t>符合</w:t>
                            </w:r>
                          </w:p>
                        </w:tc>
                      </w:tr>
                      <w:tr w:rsidR="001E67A0">
                        <w:trPr>
                          <w:trHeight w:val="1101"/>
                        </w:trPr>
                        <w:tc>
                          <w:tcPr>
                            <w:tcW w:w="3929" w:type="dxa"/>
                            <w:gridSpan w:val="2"/>
                            <w:tcBorders>
                              <w:top w:val="single" w:sz="6" w:space="0" w:color="000000"/>
                              <w:left w:val="single" w:sz="6" w:space="0" w:color="000000"/>
                              <w:right w:val="single" w:sz="6" w:space="0" w:color="000000"/>
                            </w:tcBorders>
                          </w:tcPr>
                          <w:p w:rsidR="001E67A0" w:rsidRDefault="001E67A0">
                            <w:pPr>
                              <w:pStyle w:val="TableParagraph"/>
                              <w:spacing w:before="105" w:line="213" w:lineRule="auto"/>
                              <w:ind w:left="513" w:right="156" w:hanging="358"/>
                              <w:rPr>
                                <w:sz w:val="24"/>
                                <w:lang w:eastAsia="zh-TW"/>
                              </w:rPr>
                            </w:pPr>
                            <w:r>
                              <w:rPr>
                                <w:rFonts w:ascii="Times New Roman" w:eastAsia="Times New Roman"/>
                                <w:sz w:val="24"/>
                                <w:lang w:eastAsia="zh-TW"/>
                              </w:rPr>
                              <w:t xml:space="preserve">1. </w:t>
                            </w:r>
                            <w:r>
                              <w:rPr>
                                <w:sz w:val="24"/>
                                <w:lang w:eastAsia="zh-TW"/>
                              </w:rPr>
                              <w:t>填妥申請書：登記成分數值，須符合肥料品目可登記及容許差上下限值。</w:t>
                            </w:r>
                          </w:p>
                          <w:p w:rsidR="001E67A0" w:rsidRDefault="001E67A0">
                            <w:pPr>
                              <w:pStyle w:val="TableParagraph"/>
                              <w:spacing w:before="5"/>
                              <w:rPr>
                                <w:b/>
                                <w:sz w:val="2"/>
                                <w:lang w:eastAsia="zh-TW"/>
                              </w:rPr>
                            </w:pPr>
                          </w:p>
                          <w:p w:rsidR="001E67A0" w:rsidRDefault="001E67A0">
                            <w:pPr>
                              <w:pStyle w:val="TableParagraph"/>
                              <w:spacing w:line="20" w:lineRule="exact"/>
                              <w:ind w:left="-8" w:right="-58"/>
                              <w:rPr>
                                <w:sz w:val="2"/>
                              </w:rPr>
                            </w:pPr>
                            <w:r>
                              <w:rPr>
                                <w:noProof/>
                                <w:sz w:val="2"/>
                                <w:lang w:eastAsia="zh-TW"/>
                              </w:rPr>
                              <w:drawing>
                                <wp:inline distT="0" distB="0" distL="0" distR="0">
                                  <wp:extent cx="2494787" cy="9144"/>
                                  <wp:effectExtent l="0" t="0" r="0" b="0"/>
                                  <wp:docPr id="9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3" cstate="print"/>
                                          <a:stretch>
                                            <a:fillRect/>
                                          </a:stretch>
                                        </pic:blipFill>
                                        <pic:spPr>
                                          <a:xfrm>
                                            <a:off x="0" y="0"/>
                                            <a:ext cx="2494787" cy="9144"/>
                                          </a:xfrm>
                                          <a:prstGeom prst="rect">
                                            <a:avLst/>
                                          </a:prstGeom>
                                        </pic:spPr>
                                      </pic:pic>
                                    </a:graphicData>
                                  </a:graphic>
                                </wp:inline>
                              </w:drawing>
                            </w:r>
                          </w:p>
                        </w:tc>
                      </w:tr>
                      <w:tr w:rsidR="001E67A0">
                        <w:trPr>
                          <w:trHeight w:val="551"/>
                        </w:trPr>
                        <w:tc>
                          <w:tcPr>
                            <w:tcW w:w="3929" w:type="dxa"/>
                            <w:gridSpan w:val="2"/>
                            <w:tcBorders>
                              <w:left w:val="single" w:sz="6" w:space="0" w:color="000000"/>
                              <w:right w:val="single" w:sz="6" w:space="0" w:color="000000"/>
                            </w:tcBorders>
                          </w:tcPr>
                          <w:p w:rsidR="001E67A0" w:rsidRDefault="001E67A0">
                            <w:pPr>
                              <w:pStyle w:val="TableParagraph"/>
                              <w:spacing w:before="110"/>
                              <w:ind w:left="155"/>
                              <w:rPr>
                                <w:sz w:val="24"/>
                                <w:lang w:eastAsia="zh-TW"/>
                              </w:rPr>
                            </w:pPr>
                            <w:r>
                              <w:rPr>
                                <w:rFonts w:ascii="Times New Roman" w:eastAsia="Times New Roman"/>
                                <w:sz w:val="24"/>
                                <w:lang w:eastAsia="zh-TW"/>
                              </w:rPr>
                              <w:t xml:space="preserve">2. </w:t>
                            </w:r>
                            <w:r>
                              <w:rPr>
                                <w:sz w:val="24"/>
                                <w:lang w:eastAsia="zh-TW"/>
                              </w:rPr>
                              <w:t xml:space="preserve">公司、商業證明文件影本 </w:t>
                            </w:r>
                            <w:r>
                              <w:rPr>
                                <w:rFonts w:ascii="Times New Roman" w:eastAsia="Times New Roman"/>
                                <w:sz w:val="24"/>
                                <w:lang w:eastAsia="zh-TW"/>
                              </w:rPr>
                              <w:t xml:space="preserve">1 </w:t>
                            </w:r>
                            <w:r>
                              <w:rPr>
                                <w:sz w:val="24"/>
                                <w:lang w:eastAsia="zh-TW"/>
                              </w:rPr>
                              <w:t>份。</w:t>
                            </w:r>
                          </w:p>
                          <w:p w:rsidR="001E67A0" w:rsidRDefault="001E67A0">
                            <w:pPr>
                              <w:pStyle w:val="TableParagraph"/>
                              <w:spacing w:before="13"/>
                              <w:rPr>
                                <w:b/>
                                <w:sz w:val="2"/>
                                <w:lang w:eastAsia="zh-TW"/>
                              </w:rPr>
                            </w:pPr>
                          </w:p>
                          <w:p w:rsidR="001E67A0" w:rsidRDefault="001E67A0">
                            <w:pPr>
                              <w:pStyle w:val="TableParagraph"/>
                              <w:spacing w:line="20" w:lineRule="exact"/>
                              <w:ind w:left="-8" w:right="-58"/>
                              <w:rPr>
                                <w:sz w:val="2"/>
                              </w:rPr>
                            </w:pPr>
                            <w:r>
                              <w:rPr>
                                <w:noProof/>
                                <w:sz w:val="2"/>
                                <w:lang w:eastAsia="zh-TW"/>
                              </w:rPr>
                              <w:drawing>
                                <wp:inline distT="0" distB="0" distL="0" distR="0">
                                  <wp:extent cx="2494787" cy="9144"/>
                                  <wp:effectExtent l="0" t="0" r="0" b="0"/>
                                  <wp:docPr id="9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13" cstate="print"/>
                                          <a:stretch>
                                            <a:fillRect/>
                                          </a:stretch>
                                        </pic:blipFill>
                                        <pic:spPr>
                                          <a:xfrm>
                                            <a:off x="0" y="0"/>
                                            <a:ext cx="2494787" cy="9144"/>
                                          </a:xfrm>
                                          <a:prstGeom prst="rect">
                                            <a:avLst/>
                                          </a:prstGeom>
                                        </pic:spPr>
                                      </pic:pic>
                                    </a:graphicData>
                                  </a:graphic>
                                </wp:inline>
                              </w:drawing>
                            </w:r>
                          </w:p>
                        </w:tc>
                      </w:tr>
                      <w:tr w:rsidR="001E67A0">
                        <w:trPr>
                          <w:trHeight w:val="919"/>
                        </w:trPr>
                        <w:tc>
                          <w:tcPr>
                            <w:tcW w:w="3929" w:type="dxa"/>
                            <w:gridSpan w:val="2"/>
                            <w:tcBorders>
                              <w:left w:val="single" w:sz="6" w:space="0" w:color="000000"/>
                              <w:right w:val="single" w:sz="6" w:space="0" w:color="000000"/>
                            </w:tcBorders>
                          </w:tcPr>
                          <w:p w:rsidR="001E67A0" w:rsidRDefault="001E67A0">
                            <w:pPr>
                              <w:pStyle w:val="TableParagraph"/>
                              <w:spacing w:before="123" w:line="256" w:lineRule="auto"/>
                              <w:ind w:left="513" w:right="396" w:hanging="358"/>
                              <w:rPr>
                                <w:sz w:val="24"/>
                                <w:lang w:eastAsia="zh-TW"/>
                              </w:rPr>
                            </w:pPr>
                            <w:r>
                              <w:rPr>
                                <w:rFonts w:ascii="Times New Roman" w:eastAsia="Times New Roman"/>
                                <w:sz w:val="24"/>
                                <w:lang w:eastAsia="zh-TW"/>
                              </w:rPr>
                              <w:t xml:space="preserve">3. </w:t>
                            </w:r>
                            <w:r>
                              <w:rPr>
                                <w:sz w:val="24"/>
                                <w:lang w:eastAsia="zh-TW"/>
                              </w:rPr>
                              <w:t xml:space="preserve">工廠登記文件或政府核准設立堆肥場文件影本 </w:t>
                            </w:r>
                            <w:r>
                              <w:rPr>
                                <w:rFonts w:ascii="Times New Roman" w:eastAsia="Times New Roman"/>
                                <w:sz w:val="24"/>
                                <w:lang w:eastAsia="zh-TW"/>
                              </w:rPr>
                              <w:t xml:space="preserve">1 </w:t>
                            </w:r>
                            <w:r>
                              <w:rPr>
                                <w:sz w:val="24"/>
                                <w:lang w:eastAsia="zh-TW"/>
                              </w:rPr>
                              <w:t>份。</w:t>
                            </w:r>
                          </w:p>
                          <w:p w:rsidR="001E67A0" w:rsidRDefault="001E67A0">
                            <w:pPr>
                              <w:pStyle w:val="TableParagraph"/>
                              <w:spacing w:line="20" w:lineRule="exact"/>
                              <w:ind w:left="-8" w:right="-58"/>
                              <w:rPr>
                                <w:sz w:val="2"/>
                              </w:rPr>
                            </w:pPr>
                            <w:r>
                              <w:rPr>
                                <w:noProof/>
                                <w:sz w:val="2"/>
                                <w:lang w:eastAsia="zh-TW"/>
                              </w:rPr>
                              <w:drawing>
                                <wp:inline distT="0" distB="0" distL="0" distR="0">
                                  <wp:extent cx="2494787" cy="9144"/>
                                  <wp:effectExtent l="0" t="0" r="0" b="0"/>
                                  <wp:docPr id="94"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png"/>
                                          <pic:cNvPicPr/>
                                        </pic:nvPicPr>
                                        <pic:blipFill>
                                          <a:blip r:embed="rId13" cstate="print"/>
                                          <a:stretch>
                                            <a:fillRect/>
                                          </a:stretch>
                                        </pic:blipFill>
                                        <pic:spPr>
                                          <a:xfrm>
                                            <a:off x="0" y="0"/>
                                            <a:ext cx="2494787" cy="9144"/>
                                          </a:xfrm>
                                          <a:prstGeom prst="rect">
                                            <a:avLst/>
                                          </a:prstGeom>
                                        </pic:spPr>
                                      </pic:pic>
                                    </a:graphicData>
                                  </a:graphic>
                                </wp:inline>
                              </w:drawing>
                            </w:r>
                          </w:p>
                        </w:tc>
                      </w:tr>
                      <w:tr w:rsidR="001E67A0">
                        <w:trPr>
                          <w:trHeight w:val="527"/>
                        </w:trPr>
                        <w:tc>
                          <w:tcPr>
                            <w:tcW w:w="2827" w:type="dxa"/>
                            <w:tcBorders>
                              <w:left w:val="single" w:sz="6" w:space="0" w:color="000000"/>
                            </w:tcBorders>
                          </w:tcPr>
                          <w:p w:rsidR="001E67A0" w:rsidRDefault="001E67A0">
                            <w:pPr>
                              <w:pStyle w:val="TableParagraph"/>
                              <w:spacing w:before="118"/>
                              <w:ind w:left="155"/>
                              <w:rPr>
                                <w:sz w:val="24"/>
                              </w:rPr>
                            </w:pPr>
                            <w:r>
                              <w:rPr>
                                <w:rFonts w:ascii="Times New Roman" w:eastAsia="Times New Roman"/>
                                <w:sz w:val="24"/>
                              </w:rPr>
                              <w:t xml:space="preserve">4. </w:t>
                            </w:r>
                            <w:r>
                              <w:rPr>
                                <w:sz w:val="24"/>
                              </w:rPr>
                              <w:t xml:space="preserve">檢驗報告正本 </w:t>
                            </w:r>
                            <w:r>
                              <w:rPr>
                                <w:rFonts w:ascii="Times New Roman" w:eastAsia="Times New Roman"/>
                                <w:sz w:val="24"/>
                              </w:rPr>
                              <w:t xml:space="preserve">1 </w:t>
                            </w:r>
                            <w:r>
                              <w:rPr>
                                <w:sz w:val="24"/>
                              </w:rPr>
                              <w:t>份。</w:t>
                            </w:r>
                          </w:p>
                        </w:tc>
                        <w:tc>
                          <w:tcPr>
                            <w:tcW w:w="1102" w:type="dxa"/>
                            <w:tcBorders>
                              <w:right w:val="single" w:sz="6" w:space="0" w:color="000000"/>
                            </w:tcBorders>
                          </w:tcPr>
                          <w:p w:rsidR="001E67A0" w:rsidRDefault="001E67A0">
                            <w:pPr>
                              <w:pStyle w:val="TableParagraph"/>
                              <w:rPr>
                                <w:rFonts w:ascii="Times New Roman"/>
                                <w:sz w:val="24"/>
                              </w:rPr>
                            </w:pPr>
                          </w:p>
                        </w:tc>
                      </w:tr>
                      <w:tr w:rsidR="001E67A0">
                        <w:trPr>
                          <w:trHeight w:val="520"/>
                        </w:trPr>
                        <w:tc>
                          <w:tcPr>
                            <w:tcW w:w="2827" w:type="dxa"/>
                            <w:tcBorders>
                              <w:left w:val="single" w:sz="6" w:space="0" w:color="000000"/>
                            </w:tcBorders>
                          </w:tcPr>
                          <w:p w:rsidR="001E67A0" w:rsidRDefault="001E67A0">
                            <w:pPr>
                              <w:pStyle w:val="TableParagraph"/>
                              <w:spacing w:before="91"/>
                              <w:ind w:left="155"/>
                              <w:rPr>
                                <w:sz w:val="24"/>
                              </w:rPr>
                            </w:pPr>
                            <w:r>
                              <w:rPr>
                                <w:rFonts w:ascii="Times New Roman" w:eastAsia="Times New Roman"/>
                                <w:sz w:val="24"/>
                              </w:rPr>
                              <w:t xml:space="preserve">5. </w:t>
                            </w:r>
                            <w:r>
                              <w:rPr>
                                <w:sz w:val="24"/>
                              </w:rPr>
                              <w:t xml:space="preserve">肥料標示樣張 </w:t>
                            </w:r>
                            <w:r>
                              <w:rPr>
                                <w:rFonts w:ascii="Times New Roman" w:eastAsia="Times New Roman"/>
                                <w:sz w:val="24"/>
                              </w:rPr>
                              <w:t xml:space="preserve">2 </w:t>
                            </w:r>
                            <w:r>
                              <w:rPr>
                                <w:sz w:val="24"/>
                              </w:rPr>
                              <w:t>份。</w:t>
                            </w:r>
                          </w:p>
                        </w:tc>
                        <w:tc>
                          <w:tcPr>
                            <w:tcW w:w="1102" w:type="dxa"/>
                            <w:tcBorders>
                              <w:right w:val="single" w:sz="6" w:space="0" w:color="000000"/>
                            </w:tcBorders>
                          </w:tcPr>
                          <w:p w:rsidR="001E67A0" w:rsidRDefault="001E67A0">
                            <w:pPr>
                              <w:pStyle w:val="TableParagraph"/>
                              <w:rPr>
                                <w:rFonts w:ascii="Times New Roman"/>
                                <w:sz w:val="24"/>
                              </w:rPr>
                            </w:pPr>
                          </w:p>
                        </w:tc>
                      </w:tr>
                      <w:tr w:rsidR="001E67A0">
                        <w:trPr>
                          <w:trHeight w:val="540"/>
                        </w:trPr>
                        <w:tc>
                          <w:tcPr>
                            <w:tcW w:w="2827" w:type="dxa"/>
                            <w:tcBorders>
                              <w:left w:val="single" w:sz="6" w:space="0" w:color="000000"/>
                            </w:tcBorders>
                          </w:tcPr>
                          <w:p w:rsidR="001E67A0" w:rsidRDefault="001E67A0">
                            <w:pPr>
                              <w:pStyle w:val="TableParagraph"/>
                              <w:spacing w:before="111"/>
                              <w:ind w:left="155"/>
                              <w:rPr>
                                <w:sz w:val="24"/>
                              </w:rPr>
                            </w:pPr>
                            <w:r>
                              <w:rPr>
                                <w:rFonts w:ascii="Times New Roman" w:eastAsia="Times New Roman"/>
                                <w:sz w:val="24"/>
                              </w:rPr>
                              <w:t xml:space="preserve">6. </w:t>
                            </w:r>
                            <w:r>
                              <w:rPr>
                                <w:sz w:val="24"/>
                              </w:rPr>
                              <w:t xml:space="preserve">肥料說明書 </w:t>
                            </w:r>
                            <w:r>
                              <w:rPr>
                                <w:rFonts w:ascii="Times New Roman" w:eastAsia="Times New Roman"/>
                                <w:sz w:val="24"/>
                              </w:rPr>
                              <w:t xml:space="preserve">1 </w:t>
                            </w:r>
                            <w:r>
                              <w:rPr>
                                <w:sz w:val="24"/>
                              </w:rPr>
                              <w:t>份。</w:t>
                            </w:r>
                          </w:p>
                        </w:tc>
                        <w:tc>
                          <w:tcPr>
                            <w:tcW w:w="1102" w:type="dxa"/>
                            <w:tcBorders>
                              <w:right w:val="single" w:sz="6" w:space="0" w:color="000000"/>
                            </w:tcBorders>
                          </w:tcPr>
                          <w:p w:rsidR="001E67A0" w:rsidRDefault="001E67A0">
                            <w:pPr>
                              <w:pStyle w:val="TableParagraph"/>
                              <w:rPr>
                                <w:rFonts w:ascii="Times New Roman"/>
                                <w:sz w:val="24"/>
                              </w:rPr>
                            </w:pPr>
                          </w:p>
                        </w:tc>
                      </w:tr>
                      <w:tr w:rsidR="001E67A0">
                        <w:trPr>
                          <w:trHeight w:val="653"/>
                        </w:trPr>
                        <w:tc>
                          <w:tcPr>
                            <w:tcW w:w="2827" w:type="dxa"/>
                            <w:tcBorders>
                              <w:left w:val="single" w:sz="6" w:space="0" w:color="000000"/>
                              <w:bottom w:val="single" w:sz="6" w:space="0" w:color="000000"/>
                            </w:tcBorders>
                          </w:tcPr>
                          <w:p w:rsidR="001E67A0" w:rsidRDefault="001E67A0">
                            <w:pPr>
                              <w:pStyle w:val="TableParagraph"/>
                              <w:spacing w:before="111"/>
                              <w:ind w:left="155"/>
                              <w:rPr>
                                <w:sz w:val="24"/>
                              </w:rPr>
                            </w:pPr>
                            <w:r>
                              <w:rPr>
                                <w:rFonts w:ascii="Times New Roman" w:eastAsia="Times New Roman"/>
                                <w:sz w:val="24"/>
                              </w:rPr>
                              <w:t xml:space="preserve">7. </w:t>
                            </w:r>
                            <w:r>
                              <w:rPr>
                                <w:sz w:val="24"/>
                              </w:rPr>
                              <w:t>其他指定文件。</w:t>
                            </w:r>
                          </w:p>
                        </w:tc>
                        <w:tc>
                          <w:tcPr>
                            <w:tcW w:w="1102" w:type="dxa"/>
                            <w:tcBorders>
                              <w:bottom w:val="single" w:sz="6" w:space="0" w:color="000000"/>
                              <w:right w:val="single" w:sz="6" w:space="0" w:color="000000"/>
                            </w:tcBorders>
                          </w:tcPr>
                          <w:p w:rsidR="001E67A0" w:rsidRDefault="001E67A0">
                            <w:pPr>
                              <w:pStyle w:val="TableParagraph"/>
                              <w:rPr>
                                <w:rFonts w:ascii="Times New Roman"/>
                                <w:sz w:val="24"/>
                              </w:rPr>
                            </w:pPr>
                          </w:p>
                        </w:tc>
                      </w:tr>
                    </w:tbl>
                    <w:p w:rsidR="001E67A0" w:rsidRDefault="001E67A0">
                      <w:pPr>
                        <w:pStyle w:val="a3"/>
                      </w:pPr>
                    </w:p>
                  </w:txbxContent>
                </v:textbox>
                <w10:wrap anchorx="page"/>
              </v:shape>
            </w:pict>
          </mc:Fallback>
        </mc:AlternateContent>
      </w:r>
      <w:r>
        <w:rPr>
          <w:noProof/>
          <w:lang w:eastAsia="zh-TW"/>
        </w:rPr>
        <mc:AlternateContent>
          <mc:Choice Requires="wps">
            <w:drawing>
              <wp:anchor distT="0" distB="0" distL="114300" distR="114300" simplePos="0" relativeHeight="251672064" behindDoc="0" locked="0" layoutInCell="1" allowOverlap="1">
                <wp:simplePos x="0" y="0"/>
                <wp:positionH relativeFrom="column">
                  <wp:posOffset>3352800</wp:posOffset>
                </wp:positionH>
                <wp:positionV relativeFrom="paragraph">
                  <wp:posOffset>869315</wp:posOffset>
                </wp:positionV>
                <wp:extent cx="685800" cy="353695"/>
                <wp:effectExtent l="0" t="0" r="0" b="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536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E67A0" w:rsidRDefault="001E67A0">
                            <w:pPr>
                              <w:spacing w:before="75"/>
                              <w:ind w:left="144"/>
                              <w:rPr>
                                <w:sz w:val="24"/>
                              </w:rPr>
                            </w:pPr>
                            <w:r>
                              <w:rPr>
                                <w:sz w:val="24"/>
                              </w:rPr>
                              <w:t>不符合</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9" o:spid="_x0000_s1031" type="#_x0000_t202" style="position:absolute;margin-left:264pt;margin-top:68.45pt;width:54pt;height:27.8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" filled="f">
                <v:textbox inset="0,0,0,0">
                  <w:txbxContent>
                    <w:p w:rsidR="001E67A0" w:rsidRDefault="001E67A0">
                      <w:pPr>
                        <w:spacing w:before="75"/>
                        <w:ind w:left="144"/>
                        <w:rPr>
                          <w:sz w:val="24"/>
                        </w:rPr>
                      </w:pPr>
                      <w:r>
                        <w:rPr>
                          <w:sz w:val="24"/>
                        </w:rPr>
                        <w:t>不符合</w:t>
                      </w:r>
                    </w:p>
                  </w:txbxContent>
                </v:textbox>
              </v:shape>
            </w:pict>
          </mc:Fallback>
        </mc:AlternateContent>
      </w:r>
    </w:p>
    <w:p w:rsidR="008B3A9A" w:rsidRDefault="00467338">
      <w:pPr>
        <w:pStyle w:val="a3"/>
        <w:spacing w:before="3"/>
        <w:rPr>
          <w:b/>
          <w:sz w:val="25"/>
          <w:lang w:eastAsia="zh-TW"/>
        </w:rPr>
      </w:pPr>
      <w:r>
        <w:rPr>
          <w:noProof/>
          <w:lang w:eastAsia="zh-TW"/>
        </w:rPr>
        <mc:AlternateContent>
          <mc:Choice Requires="wpg">
            <w:drawing>
              <wp:anchor distT="0" distB="0" distL="0" distR="0" simplePos="0" relativeHeight="251652608" behindDoc="1" locked="0" layoutInCell="1" allowOverlap="1">
                <wp:simplePos x="0" y="0"/>
                <wp:positionH relativeFrom="page">
                  <wp:posOffset>3781425</wp:posOffset>
                </wp:positionH>
                <wp:positionV relativeFrom="paragraph">
                  <wp:posOffset>175895</wp:posOffset>
                </wp:positionV>
                <wp:extent cx="2505075" cy="1552575"/>
                <wp:effectExtent l="0" t="0" r="0" b="0"/>
                <wp:wrapTopAndBottom/>
                <wp:docPr id="63"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5075" cy="1552575"/>
                          <a:chOff x="5955" y="2023"/>
                          <a:chExt cx="3945" cy="2445"/>
                        </a:xfrm>
                      </wpg:grpSpPr>
                      <pic:pic xmlns:pic="http://schemas.openxmlformats.org/drawingml/2006/picture">
                        <pic:nvPicPr>
                          <pic:cNvPr id="64" name="Picture 6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803" y="2022"/>
                            <a:ext cx="120" cy="372"/>
                          </a:xfrm>
                          <a:prstGeom prst="rect">
                            <a:avLst/>
                          </a:prstGeom>
                          <a:noFill/>
                          <a:extLst>
                            <a:ext uri="{909E8E84-426E-40DD-AFC4-6F175D3DCCD1}">
                              <a14:hiddenFill xmlns:a14="http://schemas.microsoft.com/office/drawing/2010/main">
                                <a:solidFill>
                                  <a:srgbClr val="FFFFFF"/>
                                </a:solidFill>
                              </a14:hiddenFill>
                            </a:ext>
                          </a:extLst>
                        </pic:spPr>
                      </pic:pic>
                      <wps:wsp>
                        <wps:cNvPr id="65" name="Rectangle 62"/>
                        <wps:cNvSpPr>
                          <a:spLocks noChangeArrowheads="1"/>
                        </wps:cNvSpPr>
                        <wps:spPr bwMode="auto">
                          <a:xfrm>
                            <a:off x="5963" y="2378"/>
                            <a:ext cx="3930" cy="208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Line 61"/>
                        <wps:cNvCnPr>
                          <a:cxnSpLocks noChangeShapeType="1"/>
                        </wps:cNvCnPr>
                        <wps:spPr bwMode="auto">
                          <a:xfrm>
                            <a:off x="5981" y="3084"/>
                            <a:ext cx="3912" cy="0"/>
                          </a:xfrm>
                          <a:prstGeom prst="line">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67" name="Text Box 60"/>
                        <wps:cNvSpPr txBox="1">
                          <a:spLocks noChangeArrowheads="1"/>
                        </wps:cNvSpPr>
                        <wps:spPr bwMode="auto">
                          <a:xfrm>
                            <a:off x="5970" y="3091"/>
                            <a:ext cx="3915" cy="13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67A0" w:rsidRDefault="001E67A0" w:rsidP="000F4061">
                              <w:pPr>
                                <w:spacing w:before="91" w:line="237" w:lineRule="auto"/>
                                <w:ind w:left="322" w:right="105" w:hanging="182"/>
                                <w:rPr>
                                  <w:sz w:val="24"/>
                                  <w:lang w:eastAsia="zh-TW"/>
                                </w:rPr>
                              </w:pPr>
                              <w:r>
                                <w:rPr>
                                  <w:rFonts w:ascii="Times New Roman" w:eastAsia="Times New Roman"/>
                                  <w:sz w:val="24"/>
                                  <w:lang w:eastAsia="zh-TW"/>
                                </w:rPr>
                                <w:t>2.</w:t>
                              </w:r>
                              <w:r>
                                <w:rPr>
                                  <w:sz w:val="24"/>
                                  <w:lang w:eastAsia="zh-TW"/>
                                </w:rPr>
                                <w:t>成分檢驗結果，如符合其他品</w:t>
                              </w:r>
                              <w:r>
                                <w:rPr>
                                  <w:spacing w:val="-12"/>
                                  <w:sz w:val="24"/>
                                  <w:lang w:eastAsia="zh-TW"/>
                                </w:rPr>
                                <w:t>目，可就該品目應檢驗項目，補</w:t>
                              </w:r>
                              <w:r>
                                <w:rPr>
                                  <w:spacing w:val="-6"/>
                                  <w:sz w:val="24"/>
                                  <w:lang w:eastAsia="zh-TW"/>
                                </w:rPr>
                                <w:t>檢驗(原料及製肥程序須符合)。</w:t>
                              </w:r>
                            </w:p>
                          </w:txbxContent>
                        </wps:txbx>
                        <wps:bodyPr rot="0" vert="horz" wrap="square" lIns="0" tIns="0" rIns="0" bIns="0" anchor="t" anchorCtr="0" upright="1">
                          <a:noAutofit/>
                        </wps:bodyPr>
                      </wps:wsp>
                      <wps:wsp>
                        <wps:cNvPr id="68" name="Text Box 59"/>
                        <wps:cNvSpPr txBox="1">
                          <a:spLocks noChangeArrowheads="1"/>
                        </wps:cNvSpPr>
                        <wps:spPr bwMode="auto">
                          <a:xfrm>
                            <a:off x="5970" y="2386"/>
                            <a:ext cx="391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67A0" w:rsidRDefault="001E67A0">
                              <w:pPr>
                                <w:spacing w:before="10"/>
                                <w:rPr>
                                  <w:b/>
                                  <w:sz w:val="16"/>
                                </w:rPr>
                              </w:pPr>
                            </w:p>
                            <w:p w:rsidR="001E67A0" w:rsidRDefault="001E67A0">
                              <w:pPr>
                                <w:spacing w:before="1"/>
                                <w:ind w:left="144"/>
                                <w:rPr>
                                  <w:sz w:val="24"/>
                                  <w:lang w:eastAsia="zh-TW"/>
                                </w:rPr>
                              </w:pPr>
                              <w:r>
                                <w:rPr>
                                  <w:rFonts w:ascii="Times New Roman" w:eastAsia="Times New Roman"/>
                                  <w:sz w:val="24"/>
                                  <w:lang w:eastAsia="zh-TW"/>
                                </w:rPr>
                                <w:t>1.</w:t>
                              </w:r>
                              <w:r>
                                <w:rPr>
                                  <w:sz w:val="24"/>
                                  <w:lang w:eastAsia="zh-TW"/>
                                </w:rPr>
                                <w:t>重新調製配方，重新送驗。</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 o:spid="_x0000_s1032" style="position:absolute;margin-left:297.75pt;margin-top:13.85pt;width:197.25pt;height:122.25pt;z-index:-251663872;mso-wrap-distance-left:0;mso-wrap-distance-right:0;mso-position-horizontal-relative:page" coordorigin="5955,2023" coordsize="3945,2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3" o:spid="_x0000_s1033" type="#_x0000_t75" style="position:absolute;left:6803;top:2022;width:120;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">
                  <v:imagedata r:id="rId15" o:title=""/>
                </v:shape>
                <v:rect id="Rectangle 62" o:spid="_x0000_s1034" style="position:absolute;left:5963;top:2378;width:3930;height:20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" filled="f"/>
                <v:line id="Line 61" o:spid="_x0000_s1035" style="position:absolute;visibility:visible;mso-wrap-style:square" from="5981,3084" to="9893,3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">
                  <v:stroke dashstyle="3 1"/>
                </v:line>
                <v:shape id="Text Box 60" o:spid="_x0000_s1036" type="#_x0000_t202" style="position:absolute;left:5970;top:3091;width:3915;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" filled="f" stroked="f">
                  <v:textbox inset="0,0,0,0">
                    <w:txbxContent>
                      <w:p w:rsidR="001E67A0" w:rsidRDefault="001E67A0" w:rsidP="000F4061">
                        <w:pPr>
                          <w:spacing w:before="91" w:line="237" w:lineRule="auto"/>
                          <w:ind w:left="322" w:right="105" w:hanging="182"/>
                          <w:rPr>
                            <w:sz w:val="24"/>
                            <w:lang w:eastAsia="zh-TW"/>
                          </w:rPr>
                        </w:pPr>
                        <w:r>
                          <w:rPr>
                            <w:rFonts w:ascii="Times New Roman" w:eastAsia="Times New Roman"/>
                            <w:sz w:val="24"/>
                            <w:lang w:eastAsia="zh-TW"/>
                          </w:rPr>
                          <w:t>2.</w:t>
                        </w:r>
                        <w:r>
                          <w:rPr>
                            <w:sz w:val="24"/>
                            <w:lang w:eastAsia="zh-TW"/>
                          </w:rPr>
                          <w:t>成分檢驗結果，如符合其他品</w:t>
                        </w:r>
                        <w:r>
                          <w:rPr>
                            <w:spacing w:val="-12"/>
                            <w:sz w:val="24"/>
                            <w:lang w:eastAsia="zh-TW"/>
                          </w:rPr>
                          <w:t>目，可就該品目應檢驗項目，補</w:t>
                        </w:r>
                        <w:r>
                          <w:rPr>
                            <w:spacing w:val="-6"/>
                            <w:sz w:val="24"/>
                            <w:lang w:eastAsia="zh-TW"/>
                          </w:rPr>
                          <w:t>檢驗(原料</w:t>
                        </w:r>
                        <w:proofErr w:type="gramStart"/>
                        <w:r>
                          <w:rPr>
                            <w:spacing w:val="-6"/>
                            <w:sz w:val="24"/>
                            <w:lang w:eastAsia="zh-TW"/>
                          </w:rPr>
                          <w:t>及製肥程序</w:t>
                        </w:r>
                        <w:proofErr w:type="gramEnd"/>
                        <w:r>
                          <w:rPr>
                            <w:spacing w:val="-6"/>
                            <w:sz w:val="24"/>
                            <w:lang w:eastAsia="zh-TW"/>
                          </w:rPr>
                          <w:t>須符合)。</w:t>
                        </w:r>
                      </w:p>
                    </w:txbxContent>
                  </v:textbox>
                </v:shape>
                <v:shape id="Text Box 59" o:spid="_x0000_s1037" type="#_x0000_t202" style="position:absolute;left:5970;top:2386;width:3915;height: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" filled="f" stroked="f">
                  <v:textbox inset="0,0,0,0">
                    <w:txbxContent>
                      <w:p w:rsidR="001E67A0" w:rsidRDefault="001E67A0">
                        <w:pPr>
                          <w:spacing w:before="10"/>
                          <w:rPr>
                            <w:b/>
                            <w:sz w:val="16"/>
                          </w:rPr>
                        </w:pPr>
                      </w:p>
                      <w:p w:rsidR="001E67A0" w:rsidRDefault="001E67A0">
                        <w:pPr>
                          <w:spacing w:before="1"/>
                          <w:ind w:left="144"/>
                          <w:rPr>
                            <w:sz w:val="24"/>
                            <w:lang w:eastAsia="zh-TW"/>
                          </w:rPr>
                        </w:pPr>
                        <w:r>
                          <w:rPr>
                            <w:rFonts w:ascii="Times New Roman" w:eastAsia="Times New Roman"/>
                            <w:sz w:val="24"/>
                            <w:lang w:eastAsia="zh-TW"/>
                          </w:rPr>
                          <w:t>1.</w:t>
                        </w:r>
                        <w:r>
                          <w:rPr>
                            <w:sz w:val="24"/>
                            <w:lang w:eastAsia="zh-TW"/>
                          </w:rPr>
                          <w:t>重新調製配方，重新送驗。</w:t>
                        </w:r>
                      </w:p>
                    </w:txbxContent>
                  </v:textbox>
                </v:shape>
                <w10:wrap type="topAndBottom" anchorx="page"/>
              </v:group>
            </w:pict>
          </mc:Fallback>
        </mc:AlternateContent>
      </w:r>
    </w:p>
    <w:p w:rsidR="008B3A9A" w:rsidRDefault="009A0998">
      <w:pPr>
        <w:pStyle w:val="3"/>
        <w:spacing w:before="36"/>
        <w:ind w:left="4512"/>
        <w:rPr>
          <w:lang w:eastAsia="zh-TW"/>
        </w:rPr>
      </w:pPr>
      <w:r>
        <w:rPr>
          <w:lang w:eastAsia="zh-TW"/>
        </w:rPr>
        <w:t>肥料登記證審查發證辦理天數：</w:t>
      </w:r>
    </w:p>
    <w:p w:rsidR="008B3A9A" w:rsidRDefault="009A0998">
      <w:pPr>
        <w:pStyle w:val="a4"/>
        <w:numPr>
          <w:ilvl w:val="2"/>
          <w:numId w:val="82"/>
        </w:numPr>
        <w:tabs>
          <w:tab w:val="left" w:pos="4966"/>
        </w:tabs>
        <w:spacing w:before="44" w:line="276" w:lineRule="auto"/>
        <w:ind w:right="1099"/>
        <w:rPr>
          <w:sz w:val="28"/>
          <w:lang w:eastAsia="zh-TW"/>
        </w:rPr>
      </w:pPr>
      <w:r>
        <w:rPr>
          <w:noProof/>
          <w:lang w:eastAsia="zh-TW"/>
        </w:rPr>
        <w:drawing>
          <wp:anchor distT="0" distB="0" distL="0" distR="0" simplePos="0" relativeHeight="251639296" behindDoc="0" locked="0" layoutInCell="1" allowOverlap="1">
            <wp:simplePos x="0" y="0"/>
            <wp:positionH relativeFrom="page">
              <wp:posOffset>891539</wp:posOffset>
            </wp:positionH>
            <wp:positionV relativeFrom="paragraph">
              <wp:posOffset>44196</wp:posOffset>
            </wp:positionV>
            <wp:extent cx="2494788" cy="9144"/>
            <wp:effectExtent l="0" t="0" r="0" b="0"/>
            <wp:wrapNone/>
            <wp:docPr id="1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png"/>
                    <pic:cNvPicPr/>
                  </pic:nvPicPr>
                  <pic:blipFill>
                    <a:blip r:embed="rId13" cstate="print"/>
                    <a:stretch>
                      <a:fillRect/>
                    </a:stretch>
                  </pic:blipFill>
                  <pic:spPr>
                    <a:xfrm>
                      <a:off x="0" y="0"/>
                      <a:ext cx="2494788" cy="9144"/>
                    </a:xfrm>
                    <a:prstGeom prst="rect">
                      <a:avLst/>
                    </a:prstGeom>
                  </pic:spPr>
                </pic:pic>
              </a:graphicData>
            </a:graphic>
          </wp:anchor>
        </w:drawing>
      </w:r>
      <w:r>
        <w:rPr>
          <w:noProof/>
          <w:lang w:eastAsia="zh-TW"/>
        </w:rPr>
        <w:drawing>
          <wp:anchor distT="0" distB="0" distL="0" distR="0" simplePos="0" relativeHeight="251640320" behindDoc="0" locked="0" layoutInCell="1" allowOverlap="1">
            <wp:simplePos x="0" y="0"/>
            <wp:positionH relativeFrom="page">
              <wp:posOffset>891539</wp:posOffset>
            </wp:positionH>
            <wp:positionV relativeFrom="paragraph">
              <wp:posOffset>396240</wp:posOffset>
            </wp:positionV>
            <wp:extent cx="2494788" cy="9144"/>
            <wp:effectExtent l="0" t="0" r="0" b="0"/>
            <wp:wrapNone/>
            <wp:docPr id="1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png"/>
                    <pic:cNvPicPr/>
                  </pic:nvPicPr>
                  <pic:blipFill>
                    <a:blip r:embed="rId13" cstate="print"/>
                    <a:stretch>
                      <a:fillRect/>
                    </a:stretch>
                  </pic:blipFill>
                  <pic:spPr>
                    <a:xfrm>
                      <a:off x="0" y="0"/>
                      <a:ext cx="2494788" cy="9144"/>
                    </a:xfrm>
                    <a:prstGeom prst="rect">
                      <a:avLst/>
                    </a:prstGeom>
                  </pic:spPr>
                </pic:pic>
              </a:graphicData>
            </a:graphic>
          </wp:anchor>
        </w:drawing>
      </w:r>
      <w:r>
        <w:rPr>
          <w:spacing w:val="-6"/>
          <w:sz w:val="28"/>
          <w:lang w:eastAsia="zh-TW"/>
        </w:rPr>
        <w:t>肥料檢驗單位檢驗核發肥料規格</w:t>
      </w:r>
      <w:r>
        <w:rPr>
          <w:spacing w:val="-16"/>
          <w:sz w:val="28"/>
          <w:lang w:eastAsia="zh-TW"/>
        </w:rPr>
        <w:t xml:space="preserve">試驗報告 </w:t>
      </w:r>
      <w:r>
        <w:rPr>
          <w:rFonts w:ascii="Times New Roman" w:eastAsia="Times New Roman"/>
          <w:sz w:val="28"/>
          <w:lang w:eastAsia="zh-TW"/>
        </w:rPr>
        <w:t>20</w:t>
      </w:r>
      <w:r>
        <w:rPr>
          <w:rFonts w:ascii="Times New Roman" w:eastAsia="Times New Roman"/>
          <w:spacing w:val="-5"/>
          <w:sz w:val="28"/>
          <w:lang w:eastAsia="zh-TW"/>
        </w:rPr>
        <w:t xml:space="preserve"> </w:t>
      </w:r>
      <w:r>
        <w:rPr>
          <w:sz w:val="28"/>
          <w:lang w:eastAsia="zh-TW"/>
        </w:rPr>
        <w:t>天。</w:t>
      </w:r>
    </w:p>
    <w:p w:rsidR="008B3A9A" w:rsidRDefault="009A0998">
      <w:pPr>
        <w:pStyle w:val="a4"/>
        <w:numPr>
          <w:ilvl w:val="2"/>
          <w:numId w:val="82"/>
        </w:numPr>
        <w:tabs>
          <w:tab w:val="left" w:pos="4966"/>
        </w:tabs>
        <w:spacing w:before="40"/>
        <w:rPr>
          <w:sz w:val="28"/>
          <w:lang w:eastAsia="zh-TW"/>
        </w:rPr>
      </w:pPr>
      <w:r>
        <w:rPr>
          <w:noProof/>
          <w:lang w:eastAsia="zh-TW"/>
        </w:rPr>
        <w:drawing>
          <wp:anchor distT="0" distB="0" distL="0" distR="0" simplePos="0" relativeHeight="251641344" behindDoc="0" locked="0" layoutInCell="1" allowOverlap="1">
            <wp:simplePos x="0" y="0"/>
            <wp:positionH relativeFrom="page">
              <wp:posOffset>891539</wp:posOffset>
            </wp:positionH>
            <wp:positionV relativeFrom="paragraph">
              <wp:posOffset>139191</wp:posOffset>
            </wp:positionV>
            <wp:extent cx="2494788" cy="9143"/>
            <wp:effectExtent l="0" t="0" r="0" b="0"/>
            <wp:wrapNone/>
            <wp:docPr id="1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png"/>
                    <pic:cNvPicPr/>
                  </pic:nvPicPr>
                  <pic:blipFill>
                    <a:blip r:embed="rId13" cstate="print"/>
                    <a:stretch>
                      <a:fillRect/>
                    </a:stretch>
                  </pic:blipFill>
                  <pic:spPr>
                    <a:xfrm>
                      <a:off x="0" y="0"/>
                      <a:ext cx="2494788" cy="9143"/>
                    </a:xfrm>
                    <a:prstGeom prst="rect">
                      <a:avLst/>
                    </a:prstGeom>
                  </pic:spPr>
                </pic:pic>
              </a:graphicData>
            </a:graphic>
          </wp:anchor>
        </w:drawing>
      </w:r>
      <w:r>
        <w:rPr>
          <w:spacing w:val="-11"/>
          <w:sz w:val="28"/>
          <w:lang w:eastAsia="zh-TW"/>
        </w:rPr>
        <w:t xml:space="preserve">業者整理肥料登記文件 </w:t>
      </w:r>
      <w:r>
        <w:rPr>
          <w:rFonts w:ascii="Times New Roman" w:eastAsia="Times New Roman"/>
          <w:sz w:val="28"/>
          <w:lang w:eastAsia="zh-TW"/>
        </w:rPr>
        <w:t>3</w:t>
      </w:r>
      <w:r>
        <w:rPr>
          <w:rFonts w:ascii="Times New Roman" w:eastAsia="Times New Roman"/>
          <w:spacing w:val="-1"/>
          <w:sz w:val="28"/>
          <w:lang w:eastAsia="zh-TW"/>
        </w:rPr>
        <w:t xml:space="preserve"> </w:t>
      </w:r>
      <w:r>
        <w:rPr>
          <w:sz w:val="28"/>
          <w:lang w:eastAsia="zh-TW"/>
        </w:rPr>
        <w:t>天。</w:t>
      </w:r>
    </w:p>
    <w:p w:rsidR="008B3A9A" w:rsidRDefault="00467338">
      <w:pPr>
        <w:pStyle w:val="a4"/>
        <w:numPr>
          <w:ilvl w:val="2"/>
          <w:numId w:val="82"/>
        </w:numPr>
        <w:tabs>
          <w:tab w:val="left" w:pos="4966"/>
        </w:tabs>
        <w:spacing w:before="38" w:line="276" w:lineRule="auto"/>
        <w:ind w:right="891"/>
        <w:rPr>
          <w:sz w:val="28"/>
          <w:lang w:eastAsia="zh-TW"/>
        </w:rPr>
      </w:pPr>
      <w:r>
        <w:rPr>
          <w:noProof/>
          <w:lang w:eastAsia="zh-TW"/>
        </w:rPr>
        <mc:AlternateContent>
          <mc:Choice Requires="wpg">
            <w:drawing>
              <wp:anchor distT="0" distB="0" distL="114300" distR="114300" simplePos="0" relativeHeight="251653632" behindDoc="0" locked="0" layoutInCell="1" allowOverlap="1">
                <wp:simplePos x="0" y="0"/>
                <wp:positionH relativeFrom="page">
                  <wp:posOffset>1195705</wp:posOffset>
                </wp:positionH>
                <wp:positionV relativeFrom="paragraph">
                  <wp:posOffset>365125</wp:posOffset>
                </wp:positionV>
                <wp:extent cx="2038350" cy="1047750"/>
                <wp:effectExtent l="0" t="0" r="0" b="0"/>
                <wp:wrapNone/>
                <wp:docPr id="59"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8350" cy="1047750"/>
                          <a:chOff x="1876" y="398"/>
                          <a:chExt cx="3028" cy="1650"/>
                        </a:xfrm>
                      </wpg:grpSpPr>
                      <pic:pic xmlns:pic="http://schemas.openxmlformats.org/drawingml/2006/picture">
                        <pic:nvPicPr>
                          <pic:cNvPr id="60" name="Picture 5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337" y="397"/>
                            <a:ext cx="120" cy="371"/>
                          </a:xfrm>
                          <a:prstGeom prst="rect">
                            <a:avLst/>
                          </a:prstGeom>
                          <a:noFill/>
                          <a:extLst>
                            <a:ext uri="{909E8E84-426E-40DD-AFC4-6F175D3DCCD1}">
                              <a14:hiddenFill xmlns:a14="http://schemas.microsoft.com/office/drawing/2010/main">
                                <a:solidFill>
                                  <a:srgbClr val="FFFFFF"/>
                                </a:solidFill>
                              </a14:hiddenFill>
                            </a:ext>
                          </a:extLst>
                        </pic:spPr>
                      </pic:pic>
                      <wps:wsp>
                        <wps:cNvPr id="61" name="Rectangle 55"/>
                        <wps:cNvSpPr>
                          <a:spLocks noChangeArrowheads="1"/>
                        </wps:cNvSpPr>
                        <wps:spPr bwMode="auto">
                          <a:xfrm>
                            <a:off x="1883" y="793"/>
                            <a:ext cx="2948" cy="124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Text Box 54"/>
                        <wps:cNvSpPr txBox="1">
                          <a:spLocks noChangeArrowheads="1"/>
                        </wps:cNvSpPr>
                        <wps:spPr bwMode="auto">
                          <a:xfrm>
                            <a:off x="1875" y="397"/>
                            <a:ext cx="3028" cy="1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67A0" w:rsidRDefault="001E67A0">
                              <w:pPr>
                                <w:spacing w:before="1"/>
                                <w:rPr>
                                  <w:b/>
                                  <w:sz w:val="34"/>
                                </w:rPr>
                              </w:pPr>
                            </w:p>
                            <w:p w:rsidR="001E67A0" w:rsidRDefault="001E67A0">
                              <w:pPr>
                                <w:spacing w:line="237" w:lineRule="auto"/>
                                <w:ind w:left="159"/>
                                <w:rPr>
                                  <w:sz w:val="24"/>
                                  <w:lang w:eastAsia="zh-TW"/>
                                </w:rPr>
                              </w:pPr>
                              <w:r>
                                <w:rPr>
                                  <w:sz w:val="24"/>
                                  <w:lang w:eastAsia="zh-TW"/>
                                </w:rPr>
                                <w:t>檢附上述各項文件及匯票</w:t>
                              </w:r>
                              <w:r>
                                <w:rPr>
                                  <w:rFonts w:ascii="Times New Roman" w:eastAsia="Times New Roman"/>
                                  <w:sz w:val="24"/>
                                  <w:lang w:eastAsia="zh-TW"/>
                                </w:rPr>
                                <w:t xml:space="preserve">3,000 </w:t>
                              </w:r>
                              <w:r>
                                <w:rPr>
                                  <w:spacing w:val="-24"/>
                                  <w:sz w:val="24"/>
                                  <w:lang w:eastAsia="zh-TW"/>
                                </w:rPr>
                                <w:t>元，寄送至</w:t>
                              </w:r>
                              <w:r>
                                <w:rPr>
                                  <w:spacing w:val="-5"/>
                                  <w:sz w:val="24"/>
                                  <w:u w:val="single"/>
                                  <w:lang w:eastAsia="zh-TW"/>
                                </w:rPr>
                                <w:t>農業部農</w:t>
                              </w:r>
                              <w:r>
                                <w:rPr>
                                  <w:spacing w:val="-19"/>
                                  <w:sz w:val="24"/>
                                  <w:lang w:eastAsia="zh-TW"/>
                                </w:rPr>
                                <w:t>糧</w:t>
                              </w:r>
                              <w:r>
                                <w:rPr>
                                  <w:sz w:val="24"/>
                                  <w:u w:val="single"/>
                                  <w:lang w:eastAsia="zh-TW"/>
                                </w:rPr>
                                <w:t>署</w:t>
                              </w:r>
                              <w:r>
                                <w:rPr>
                                  <w:sz w:val="24"/>
                                  <w:lang w:eastAsia="zh-TW"/>
                                </w:rPr>
                                <w:t>辦理。</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3" o:spid="_x0000_s1038" style="position:absolute;left:0;text-align:left;margin-left:94.15pt;margin-top:28.75pt;width:160.5pt;height:82.5pt;z-index:251653632;mso-position-horizontal-relative:page" coordorigin="1876,398" coordsize="3028,16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">
                <v:shape id="Picture 56" o:spid="_x0000_s1039" type="#_x0000_t75" style="position:absolute;left:3337;top:397;width:120;height: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">
                  <v:imagedata r:id="rId17" o:title=""/>
                </v:shape>
                <v:rect id="Rectangle 55" o:spid="_x0000_s1040" style="position:absolute;left:1883;top:793;width:2948;height:1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" filled="f"/>
                <v:shape id="Text Box 54" o:spid="_x0000_s1041" type="#_x0000_t202" style="position:absolute;left:1875;top:397;width:3028;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" filled="f" stroked="f">
                  <v:textbox inset="0,0,0,0">
                    <w:txbxContent>
                      <w:p w:rsidR="001E67A0" w:rsidRDefault="001E67A0">
                        <w:pPr>
                          <w:spacing w:before="1"/>
                          <w:rPr>
                            <w:b/>
                            <w:sz w:val="34"/>
                          </w:rPr>
                        </w:pPr>
                      </w:p>
                      <w:p w:rsidR="001E67A0" w:rsidRDefault="001E67A0">
                        <w:pPr>
                          <w:spacing w:line="237" w:lineRule="auto"/>
                          <w:ind w:left="159"/>
                          <w:rPr>
                            <w:sz w:val="24"/>
                            <w:lang w:eastAsia="zh-TW"/>
                          </w:rPr>
                        </w:pPr>
                        <w:r>
                          <w:rPr>
                            <w:sz w:val="24"/>
                            <w:lang w:eastAsia="zh-TW"/>
                          </w:rPr>
                          <w:t>檢附上述各項文件及匯票</w:t>
                        </w:r>
                        <w:r>
                          <w:rPr>
                            <w:rFonts w:ascii="Times New Roman" w:eastAsia="Times New Roman"/>
                            <w:sz w:val="24"/>
                            <w:lang w:eastAsia="zh-TW"/>
                          </w:rPr>
                          <w:t xml:space="preserve">3,000 </w:t>
                        </w:r>
                        <w:r>
                          <w:rPr>
                            <w:spacing w:val="-24"/>
                            <w:sz w:val="24"/>
                            <w:lang w:eastAsia="zh-TW"/>
                          </w:rPr>
                          <w:t>元，寄送至</w:t>
                        </w:r>
                        <w:r>
                          <w:rPr>
                            <w:spacing w:val="-5"/>
                            <w:sz w:val="24"/>
                            <w:u w:val="single"/>
                            <w:lang w:eastAsia="zh-TW"/>
                          </w:rPr>
                          <w:t>農業部</w:t>
                        </w:r>
                        <w:proofErr w:type="gramStart"/>
                        <w:r>
                          <w:rPr>
                            <w:spacing w:val="-5"/>
                            <w:sz w:val="24"/>
                            <w:u w:val="single"/>
                            <w:lang w:eastAsia="zh-TW"/>
                          </w:rPr>
                          <w:t>農</w:t>
                        </w:r>
                        <w:r>
                          <w:rPr>
                            <w:spacing w:val="-19"/>
                            <w:sz w:val="24"/>
                            <w:lang w:eastAsia="zh-TW"/>
                          </w:rPr>
                          <w:t>糧</w:t>
                        </w:r>
                        <w:r>
                          <w:rPr>
                            <w:sz w:val="24"/>
                            <w:u w:val="single"/>
                            <w:lang w:eastAsia="zh-TW"/>
                          </w:rPr>
                          <w:t>署</w:t>
                        </w:r>
                        <w:r>
                          <w:rPr>
                            <w:sz w:val="24"/>
                            <w:lang w:eastAsia="zh-TW"/>
                          </w:rPr>
                          <w:t>辦理</w:t>
                        </w:r>
                        <w:proofErr w:type="gramEnd"/>
                        <w:r>
                          <w:rPr>
                            <w:sz w:val="24"/>
                            <w:lang w:eastAsia="zh-TW"/>
                          </w:rPr>
                          <w:t>。</w:t>
                        </w:r>
                      </w:p>
                    </w:txbxContent>
                  </v:textbox>
                </v:shape>
                <w10:wrap anchorx="page"/>
              </v:group>
            </w:pict>
          </mc:Fallback>
        </mc:AlternateContent>
      </w:r>
      <w:r w:rsidR="009A0998">
        <w:rPr>
          <w:spacing w:val="-10"/>
          <w:sz w:val="28"/>
          <w:lang w:eastAsia="zh-TW"/>
        </w:rPr>
        <w:t xml:space="preserve">農糧署平均審查發證約 </w:t>
      </w:r>
      <w:r w:rsidR="009A0998">
        <w:rPr>
          <w:rFonts w:ascii="Times New Roman" w:eastAsia="Times New Roman"/>
          <w:sz w:val="28"/>
          <w:lang w:eastAsia="zh-TW"/>
        </w:rPr>
        <w:t>7</w:t>
      </w:r>
      <w:r w:rsidR="009A0998">
        <w:rPr>
          <w:rFonts w:ascii="Times New Roman" w:eastAsia="Times New Roman"/>
          <w:spacing w:val="4"/>
          <w:sz w:val="28"/>
          <w:lang w:eastAsia="zh-TW"/>
        </w:rPr>
        <w:t xml:space="preserve"> </w:t>
      </w:r>
      <w:r w:rsidR="009A0998">
        <w:rPr>
          <w:spacing w:val="-101"/>
          <w:sz w:val="28"/>
          <w:lang w:eastAsia="zh-TW"/>
        </w:rPr>
        <w:t>天</w:t>
      </w:r>
      <w:r w:rsidR="009A0998">
        <w:rPr>
          <w:sz w:val="28"/>
          <w:lang w:eastAsia="zh-TW"/>
        </w:rPr>
        <w:t>（</w:t>
      </w:r>
      <w:r w:rsidR="009A0998">
        <w:rPr>
          <w:spacing w:val="-8"/>
          <w:sz w:val="28"/>
          <w:lang w:eastAsia="zh-TW"/>
        </w:rPr>
        <w:t>業者</w:t>
      </w:r>
      <w:r w:rsidR="009A0998">
        <w:rPr>
          <w:spacing w:val="-4"/>
          <w:sz w:val="28"/>
          <w:lang w:eastAsia="zh-TW"/>
        </w:rPr>
        <w:t>申請書件合於規定</w:t>
      </w:r>
      <w:r w:rsidR="009A0998">
        <w:rPr>
          <w:rFonts w:ascii="新細明體" w:eastAsia="新細明體" w:hint="eastAsia"/>
          <w:spacing w:val="-5"/>
          <w:sz w:val="28"/>
          <w:lang w:eastAsia="zh-TW"/>
        </w:rPr>
        <w:t>，</w:t>
      </w:r>
      <w:r w:rsidR="009A0998">
        <w:rPr>
          <w:sz w:val="28"/>
          <w:lang w:eastAsia="zh-TW"/>
        </w:rPr>
        <w:t>無須補證</w:t>
      </w:r>
      <w:r w:rsidR="009A0998">
        <w:rPr>
          <w:spacing w:val="-145"/>
          <w:sz w:val="28"/>
          <w:lang w:eastAsia="zh-TW"/>
        </w:rPr>
        <w:t>）。</w:t>
      </w:r>
    </w:p>
    <w:p w:rsidR="008B3A9A" w:rsidRDefault="009A0998">
      <w:pPr>
        <w:pStyle w:val="3"/>
        <w:spacing w:before="149"/>
        <w:ind w:left="4512"/>
        <w:rPr>
          <w:lang w:eastAsia="zh-TW"/>
        </w:rPr>
      </w:pPr>
      <w:r>
        <w:rPr>
          <w:lang w:eastAsia="zh-TW"/>
        </w:rPr>
        <w:t xml:space="preserve">申請取得肥料登記證約計 </w:t>
      </w:r>
      <w:r>
        <w:rPr>
          <w:rFonts w:ascii="Times New Roman" w:eastAsia="Times New Roman"/>
          <w:lang w:eastAsia="zh-TW"/>
        </w:rPr>
        <w:t xml:space="preserve">30 </w:t>
      </w:r>
      <w:r>
        <w:rPr>
          <w:lang w:eastAsia="zh-TW"/>
        </w:rPr>
        <w:t>天</w:t>
      </w:r>
    </w:p>
    <w:p w:rsidR="008B3A9A" w:rsidRDefault="008B3A9A">
      <w:pPr>
        <w:rPr>
          <w:lang w:eastAsia="zh-TW"/>
        </w:rPr>
        <w:sectPr w:rsidR="008B3A9A">
          <w:pgSz w:w="11920" w:h="16850"/>
          <w:pgMar w:top="1460" w:right="900" w:bottom="1220" w:left="1080" w:header="0" w:footer="944" w:gutter="0"/>
          <w:cols w:space="720"/>
        </w:sectPr>
      </w:pPr>
    </w:p>
    <w:p w:rsidR="008B3A9A" w:rsidRDefault="009A0998">
      <w:pPr>
        <w:spacing w:before="10"/>
        <w:ind w:left="338"/>
        <w:rPr>
          <w:b/>
          <w:sz w:val="36"/>
          <w:lang w:eastAsia="zh-TW"/>
        </w:rPr>
      </w:pPr>
      <w:bookmarkStart w:id="8" w:name="三、國內製造販賣，申辦製造肥料登記證注意事項："/>
      <w:bookmarkEnd w:id="8"/>
      <w:r>
        <w:rPr>
          <w:b/>
          <w:sz w:val="36"/>
          <w:lang w:eastAsia="zh-TW"/>
        </w:rPr>
        <w:lastRenderedPageBreak/>
        <w:t>三、國內製造販賣，申辦製造肥料登記證注意事項：</w:t>
      </w:r>
    </w:p>
    <w:p w:rsidR="008B3A9A" w:rsidRDefault="009A0998">
      <w:pPr>
        <w:spacing w:before="33" w:line="256" w:lineRule="auto"/>
        <w:ind w:left="1298" w:right="521" w:hanging="960"/>
        <w:rPr>
          <w:sz w:val="32"/>
          <w:lang w:eastAsia="zh-TW"/>
        </w:rPr>
      </w:pPr>
      <w:r>
        <w:rPr>
          <w:spacing w:val="4"/>
          <w:w w:val="95"/>
          <w:sz w:val="32"/>
          <w:lang w:eastAsia="zh-TW"/>
        </w:rPr>
        <w:t>（一）肥料管理法所稱之肥料製造業者︰指具有</w:t>
      </w:r>
      <w:r>
        <w:rPr>
          <w:b/>
          <w:spacing w:val="3"/>
          <w:w w:val="95"/>
          <w:sz w:val="32"/>
          <w:lang w:eastAsia="zh-TW"/>
        </w:rPr>
        <w:t xml:space="preserve">固定場所與生產  </w:t>
      </w:r>
      <w:r>
        <w:rPr>
          <w:b/>
          <w:spacing w:val="-13"/>
          <w:w w:val="95"/>
          <w:sz w:val="32"/>
          <w:lang w:eastAsia="zh-TW"/>
        </w:rPr>
        <w:t>設備</w:t>
      </w:r>
      <w:r>
        <w:rPr>
          <w:spacing w:val="-13"/>
          <w:w w:val="95"/>
          <w:sz w:val="32"/>
          <w:lang w:eastAsia="zh-TW"/>
        </w:rPr>
        <w:t>，並</w:t>
      </w:r>
      <w:r>
        <w:rPr>
          <w:b/>
          <w:w w:val="95"/>
          <w:sz w:val="32"/>
          <w:lang w:eastAsia="zh-TW"/>
        </w:rPr>
        <w:t>經營</w:t>
      </w:r>
      <w:r>
        <w:rPr>
          <w:spacing w:val="-10"/>
          <w:w w:val="95"/>
          <w:sz w:val="32"/>
          <w:lang w:eastAsia="zh-TW"/>
        </w:rPr>
        <w:t>肥料製造、加工及其肥料批發、輸出之業者。</w:t>
      </w:r>
    </w:p>
    <w:p w:rsidR="008B3A9A" w:rsidRDefault="009A0998">
      <w:pPr>
        <w:pStyle w:val="4"/>
        <w:spacing w:before="5" w:line="261" w:lineRule="auto"/>
        <w:ind w:right="938" w:hanging="960"/>
        <w:jc w:val="both"/>
        <w:rPr>
          <w:lang w:eastAsia="zh-TW"/>
        </w:rPr>
      </w:pPr>
      <w:bookmarkStart w:id="9" w:name="（二）國內製造販賣肥料，應先具有肥料製造加工設備之肥料工"/>
      <w:bookmarkEnd w:id="9"/>
      <w:r>
        <w:rPr>
          <w:spacing w:val="7"/>
          <w:w w:val="90"/>
          <w:lang w:eastAsia="zh-TW"/>
        </w:rPr>
        <w:t>（二）</w:t>
      </w:r>
      <w:r>
        <w:rPr>
          <w:spacing w:val="6"/>
          <w:w w:val="90"/>
          <w:lang w:eastAsia="zh-TW"/>
        </w:rPr>
        <w:t>國內製造販賣肥料，應先具有肥料製造加工設備</w:t>
      </w:r>
      <w:r w:rsidR="000F4061" w:rsidRPr="000F4061">
        <w:rPr>
          <w:rFonts w:hint="eastAsia"/>
          <w:spacing w:val="6"/>
          <w:w w:val="90"/>
          <w:lang w:eastAsia="zh-TW"/>
        </w:rPr>
        <w:t>之</w:t>
      </w:r>
      <w:r w:rsidR="000F4061" w:rsidRPr="000F4061">
        <w:rPr>
          <w:rFonts w:hint="eastAsia"/>
          <w:b/>
          <w:spacing w:val="6"/>
          <w:w w:val="90"/>
          <w:u w:val="single"/>
          <w:lang w:eastAsia="zh-TW"/>
        </w:rPr>
        <w:t>肥料工廠</w:t>
      </w:r>
      <w:r w:rsidR="000F4061" w:rsidRPr="000F4061">
        <w:rPr>
          <w:rFonts w:hint="eastAsia"/>
          <w:spacing w:val="6"/>
          <w:w w:val="90"/>
          <w:lang w:eastAsia="zh-TW"/>
        </w:rPr>
        <w:t>或具有</w:t>
      </w:r>
      <w:r>
        <w:rPr>
          <w:spacing w:val="6"/>
          <w:w w:val="95"/>
          <w:lang w:eastAsia="zh-TW"/>
        </w:rPr>
        <w:t>堆肥製造加工設備之</w:t>
      </w:r>
      <w:r>
        <w:rPr>
          <w:b/>
          <w:spacing w:val="6"/>
          <w:w w:val="95"/>
          <w:u w:val="single"/>
          <w:lang w:eastAsia="zh-TW"/>
        </w:rPr>
        <w:t>堆肥場</w:t>
      </w:r>
      <w:r>
        <w:rPr>
          <w:spacing w:val="3"/>
          <w:w w:val="95"/>
          <w:lang w:eastAsia="zh-TW"/>
        </w:rPr>
        <w:t>，始可申辦製造肥料登</w:t>
      </w:r>
      <w:r>
        <w:rPr>
          <w:lang w:eastAsia="zh-TW"/>
        </w:rPr>
        <w:t>記證，並批發、販賣所產肥料商品。</w:t>
      </w:r>
    </w:p>
    <w:p w:rsidR="008B3A9A" w:rsidRDefault="009A0998">
      <w:pPr>
        <w:spacing w:line="439" w:lineRule="exact"/>
        <w:ind w:left="338"/>
        <w:jc w:val="both"/>
        <w:rPr>
          <w:rFonts w:ascii="Times New Roman" w:eastAsia="Times New Roman"/>
          <w:sz w:val="24"/>
          <w:lang w:eastAsia="zh-TW"/>
        </w:rPr>
      </w:pPr>
      <w:r>
        <w:rPr>
          <w:sz w:val="32"/>
          <w:lang w:eastAsia="zh-TW"/>
        </w:rPr>
        <w:t>（三）肥料製造業者，應填具新領肥料登記證申請書</w:t>
      </w:r>
      <w:r>
        <w:rPr>
          <w:rFonts w:ascii="Arial" w:eastAsia="Arial"/>
          <w:sz w:val="24"/>
          <w:lang w:eastAsia="zh-TW"/>
        </w:rPr>
        <w:t>(</w:t>
      </w:r>
      <w:r>
        <w:rPr>
          <w:sz w:val="24"/>
          <w:lang w:eastAsia="zh-TW"/>
        </w:rPr>
        <w:t xml:space="preserve">第 </w:t>
      </w:r>
      <w:r>
        <w:rPr>
          <w:rFonts w:ascii="Times New Roman" w:eastAsia="Times New Roman"/>
          <w:sz w:val="24"/>
          <w:lang w:eastAsia="zh-TW"/>
        </w:rPr>
        <w:t xml:space="preserve">36 </w:t>
      </w:r>
      <w:r>
        <w:rPr>
          <w:sz w:val="24"/>
          <w:lang w:eastAsia="zh-TW"/>
        </w:rPr>
        <w:t xml:space="preserve">頁附表 </w:t>
      </w:r>
      <w:r>
        <w:rPr>
          <w:rFonts w:ascii="Times New Roman" w:eastAsia="Times New Roman"/>
          <w:sz w:val="24"/>
          <w:lang w:eastAsia="zh-TW"/>
        </w:rPr>
        <w:t>1)</w:t>
      </w:r>
    </w:p>
    <w:p w:rsidR="008B3A9A" w:rsidRDefault="009A0998">
      <w:pPr>
        <w:pStyle w:val="4"/>
        <w:spacing w:before="42"/>
        <w:rPr>
          <w:lang w:eastAsia="zh-TW"/>
        </w:rPr>
      </w:pPr>
      <w:bookmarkStart w:id="10" w:name="並檢附下列文件或資料及繳交證照費申請肥料登記證："/>
      <w:bookmarkEnd w:id="10"/>
      <w:r>
        <w:rPr>
          <w:lang w:eastAsia="zh-TW"/>
        </w:rPr>
        <w:t>並檢附下列文件或資料及繳交證照費申請肥料登記證：</w:t>
      </w:r>
    </w:p>
    <w:p w:rsidR="008B3A9A" w:rsidRDefault="009A0998">
      <w:pPr>
        <w:pStyle w:val="a4"/>
        <w:numPr>
          <w:ilvl w:val="0"/>
          <w:numId w:val="81"/>
        </w:numPr>
        <w:tabs>
          <w:tab w:val="left" w:pos="1138"/>
        </w:tabs>
        <w:spacing w:before="49"/>
        <w:rPr>
          <w:sz w:val="28"/>
          <w:lang w:eastAsia="zh-TW"/>
        </w:rPr>
      </w:pPr>
      <w:r>
        <w:rPr>
          <w:spacing w:val="-6"/>
          <w:sz w:val="28"/>
          <w:lang w:eastAsia="zh-TW"/>
        </w:rPr>
        <w:t xml:space="preserve">工廠登記文件或政府機關核准設立堆肥場文件影本 </w:t>
      </w:r>
      <w:r>
        <w:rPr>
          <w:rFonts w:ascii="Times New Roman" w:eastAsia="Times New Roman"/>
          <w:sz w:val="28"/>
          <w:lang w:eastAsia="zh-TW"/>
        </w:rPr>
        <w:t>1</w:t>
      </w:r>
      <w:r>
        <w:rPr>
          <w:rFonts w:ascii="Times New Roman" w:eastAsia="Times New Roman"/>
          <w:spacing w:val="-2"/>
          <w:sz w:val="28"/>
          <w:lang w:eastAsia="zh-TW"/>
        </w:rPr>
        <w:t xml:space="preserve"> </w:t>
      </w:r>
      <w:r>
        <w:rPr>
          <w:spacing w:val="-5"/>
          <w:sz w:val="28"/>
          <w:lang w:eastAsia="zh-TW"/>
        </w:rPr>
        <w:t>份。</w:t>
      </w:r>
    </w:p>
    <w:p w:rsidR="008B3A9A" w:rsidRDefault="009A0998">
      <w:pPr>
        <w:pStyle w:val="a4"/>
        <w:numPr>
          <w:ilvl w:val="0"/>
          <w:numId w:val="81"/>
        </w:numPr>
        <w:tabs>
          <w:tab w:val="left" w:pos="1138"/>
        </w:tabs>
        <w:spacing w:before="59"/>
        <w:rPr>
          <w:sz w:val="28"/>
          <w:lang w:eastAsia="zh-TW"/>
        </w:rPr>
      </w:pPr>
      <w:r>
        <w:rPr>
          <w:spacing w:val="-10"/>
          <w:sz w:val="28"/>
          <w:lang w:eastAsia="zh-TW"/>
        </w:rPr>
        <w:t xml:space="preserve">商業登記證明文件影本 </w:t>
      </w:r>
      <w:r>
        <w:rPr>
          <w:rFonts w:ascii="Times New Roman" w:eastAsia="Times New Roman"/>
          <w:sz w:val="28"/>
          <w:lang w:eastAsia="zh-TW"/>
        </w:rPr>
        <w:t>1</w:t>
      </w:r>
      <w:r>
        <w:rPr>
          <w:rFonts w:ascii="Times New Roman" w:eastAsia="Times New Roman"/>
          <w:spacing w:val="-1"/>
          <w:sz w:val="28"/>
          <w:lang w:eastAsia="zh-TW"/>
        </w:rPr>
        <w:t xml:space="preserve"> </w:t>
      </w:r>
      <w:r>
        <w:rPr>
          <w:spacing w:val="-3"/>
          <w:sz w:val="28"/>
          <w:lang w:eastAsia="zh-TW"/>
        </w:rPr>
        <w:t>份。但依法免申請商業登記者，免附。</w:t>
      </w:r>
    </w:p>
    <w:p w:rsidR="008B3A9A" w:rsidRDefault="009A0998">
      <w:pPr>
        <w:pStyle w:val="a4"/>
        <w:numPr>
          <w:ilvl w:val="0"/>
          <w:numId w:val="81"/>
        </w:numPr>
        <w:tabs>
          <w:tab w:val="left" w:pos="1133"/>
        </w:tabs>
        <w:spacing w:before="65" w:line="273" w:lineRule="auto"/>
        <w:ind w:left="1132" w:right="665" w:hanging="209"/>
        <w:rPr>
          <w:sz w:val="28"/>
          <w:lang w:eastAsia="zh-TW"/>
        </w:rPr>
      </w:pPr>
      <w:r>
        <w:rPr>
          <w:color w:val="FF0000"/>
          <w:spacing w:val="-3"/>
          <w:sz w:val="28"/>
          <w:u w:val="single" w:color="FF0000"/>
          <w:lang w:eastAsia="zh-TW"/>
        </w:rPr>
        <w:t>農業部公告指定肥料檢驗單位</w:t>
      </w:r>
      <w:r>
        <w:rPr>
          <w:spacing w:val="-8"/>
          <w:sz w:val="28"/>
          <w:lang w:eastAsia="zh-TW"/>
        </w:rPr>
        <w:t xml:space="preserve">核發之肥料規格試驗報告 </w:t>
      </w:r>
      <w:r>
        <w:rPr>
          <w:rFonts w:ascii="Times New Roman" w:eastAsia="Times New Roman"/>
          <w:sz w:val="28"/>
          <w:lang w:eastAsia="zh-TW"/>
        </w:rPr>
        <w:t>1</w:t>
      </w:r>
      <w:r>
        <w:rPr>
          <w:rFonts w:ascii="Times New Roman" w:eastAsia="Times New Roman"/>
          <w:spacing w:val="15"/>
          <w:sz w:val="28"/>
          <w:lang w:eastAsia="zh-TW"/>
        </w:rPr>
        <w:t xml:space="preserve"> </w:t>
      </w:r>
      <w:r>
        <w:rPr>
          <w:spacing w:val="-132"/>
          <w:sz w:val="28"/>
          <w:lang w:eastAsia="zh-TW"/>
        </w:rPr>
        <w:t>份。</w:t>
      </w:r>
      <w:r>
        <w:rPr>
          <w:sz w:val="28"/>
          <w:lang w:eastAsia="zh-TW"/>
        </w:rPr>
        <w:t>（</w:t>
      </w:r>
      <w:r>
        <w:rPr>
          <w:b/>
          <w:spacing w:val="-8"/>
          <w:sz w:val="28"/>
          <w:lang w:eastAsia="zh-TW"/>
        </w:rPr>
        <w:t>須為</w:t>
      </w:r>
      <w:r>
        <w:rPr>
          <w:b/>
          <w:sz w:val="28"/>
          <w:lang w:eastAsia="zh-TW"/>
        </w:rPr>
        <w:t>正本</w:t>
      </w:r>
      <w:r>
        <w:rPr>
          <w:spacing w:val="-2"/>
          <w:sz w:val="28"/>
          <w:lang w:eastAsia="zh-TW"/>
        </w:rPr>
        <w:t>，送農糧署存檔備查</w:t>
      </w:r>
      <w:r>
        <w:rPr>
          <w:sz w:val="28"/>
          <w:lang w:eastAsia="zh-TW"/>
        </w:rPr>
        <w:t>）</w:t>
      </w:r>
    </w:p>
    <w:p w:rsidR="008B3A9A" w:rsidRDefault="009A0998">
      <w:pPr>
        <w:pStyle w:val="a4"/>
        <w:numPr>
          <w:ilvl w:val="0"/>
          <w:numId w:val="81"/>
        </w:numPr>
        <w:tabs>
          <w:tab w:val="left" w:pos="1138"/>
        </w:tabs>
        <w:spacing w:before="48"/>
        <w:rPr>
          <w:sz w:val="28"/>
        </w:rPr>
      </w:pPr>
      <w:r>
        <w:rPr>
          <w:spacing w:val="-15"/>
          <w:sz w:val="28"/>
        </w:rPr>
        <w:t xml:space="preserve">肥料說明書 </w:t>
      </w:r>
      <w:r>
        <w:rPr>
          <w:rFonts w:ascii="Times New Roman" w:eastAsia="Times New Roman"/>
          <w:sz w:val="28"/>
        </w:rPr>
        <w:t>1</w:t>
      </w:r>
      <w:r>
        <w:rPr>
          <w:rFonts w:ascii="Times New Roman" w:eastAsia="Times New Roman"/>
          <w:spacing w:val="-2"/>
          <w:sz w:val="28"/>
        </w:rPr>
        <w:t xml:space="preserve"> </w:t>
      </w:r>
      <w:r>
        <w:rPr>
          <w:sz w:val="28"/>
        </w:rPr>
        <w:t>份。</w:t>
      </w:r>
    </w:p>
    <w:p w:rsidR="008B3A9A" w:rsidRDefault="009A0998">
      <w:pPr>
        <w:pStyle w:val="a4"/>
        <w:numPr>
          <w:ilvl w:val="0"/>
          <w:numId w:val="81"/>
        </w:numPr>
        <w:tabs>
          <w:tab w:val="left" w:pos="1138"/>
        </w:tabs>
        <w:spacing w:before="38"/>
        <w:rPr>
          <w:sz w:val="28"/>
          <w:lang w:eastAsia="zh-TW"/>
        </w:rPr>
      </w:pPr>
      <w:r>
        <w:rPr>
          <w:spacing w:val="-12"/>
          <w:sz w:val="28"/>
          <w:lang w:eastAsia="zh-TW"/>
        </w:rPr>
        <w:t xml:space="preserve">肥料標示樣張 </w:t>
      </w:r>
      <w:r>
        <w:rPr>
          <w:rFonts w:ascii="Times New Roman" w:eastAsia="Times New Roman"/>
          <w:sz w:val="28"/>
          <w:lang w:eastAsia="zh-TW"/>
        </w:rPr>
        <w:t>2</w:t>
      </w:r>
      <w:r>
        <w:rPr>
          <w:rFonts w:ascii="Times New Roman" w:eastAsia="Times New Roman"/>
          <w:spacing w:val="-1"/>
          <w:sz w:val="28"/>
          <w:lang w:eastAsia="zh-TW"/>
        </w:rPr>
        <w:t xml:space="preserve"> </w:t>
      </w:r>
      <w:r>
        <w:rPr>
          <w:spacing w:val="-3"/>
          <w:sz w:val="28"/>
          <w:lang w:eastAsia="zh-TW"/>
        </w:rPr>
        <w:t>份。但申請製造專供輸出之肥料登記證者，免附。</w:t>
      </w:r>
    </w:p>
    <w:p w:rsidR="008B3A9A" w:rsidRDefault="009A0998">
      <w:pPr>
        <w:pStyle w:val="a4"/>
        <w:numPr>
          <w:ilvl w:val="0"/>
          <w:numId w:val="81"/>
        </w:numPr>
        <w:tabs>
          <w:tab w:val="left" w:pos="1138"/>
        </w:tabs>
        <w:spacing w:before="62"/>
        <w:rPr>
          <w:sz w:val="28"/>
          <w:lang w:eastAsia="zh-TW"/>
        </w:rPr>
      </w:pPr>
      <w:r>
        <w:rPr>
          <w:spacing w:val="-3"/>
          <w:sz w:val="28"/>
          <w:lang w:eastAsia="zh-TW"/>
        </w:rPr>
        <w:t>其他經農業部指定之文件或資料。</w:t>
      </w:r>
    </w:p>
    <w:p w:rsidR="008B3A9A" w:rsidRDefault="009A0998">
      <w:pPr>
        <w:pStyle w:val="a4"/>
        <w:numPr>
          <w:ilvl w:val="0"/>
          <w:numId w:val="81"/>
        </w:numPr>
        <w:tabs>
          <w:tab w:val="left" w:pos="1138"/>
        </w:tabs>
        <w:spacing w:before="60"/>
        <w:rPr>
          <w:sz w:val="28"/>
        </w:rPr>
      </w:pPr>
      <w:r>
        <w:rPr>
          <w:spacing w:val="-3"/>
          <w:sz w:val="28"/>
        </w:rPr>
        <w:t>證照費新臺幣三千元。</w:t>
      </w:r>
    </w:p>
    <w:p w:rsidR="008B3A9A" w:rsidRDefault="009A0998">
      <w:pPr>
        <w:pStyle w:val="4"/>
        <w:spacing w:before="55"/>
        <w:ind w:left="338"/>
        <w:rPr>
          <w:lang w:eastAsia="zh-TW"/>
        </w:rPr>
      </w:pPr>
      <w:bookmarkStart w:id="11" w:name="（四）應備文件或資料說明及注意事項："/>
      <w:bookmarkEnd w:id="11"/>
      <w:r>
        <w:rPr>
          <w:lang w:eastAsia="zh-TW"/>
        </w:rPr>
        <w:t>（四）應備文件或資料說明及注意事項：</w:t>
      </w:r>
    </w:p>
    <w:p w:rsidR="008B3A9A" w:rsidRDefault="009A0998">
      <w:pPr>
        <w:pStyle w:val="a4"/>
        <w:numPr>
          <w:ilvl w:val="1"/>
          <w:numId w:val="81"/>
        </w:numPr>
        <w:tabs>
          <w:tab w:val="left" w:pos="1272"/>
        </w:tabs>
        <w:spacing w:before="49"/>
        <w:rPr>
          <w:sz w:val="28"/>
          <w:lang w:eastAsia="zh-TW"/>
        </w:rPr>
      </w:pPr>
      <w:r>
        <w:rPr>
          <w:spacing w:val="-5"/>
          <w:sz w:val="28"/>
          <w:lang w:eastAsia="zh-TW"/>
        </w:rPr>
        <w:t>工廠登記文件或政府機關核准設立堆肥場文件影本一份。</w:t>
      </w:r>
    </w:p>
    <w:p w:rsidR="008B3A9A" w:rsidRDefault="009A0998">
      <w:pPr>
        <w:pStyle w:val="a4"/>
        <w:numPr>
          <w:ilvl w:val="0"/>
          <w:numId w:val="80"/>
        </w:numPr>
        <w:tabs>
          <w:tab w:val="left" w:pos="1342"/>
        </w:tabs>
        <w:spacing w:before="39" w:line="264" w:lineRule="auto"/>
        <w:ind w:right="521" w:hanging="240"/>
        <w:rPr>
          <w:sz w:val="24"/>
          <w:lang w:eastAsia="zh-TW"/>
        </w:rPr>
      </w:pPr>
      <w:r>
        <w:rPr>
          <w:spacing w:val="-5"/>
          <w:sz w:val="24"/>
          <w:lang w:eastAsia="zh-TW"/>
        </w:rPr>
        <w:t>工廠登記文件，即依「工廠管理輔導法」之規定，工廠設廠完成後，應依該法之規定申請登記，經主管機關核准登記並發給工廠登記證明文件後，始得從事物品製造、加工。</w:t>
      </w:r>
    </w:p>
    <w:p w:rsidR="008B3A9A" w:rsidRDefault="009A0998">
      <w:pPr>
        <w:pStyle w:val="a4"/>
        <w:numPr>
          <w:ilvl w:val="0"/>
          <w:numId w:val="80"/>
        </w:numPr>
        <w:tabs>
          <w:tab w:val="left" w:pos="1342"/>
        </w:tabs>
        <w:spacing w:before="9" w:line="264" w:lineRule="auto"/>
        <w:ind w:right="569" w:hanging="240"/>
        <w:rPr>
          <w:sz w:val="24"/>
        </w:rPr>
      </w:pPr>
      <w:r>
        <w:rPr>
          <w:spacing w:val="-5"/>
          <w:sz w:val="24"/>
          <w:lang w:eastAsia="zh-TW"/>
        </w:rPr>
        <w:t>工廠登記文件之產業類別，須有登載「化學材料製造業」或主要產品登載「有</w:t>
      </w:r>
      <w:r>
        <w:rPr>
          <w:spacing w:val="-8"/>
          <w:sz w:val="24"/>
          <w:lang w:eastAsia="zh-TW"/>
        </w:rPr>
        <w:t>機質肥料」或「化學肥料」等與肥料製造有關之產業類別。</w:t>
      </w:r>
      <w:r>
        <w:rPr>
          <w:spacing w:val="-8"/>
          <w:sz w:val="24"/>
        </w:rPr>
        <w:t>意即有肥料製造、</w:t>
      </w:r>
    </w:p>
    <w:p w:rsidR="008B3A9A" w:rsidRDefault="009A0998">
      <w:pPr>
        <w:spacing w:before="1" w:line="266" w:lineRule="auto"/>
        <w:ind w:left="1298" w:right="223"/>
        <w:rPr>
          <w:sz w:val="24"/>
          <w:lang w:eastAsia="zh-TW"/>
        </w:rPr>
      </w:pPr>
      <w:r>
        <w:rPr>
          <w:spacing w:val="-1"/>
          <w:sz w:val="24"/>
          <w:lang w:eastAsia="zh-TW"/>
        </w:rPr>
        <w:t>加工設備或設施之工廠，由工業主管機關發給證明文件後，始可生產製造肥料。</w:t>
      </w:r>
      <w:r>
        <w:rPr>
          <w:sz w:val="24"/>
          <w:lang w:eastAsia="zh-TW"/>
        </w:rPr>
        <w:t>不符合者，應先向發證單位申請變更。</w:t>
      </w:r>
    </w:p>
    <w:p w:rsidR="008B3A9A" w:rsidRDefault="009A0998">
      <w:pPr>
        <w:pStyle w:val="a4"/>
        <w:numPr>
          <w:ilvl w:val="0"/>
          <w:numId w:val="80"/>
        </w:numPr>
        <w:tabs>
          <w:tab w:val="left" w:pos="1342"/>
        </w:tabs>
        <w:spacing w:before="1" w:line="264" w:lineRule="auto"/>
        <w:ind w:right="302" w:hanging="240"/>
        <w:rPr>
          <w:sz w:val="24"/>
          <w:lang w:eastAsia="zh-TW"/>
        </w:rPr>
      </w:pPr>
      <w:r>
        <w:rPr>
          <w:spacing w:val="-9"/>
          <w:sz w:val="24"/>
          <w:lang w:eastAsia="zh-TW"/>
        </w:rPr>
        <w:t xml:space="preserve">依工廠管理輔導法第 </w:t>
      </w:r>
      <w:r>
        <w:rPr>
          <w:rFonts w:ascii="Times New Roman" w:eastAsia="Times New Roman"/>
          <w:sz w:val="24"/>
          <w:lang w:eastAsia="zh-TW"/>
        </w:rPr>
        <w:t>7</w:t>
      </w:r>
      <w:r>
        <w:rPr>
          <w:rFonts w:ascii="Times New Roman" w:eastAsia="Times New Roman"/>
          <w:spacing w:val="2"/>
          <w:sz w:val="24"/>
          <w:lang w:eastAsia="zh-TW"/>
        </w:rPr>
        <w:t xml:space="preserve"> </w:t>
      </w:r>
      <w:r>
        <w:rPr>
          <w:spacing w:val="-12"/>
          <w:sz w:val="24"/>
          <w:lang w:eastAsia="zh-TW"/>
        </w:rPr>
        <w:t>條規定：</w:t>
      </w:r>
      <w:r>
        <w:rPr>
          <w:spacing w:val="-3"/>
          <w:sz w:val="24"/>
          <w:u w:val="single"/>
          <w:lang w:eastAsia="zh-TW"/>
        </w:rPr>
        <w:t>工廠應以其隸屬之事業名稱為廠名</w:t>
      </w:r>
      <w:r>
        <w:rPr>
          <w:spacing w:val="-20"/>
          <w:sz w:val="24"/>
          <w:lang w:eastAsia="zh-TW"/>
        </w:rPr>
        <w:t>；</w:t>
      </w:r>
      <w:r>
        <w:rPr>
          <w:spacing w:val="-5"/>
          <w:sz w:val="24"/>
          <w:u w:val="single"/>
          <w:lang w:eastAsia="zh-TW"/>
        </w:rPr>
        <w:t>一事業有</w:t>
      </w:r>
      <w:r>
        <w:rPr>
          <w:sz w:val="24"/>
          <w:lang w:eastAsia="zh-TW"/>
        </w:rPr>
        <w:t>二</w:t>
      </w:r>
      <w:r>
        <w:rPr>
          <w:sz w:val="24"/>
          <w:u w:val="single"/>
          <w:lang w:eastAsia="zh-TW"/>
        </w:rPr>
        <w:t>廠以上者，應標示廠別</w:t>
      </w:r>
      <w:r>
        <w:rPr>
          <w:sz w:val="24"/>
          <w:lang w:eastAsia="zh-TW"/>
        </w:rPr>
        <w:t>。</w:t>
      </w:r>
    </w:p>
    <w:p w:rsidR="008B3A9A" w:rsidRDefault="009A0998">
      <w:pPr>
        <w:pStyle w:val="a4"/>
        <w:numPr>
          <w:ilvl w:val="0"/>
          <w:numId w:val="80"/>
        </w:numPr>
        <w:tabs>
          <w:tab w:val="left" w:pos="1342"/>
        </w:tabs>
        <w:spacing w:before="6" w:line="264" w:lineRule="auto"/>
        <w:ind w:right="319" w:hanging="240"/>
        <w:rPr>
          <w:sz w:val="24"/>
          <w:lang w:eastAsia="zh-TW"/>
        </w:rPr>
      </w:pPr>
      <w:r>
        <w:rPr>
          <w:spacing w:val="-5"/>
          <w:sz w:val="24"/>
          <w:lang w:eastAsia="zh-TW"/>
        </w:rPr>
        <w:t xml:space="preserve">政府機關核准設立堆肥場文件，依「禽畜糞堆肥場營運管理要點」，禽畜糞堆 </w:t>
      </w:r>
      <w:r>
        <w:rPr>
          <w:sz w:val="24"/>
          <w:lang w:eastAsia="zh-TW"/>
        </w:rPr>
        <w:t>肥場完成各項堆肥設施之設置後，由中央農業主管機關</w:t>
      </w:r>
      <w:r>
        <w:rPr>
          <w:rFonts w:ascii="Times New Roman" w:eastAsia="Times New Roman"/>
          <w:sz w:val="24"/>
          <w:lang w:eastAsia="zh-TW"/>
        </w:rPr>
        <w:t>(</w:t>
      </w:r>
      <w:r>
        <w:rPr>
          <w:sz w:val="24"/>
          <w:lang w:eastAsia="zh-TW"/>
        </w:rPr>
        <w:t>農業部</w:t>
      </w:r>
      <w:r>
        <w:rPr>
          <w:rFonts w:ascii="Times New Roman" w:eastAsia="Times New Roman"/>
          <w:sz w:val="24"/>
          <w:lang w:eastAsia="zh-TW"/>
        </w:rPr>
        <w:t>)</w:t>
      </w:r>
      <w:r>
        <w:rPr>
          <w:sz w:val="24"/>
          <w:lang w:eastAsia="zh-TW"/>
        </w:rPr>
        <w:t>核發</w:t>
      </w:r>
      <w:r>
        <w:rPr>
          <w:spacing w:val="-5"/>
          <w:sz w:val="24"/>
          <w:u w:val="single"/>
          <w:lang w:eastAsia="zh-TW"/>
        </w:rPr>
        <w:t>禽畜糞堆</w:t>
      </w:r>
      <w:r>
        <w:rPr>
          <w:spacing w:val="-14"/>
          <w:sz w:val="24"/>
          <w:lang w:eastAsia="zh-TW"/>
        </w:rPr>
        <w:t>肥</w:t>
      </w:r>
      <w:r>
        <w:rPr>
          <w:sz w:val="24"/>
          <w:u w:val="single"/>
          <w:lang w:eastAsia="zh-TW"/>
        </w:rPr>
        <w:t>場營運許可證</w:t>
      </w:r>
      <w:r>
        <w:rPr>
          <w:sz w:val="24"/>
          <w:lang w:eastAsia="zh-TW"/>
        </w:rPr>
        <w:t>始得營運。</w:t>
      </w:r>
    </w:p>
    <w:p w:rsidR="008B3A9A" w:rsidRDefault="008B3A9A">
      <w:pPr>
        <w:spacing w:line="264" w:lineRule="auto"/>
        <w:rPr>
          <w:sz w:val="24"/>
          <w:lang w:eastAsia="zh-TW"/>
        </w:rPr>
        <w:sectPr w:rsidR="008B3A9A">
          <w:pgSz w:w="11920" w:h="16850"/>
          <w:pgMar w:top="1460" w:right="900" w:bottom="1220" w:left="1080" w:header="0" w:footer="944" w:gutter="0"/>
          <w:cols w:space="720"/>
        </w:sectPr>
      </w:pPr>
    </w:p>
    <w:p w:rsidR="008B3A9A" w:rsidRDefault="009A0998">
      <w:pPr>
        <w:pStyle w:val="a4"/>
        <w:numPr>
          <w:ilvl w:val="1"/>
          <w:numId w:val="81"/>
        </w:numPr>
        <w:tabs>
          <w:tab w:val="left" w:pos="1272"/>
        </w:tabs>
        <w:spacing w:before="28"/>
        <w:rPr>
          <w:sz w:val="28"/>
          <w:lang w:eastAsia="zh-TW"/>
        </w:rPr>
      </w:pPr>
      <w:r>
        <w:rPr>
          <w:spacing w:val="-5"/>
          <w:sz w:val="28"/>
          <w:lang w:eastAsia="zh-TW"/>
        </w:rPr>
        <w:lastRenderedPageBreak/>
        <w:t>商業登記證明文件影本一份。但依法免申請商業登記者，免附。</w:t>
      </w:r>
    </w:p>
    <w:p w:rsidR="008B3A9A" w:rsidRDefault="009A0998">
      <w:pPr>
        <w:pStyle w:val="a4"/>
        <w:numPr>
          <w:ilvl w:val="0"/>
          <w:numId w:val="79"/>
        </w:numPr>
        <w:tabs>
          <w:tab w:val="left" w:pos="1340"/>
        </w:tabs>
        <w:spacing w:before="39"/>
        <w:ind w:hanging="282"/>
        <w:rPr>
          <w:sz w:val="24"/>
          <w:lang w:eastAsia="zh-TW"/>
        </w:rPr>
      </w:pPr>
      <w:r>
        <w:rPr>
          <w:sz w:val="24"/>
          <w:lang w:eastAsia="zh-TW"/>
        </w:rPr>
        <w:t>即依「商業登記法」申請登記之商業登記證明文件。</w:t>
      </w:r>
    </w:p>
    <w:p w:rsidR="008B3A9A" w:rsidRDefault="009A0998">
      <w:pPr>
        <w:pStyle w:val="a4"/>
        <w:numPr>
          <w:ilvl w:val="0"/>
          <w:numId w:val="79"/>
        </w:numPr>
        <w:tabs>
          <w:tab w:val="left" w:pos="1340"/>
        </w:tabs>
        <w:spacing w:before="39"/>
        <w:ind w:hanging="282"/>
        <w:rPr>
          <w:rFonts w:ascii="Times New Roman" w:eastAsia="Times New Roman"/>
          <w:sz w:val="24"/>
          <w:lang w:eastAsia="zh-TW"/>
        </w:rPr>
      </w:pPr>
      <w:r>
        <w:rPr>
          <w:spacing w:val="-13"/>
          <w:sz w:val="24"/>
          <w:lang w:eastAsia="zh-TW"/>
        </w:rPr>
        <w:t xml:space="preserve">經濟部於 </w:t>
      </w:r>
      <w:r>
        <w:rPr>
          <w:rFonts w:ascii="Times New Roman" w:eastAsia="Times New Roman"/>
          <w:sz w:val="24"/>
          <w:lang w:eastAsia="zh-TW"/>
        </w:rPr>
        <w:t>98</w:t>
      </w:r>
      <w:r>
        <w:rPr>
          <w:rFonts w:ascii="Times New Roman" w:eastAsia="Times New Roman"/>
          <w:spacing w:val="-3"/>
          <w:sz w:val="24"/>
          <w:lang w:eastAsia="zh-TW"/>
        </w:rPr>
        <w:t xml:space="preserve"> </w:t>
      </w:r>
      <w:r>
        <w:rPr>
          <w:spacing w:val="-32"/>
          <w:sz w:val="24"/>
          <w:lang w:eastAsia="zh-TW"/>
        </w:rPr>
        <w:t xml:space="preserve">年 </w:t>
      </w:r>
      <w:r>
        <w:rPr>
          <w:rFonts w:ascii="Times New Roman" w:eastAsia="Times New Roman"/>
          <w:sz w:val="24"/>
          <w:lang w:eastAsia="zh-TW"/>
        </w:rPr>
        <w:t>4</w:t>
      </w:r>
      <w:r>
        <w:rPr>
          <w:rFonts w:ascii="Times New Roman" w:eastAsia="Times New Roman"/>
          <w:spacing w:val="-3"/>
          <w:sz w:val="24"/>
          <w:lang w:eastAsia="zh-TW"/>
        </w:rPr>
        <w:t xml:space="preserve"> </w:t>
      </w:r>
      <w:r>
        <w:rPr>
          <w:spacing w:val="-34"/>
          <w:sz w:val="24"/>
          <w:lang w:eastAsia="zh-TW"/>
        </w:rPr>
        <w:t xml:space="preserve">月 </w:t>
      </w:r>
      <w:r>
        <w:rPr>
          <w:rFonts w:ascii="Times New Roman" w:eastAsia="Times New Roman"/>
          <w:sz w:val="24"/>
          <w:lang w:eastAsia="zh-TW"/>
        </w:rPr>
        <w:t>2</w:t>
      </w:r>
      <w:r>
        <w:rPr>
          <w:rFonts w:ascii="Times New Roman" w:eastAsia="Times New Roman"/>
          <w:spacing w:val="-8"/>
          <w:sz w:val="24"/>
          <w:lang w:eastAsia="zh-TW"/>
        </w:rPr>
        <w:t xml:space="preserve"> </w:t>
      </w:r>
      <w:r>
        <w:rPr>
          <w:spacing w:val="-11"/>
          <w:sz w:val="24"/>
          <w:lang w:eastAsia="zh-TW"/>
        </w:rPr>
        <w:t xml:space="preserve">日以經商字第 </w:t>
      </w:r>
      <w:r>
        <w:rPr>
          <w:rFonts w:ascii="Times New Roman" w:eastAsia="Times New Roman"/>
          <w:sz w:val="24"/>
          <w:lang w:eastAsia="zh-TW"/>
        </w:rPr>
        <w:t>09802406680</w:t>
      </w:r>
      <w:r>
        <w:rPr>
          <w:rFonts w:ascii="Times New Roman" w:eastAsia="Times New Roman"/>
          <w:spacing w:val="-3"/>
          <w:sz w:val="24"/>
          <w:lang w:eastAsia="zh-TW"/>
        </w:rPr>
        <w:t xml:space="preserve"> </w:t>
      </w:r>
      <w:r>
        <w:rPr>
          <w:spacing w:val="-9"/>
          <w:sz w:val="24"/>
          <w:lang w:eastAsia="zh-TW"/>
        </w:rPr>
        <w:t xml:space="preserve">號公告營利事業登記證自 </w:t>
      </w:r>
      <w:r>
        <w:rPr>
          <w:rFonts w:ascii="Times New Roman" w:eastAsia="Times New Roman"/>
          <w:sz w:val="24"/>
          <w:lang w:eastAsia="zh-TW"/>
        </w:rPr>
        <w:t>98</w:t>
      </w:r>
    </w:p>
    <w:p w:rsidR="008B3A9A" w:rsidRDefault="009A0998">
      <w:pPr>
        <w:spacing w:before="41"/>
        <w:ind w:left="1298"/>
        <w:rPr>
          <w:sz w:val="24"/>
          <w:lang w:eastAsia="zh-TW"/>
        </w:rPr>
      </w:pPr>
      <w:r>
        <w:rPr>
          <w:sz w:val="24"/>
          <w:lang w:eastAsia="zh-TW"/>
        </w:rPr>
        <w:t xml:space="preserve">年 </w:t>
      </w:r>
      <w:r>
        <w:rPr>
          <w:rFonts w:ascii="Times New Roman" w:eastAsia="Times New Roman"/>
          <w:sz w:val="24"/>
          <w:lang w:eastAsia="zh-TW"/>
        </w:rPr>
        <w:t xml:space="preserve">4 </w:t>
      </w:r>
      <w:r>
        <w:rPr>
          <w:sz w:val="24"/>
          <w:lang w:eastAsia="zh-TW"/>
        </w:rPr>
        <w:t xml:space="preserve">月 </w:t>
      </w:r>
      <w:r>
        <w:rPr>
          <w:rFonts w:ascii="Times New Roman" w:eastAsia="Times New Roman"/>
          <w:sz w:val="24"/>
          <w:lang w:eastAsia="zh-TW"/>
        </w:rPr>
        <w:t xml:space="preserve">13 </w:t>
      </w:r>
      <w:r>
        <w:rPr>
          <w:sz w:val="24"/>
          <w:lang w:eastAsia="zh-TW"/>
        </w:rPr>
        <w:t>日起不再作為證明文件。</w:t>
      </w:r>
    </w:p>
    <w:p w:rsidR="008B3A9A" w:rsidRDefault="009A0998">
      <w:pPr>
        <w:pStyle w:val="a4"/>
        <w:numPr>
          <w:ilvl w:val="0"/>
          <w:numId w:val="79"/>
        </w:numPr>
        <w:tabs>
          <w:tab w:val="left" w:pos="1342"/>
        </w:tabs>
        <w:spacing w:before="46" w:line="261" w:lineRule="auto"/>
        <w:ind w:left="1298" w:right="491" w:hanging="240"/>
        <w:rPr>
          <w:sz w:val="24"/>
          <w:lang w:eastAsia="zh-TW"/>
        </w:rPr>
      </w:pPr>
      <w:r>
        <w:rPr>
          <w:spacing w:val="-10"/>
          <w:sz w:val="24"/>
          <w:lang w:eastAsia="zh-TW"/>
        </w:rPr>
        <w:t>公司法人請檢附「公司登記證明」，公司登記有變更者，請附最新之「變更登記</w:t>
      </w:r>
      <w:r>
        <w:rPr>
          <w:spacing w:val="-21"/>
          <w:sz w:val="24"/>
          <w:lang w:eastAsia="zh-TW"/>
        </w:rPr>
        <w:t>卡」。</w:t>
      </w:r>
    </w:p>
    <w:p w:rsidR="008B3A9A" w:rsidRDefault="009A0998">
      <w:pPr>
        <w:pStyle w:val="a4"/>
        <w:numPr>
          <w:ilvl w:val="0"/>
          <w:numId w:val="79"/>
        </w:numPr>
        <w:tabs>
          <w:tab w:val="left" w:pos="1340"/>
        </w:tabs>
        <w:spacing w:before="8"/>
        <w:ind w:hanging="282"/>
        <w:rPr>
          <w:sz w:val="24"/>
          <w:lang w:eastAsia="zh-TW"/>
        </w:rPr>
      </w:pPr>
      <w:r>
        <w:rPr>
          <w:spacing w:val="-7"/>
          <w:sz w:val="24"/>
          <w:lang w:eastAsia="zh-TW"/>
        </w:rPr>
        <w:t>商號或企業社請檢附「商業登記證明文件」或「商業登記抄本」。</w:t>
      </w:r>
    </w:p>
    <w:p w:rsidR="008B3A9A" w:rsidRDefault="009A0998">
      <w:pPr>
        <w:pStyle w:val="a4"/>
        <w:numPr>
          <w:ilvl w:val="0"/>
          <w:numId w:val="79"/>
        </w:numPr>
        <w:tabs>
          <w:tab w:val="left" w:pos="1340"/>
        </w:tabs>
        <w:spacing w:before="41"/>
        <w:ind w:hanging="282"/>
        <w:rPr>
          <w:sz w:val="24"/>
          <w:lang w:eastAsia="zh-TW"/>
        </w:rPr>
      </w:pPr>
      <w:r>
        <w:rPr>
          <w:spacing w:val="-21"/>
          <w:sz w:val="24"/>
          <w:lang w:eastAsia="zh-TW"/>
        </w:rPr>
        <w:t>農會或合作社場等採會員制之合作事業，請檢附「營業登記證」或「稅籍證明」。</w:t>
      </w:r>
    </w:p>
    <w:p w:rsidR="008B3A9A" w:rsidRDefault="009A0998">
      <w:pPr>
        <w:spacing w:before="41" w:line="264" w:lineRule="auto"/>
        <w:ind w:left="1298" w:right="581" w:hanging="240"/>
        <w:rPr>
          <w:sz w:val="24"/>
          <w:lang w:eastAsia="zh-TW"/>
        </w:rPr>
      </w:pPr>
      <w:r>
        <w:rPr>
          <w:sz w:val="24"/>
          <w:lang w:eastAsia="zh-TW"/>
        </w:rPr>
        <w:t>※商業登記證明文件申辦細節，可洽當地縣市政府工商管理單位</w:t>
      </w:r>
      <w:r>
        <w:rPr>
          <w:spacing w:val="2"/>
          <w:sz w:val="24"/>
          <w:lang w:eastAsia="zh-TW"/>
        </w:rPr>
        <w:t>（</w:t>
      </w:r>
      <w:r>
        <w:rPr>
          <w:sz w:val="24"/>
          <w:lang w:eastAsia="zh-TW"/>
        </w:rPr>
        <w:t>如工商課</w:t>
      </w:r>
      <w:r>
        <w:rPr>
          <w:spacing w:val="-122"/>
          <w:sz w:val="24"/>
          <w:lang w:eastAsia="zh-TW"/>
        </w:rPr>
        <w:t>）</w:t>
      </w:r>
      <w:r>
        <w:rPr>
          <w:spacing w:val="-9"/>
          <w:sz w:val="24"/>
          <w:lang w:eastAsia="zh-TW"/>
        </w:rPr>
        <w:t>，</w:t>
      </w:r>
      <w:r>
        <w:rPr>
          <w:sz w:val="24"/>
          <w:lang w:eastAsia="zh-TW"/>
        </w:rPr>
        <w:t>或洽經濟部商工行政客服中心查詢（電話：</w:t>
      </w:r>
      <w:r>
        <w:rPr>
          <w:rFonts w:ascii="Times New Roman" w:eastAsia="Times New Roman" w:hAnsi="Times New Roman"/>
          <w:sz w:val="24"/>
          <w:lang w:eastAsia="zh-TW"/>
        </w:rPr>
        <w:t>049</w:t>
      </w:r>
      <w:r>
        <w:rPr>
          <w:rFonts w:ascii="Times New Roman" w:eastAsia="Times New Roman" w:hAnsi="Times New Roman"/>
          <w:spacing w:val="-1"/>
          <w:sz w:val="24"/>
          <w:lang w:eastAsia="zh-TW"/>
        </w:rPr>
        <w:t>-</w:t>
      </w:r>
      <w:r>
        <w:rPr>
          <w:rFonts w:ascii="Times New Roman" w:eastAsia="Times New Roman" w:hAnsi="Times New Roman"/>
          <w:sz w:val="24"/>
          <w:lang w:eastAsia="zh-TW"/>
        </w:rPr>
        <w:t>412</w:t>
      </w:r>
      <w:r>
        <w:rPr>
          <w:rFonts w:ascii="Times New Roman" w:eastAsia="Times New Roman" w:hAnsi="Times New Roman"/>
          <w:spacing w:val="-10"/>
          <w:sz w:val="24"/>
          <w:lang w:eastAsia="zh-TW"/>
        </w:rPr>
        <w:t>1</w:t>
      </w:r>
      <w:r>
        <w:rPr>
          <w:rFonts w:ascii="Times New Roman" w:eastAsia="Times New Roman" w:hAnsi="Times New Roman"/>
          <w:sz w:val="24"/>
          <w:lang w:eastAsia="zh-TW"/>
        </w:rPr>
        <w:t>166</w:t>
      </w:r>
      <w:r>
        <w:rPr>
          <w:spacing w:val="-120"/>
          <w:sz w:val="24"/>
          <w:lang w:eastAsia="zh-TW"/>
        </w:rPr>
        <w:t>）。</w:t>
      </w:r>
    </w:p>
    <w:p w:rsidR="008B3A9A" w:rsidRDefault="009A0998">
      <w:pPr>
        <w:pStyle w:val="a4"/>
        <w:numPr>
          <w:ilvl w:val="0"/>
          <w:numId w:val="79"/>
        </w:numPr>
        <w:tabs>
          <w:tab w:val="left" w:pos="1340"/>
        </w:tabs>
        <w:spacing w:before="6" w:line="264" w:lineRule="auto"/>
        <w:ind w:left="1298" w:right="446" w:hanging="240"/>
        <w:jc w:val="both"/>
        <w:rPr>
          <w:sz w:val="24"/>
          <w:lang w:eastAsia="zh-TW"/>
        </w:rPr>
      </w:pPr>
      <w:r>
        <w:rPr>
          <w:spacing w:val="-19"/>
          <w:sz w:val="24"/>
          <w:lang w:eastAsia="zh-TW"/>
        </w:rPr>
        <w:t>商業登記證明文件之營業項目，須有登載「化學肥料製造」、「肥料加工、製造、</w:t>
      </w:r>
      <w:r>
        <w:rPr>
          <w:spacing w:val="-1"/>
          <w:sz w:val="24"/>
          <w:lang w:eastAsia="zh-TW"/>
        </w:rPr>
        <w:t>買賣」或「有機質肥料製造、買賣」等與肥料加工、製造、批發、買賣有關之</w:t>
      </w:r>
      <w:r>
        <w:rPr>
          <w:spacing w:val="-8"/>
          <w:sz w:val="24"/>
          <w:lang w:eastAsia="zh-TW"/>
        </w:rPr>
        <w:t>營業項目。意即營業場所可批發、販賣肥料商品。不符合者，應先向發證機關申請變更。</w:t>
      </w:r>
    </w:p>
    <w:p w:rsidR="008B3A9A" w:rsidRDefault="009A0998">
      <w:pPr>
        <w:pStyle w:val="a4"/>
        <w:numPr>
          <w:ilvl w:val="0"/>
          <w:numId w:val="79"/>
        </w:numPr>
        <w:tabs>
          <w:tab w:val="left" w:pos="1340"/>
        </w:tabs>
        <w:spacing w:before="6"/>
        <w:ind w:hanging="282"/>
        <w:jc w:val="both"/>
        <w:rPr>
          <w:sz w:val="24"/>
          <w:lang w:eastAsia="zh-TW"/>
        </w:rPr>
      </w:pPr>
      <w:r>
        <w:rPr>
          <w:sz w:val="24"/>
          <w:lang w:eastAsia="zh-TW"/>
        </w:rPr>
        <w:t>營利事業登記證作廢不得使用後，可以下列文件作為公司商業證明用：</w:t>
      </w:r>
    </w:p>
    <w:p w:rsidR="008B3A9A" w:rsidRDefault="008B3A9A">
      <w:pPr>
        <w:pStyle w:val="a3"/>
        <w:spacing w:before="5"/>
        <w:rPr>
          <w:sz w:val="10"/>
          <w:lang w:eastAsia="zh-TW"/>
        </w:rPr>
      </w:pPr>
    </w:p>
    <w:tbl>
      <w:tblPr>
        <w:tblStyle w:val="TableNormal"/>
        <w:tblW w:w="0" w:type="auto"/>
        <w:tblInd w:w="8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1704"/>
        <w:gridCol w:w="1697"/>
        <w:gridCol w:w="4008"/>
      </w:tblGrid>
      <w:tr w:rsidR="008B3A9A">
        <w:trPr>
          <w:trHeight w:val="400"/>
        </w:trPr>
        <w:tc>
          <w:tcPr>
            <w:tcW w:w="1135" w:type="dxa"/>
          </w:tcPr>
          <w:p w:rsidR="008B3A9A" w:rsidRDefault="009A0998">
            <w:pPr>
              <w:pStyle w:val="TableParagraph"/>
              <w:spacing w:before="79" w:line="301" w:lineRule="exact"/>
              <w:ind w:left="331"/>
              <w:rPr>
                <w:sz w:val="24"/>
              </w:rPr>
            </w:pPr>
            <w:r>
              <w:rPr>
                <w:sz w:val="24"/>
              </w:rPr>
              <w:t>項目</w:t>
            </w:r>
          </w:p>
        </w:tc>
        <w:tc>
          <w:tcPr>
            <w:tcW w:w="1704" w:type="dxa"/>
          </w:tcPr>
          <w:p w:rsidR="008B3A9A" w:rsidRDefault="009A0998">
            <w:pPr>
              <w:pStyle w:val="TableParagraph"/>
              <w:spacing w:before="79" w:line="301" w:lineRule="exact"/>
              <w:ind w:left="594" w:right="580"/>
              <w:jc w:val="center"/>
              <w:rPr>
                <w:sz w:val="24"/>
              </w:rPr>
            </w:pPr>
            <w:r>
              <w:rPr>
                <w:sz w:val="24"/>
              </w:rPr>
              <w:t>對象</w:t>
            </w:r>
          </w:p>
        </w:tc>
        <w:tc>
          <w:tcPr>
            <w:tcW w:w="1697" w:type="dxa"/>
          </w:tcPr>
          <w:p w:rsidR="008B3A9A" w:rsidRDefault="009A0998">
            <w:pPr>
              <w:pStyle w:val="TableParagraph"/>
              <w:spacing w:before="79" w:line="301" w:lineRule="exact"/>
              <w:ind w:left="109" w:right="97"/>
              <w:jc w:val="center"/>
              <w:rPr>
                <w:sz w:val="24"/>
              </w:rPr>
            </w:pPr>
            <w:r>
              <w:rPr>
                <w:sz w:val="24"/>
              </w:rPr>
              <w:t>證明之文件</w:t>
            </w:r>
          </w:p>
        </w:tc>
        <w:tc>
          <w:tcPr>
            <w:tcW w:w="4008" w:type="dxa"/>
          </w:tcPr>
          <w:p w:rsidR="008B3A9A" w:rsidRDefault="009A0998">
            <w:pPr>
              <w:pStyle w:val="TableParagraph"/>
              <w:spacing w:before="79" w:line="301" w:lineRule="exact"/>
              <w:ind w:left="1506" w:right="1492"/>
              <w:jc w:val="center"/>
              <w:rPr>
                <w:sz w:val="24"/>
              </w:rPr>
            </w:pPr>
            <w:r>
              <w:rPr>
                <w:sz w:val="24"/>
              </w:rPr>
              <w:t>申請單位</w:t>
            </w:r>
          </w:p>
        </w:tc>
      </w:tr>
      <w:tr w:rsidR="008B3A9A">
        <w:trPr>
          <w:trHeight w:val="1197"/>
        </w:trPr>
        <w:tc>
          <w:tcPr>
            <w:tcW w:w="1135" w:type="dxa"/>
            <w:vMerge w:val="restart"/>
          </w:tcPr>
          <w:p w:rsidR="008B3A9A" w:rsidRDefault="008B3A9A">
            <w:pPr>
              <w:pStyle w:val="TableParagraph"/>
              <w:rPr>
                <w:sz w:val="24"/>
              </w:rPr>
            </w:pPr>
          </w:p>
          <w:p w:rsidR="008B3A9A" w:rsidRDefault="008B3A9A">
            <w:pPr>
              <w:pStyle w:val="TableParagraph"/>
              <w:rPr>
                <w:sz w:val="24"/>
              </w:rPr>
            </w:pPr>
          </w:p>
          <w:p w:rsidR="008B3A9A" w:rsidRDefault="008B3A9A">
            <w:pPr>
              <w:pStyle w:val="TableParagraph"/>
              <w:rPr>
                <w:sz w:val="24"/>
              </w:rPr>
            </w:pPr>
          </w:p>
          <w:p w:rsidR="008B3A9A" w:rsidRDefault="008B3A9A">
            <w:pPr>
              <w:pStyle w:val="TableParagraph"/>
              <w:rPr>
                <w:sz w:val="24"/>
              </w:rPr>
            </w:pPr>
          </w:p>
          <w:p w:rsidR="008B3A9A" w:rsidRDefault="008B3A9A">
            <w:pPr>
              <w:pStyle w:val="TableParagraph"/>
              <w:spacing w:before="10"/>
              <w:rPr>
                <w:sz w:val="29"/>
              </w:rPr>
            </w:pPr>
          </w:p>
          <w:p w:rsidR="008B3A9A" w:rsidRDefault="009A0998">
            <w:pPr>
              <w:pStyle w:val="TableParagraph"/>
              <w:spacing w:before="1"/>
              <w:ind w:left="331"/>
              <w:rPr>
                <w:sz w:val="24"/>
              </w:rPr>
            </w:pPr>
            <w:r>
              <w:rPr>
                <w:sz w:val="24"/>
              </w:rPr>
              <w:t>公司</w:t>
            </w:r>
          </w:p>
        </w:tc>
        <w:tc>
          <w:tcPr>
            <w:tcW w:w="1704" w:type="dxa"/>
            <w:vMerge w:val="restart"/>
          </w:tcPr>
          <w:p w:rsidR="008B3A9A" w:rsidRDefault="008B3A9A">
            <w:pPr>
              <w:pStyle w:val="TableParagraph"/>
              <w:rPr>
                <w:sz w:val="24"/>
                <w:lang w:eastAsia="zh-TW"/>
              </w:rPr>
            </w:pPr>
          </w:p>
          <w:p w:rsidR="008B3A9A" w:rsidRDefault="008B3A9A">
            <w:pPr>
              <w:pStyle w:val="TableParagraph"/>
              <w:rPr>
                <w:sz w:val="24"/>
                <w:lang w:eastAsia="zh-TW"/>
              </w:rPr>
            </w:pPr>
          </w:p>
          <w:p w:rsidR="008B3A9A" w:rsidRDefault="008B3A9A">
            <w:pPr>
              <w:pStyle w:val="TableParagraph"/>
              <w:rPr>
                <w:sz w:val="24"/>
                <w:lang w:eastAsia="zh-TW"/>
              </w:rPr>
            </w:pPr>
          </w:p>
          <w:p w:rsidR="008B3A9A" w:rsidRDefault="008B3A9A">
            <w:pPr>
              <w:pStyle w:val="TableParagraph"/>
              <w:rPr>
                <w:sz w:val="24"/>
                <w:lang w:eastAsia="zh-TW"/>
              </w:rPr>
            </w:pPr>
          </w:p>
          <w:p w:rsidR="008B3A9A" w:rsidRDefault="008B3A9A">
            <w:pPr>
              <w:pStyle w:val="TableParagraph"/>
              <w:spacing w:before="7"/>
              <w:rPr>
                <w:sz w:val="15"/>
                <w:lang w:eastAsia="zh-TW"/>
              </w:rPr>
            </w:pPr>
          </w:p>
          <w:p w:rsidR="008B3A9A" w:rsidRDefault="009A0998">
            <w:pPr>
              <w:pStyle w:val="TableParagraph"/>
              <w:spacing w:line="264" w:lineRule="auto"/>
              <w:ind w:left="112" w:right="139"/>
              <w:rPr>
                <w:sz w:val="24"/>
                <w:lang w:eastAsia="zh-TW"/>
              </w:rPr>
            </w:pPr>
            <w:r>
              <w:rPr>
                <w:sz w:val="24"/>
                <w:lang w:eastAsia="zh-TW"/>
              </w:rPr>
              <w:t>向經濟部申請之營利事業</w:t>
            </w:r>
          </w:p>
        </w:tc>
        <w:tc>
          <w:tcPr>
            <w:tcW w:w="1697" w:type="dxa"/>
          </w:tcPr>
          <w:p w:rsidR="008B3A9A" w:rsidRDefault="009A0998">
            <w:pPr>
              <w:pStyle w:val="TableParagraph"/>
              <w:spacing w:before="67"/>
              <w:ind w:left="108"/>
              <w:rPr>
                <w:sz w:val="24"/>
                <w:lang w:eastAsia="zh-TW"/>
              </w:rPr>
            </w:pPr>
            <w:r>
              <w:rPr>
                <w:sz w:val="24"/>
                <w:lang w:eastAsia="zh-TW"/>
              </w:rPr>
              <w:t>公司設立登記</w:t>
            </w:r>
          </w:p>
          <w:p w:rsidR="008B3A9A" w:rsidRDefault="009A0998">
            <w:pPr>
              <w:pStyle w:val="TableParagraph"/>
              <w:spacing w:before="1" w:line="400" w:lineRule="atLeast"/>
              <w:ind w:left="108" w:right="138"/>
              <w:rPr>
                <w:sz w:val="24"/>
                <w:lang w:eastAsia="zh-TW"/>
              </w:rPr>
            </w:pPr>
            <w:r>
              <w:rPr>
                <w:sz w:val="24"/>
                <w:lang w:eastAsia="zh-TW"/>
              </w:rPr>
              <w:t>卡或公司變更登記卡</w:t>
            </w:r>
          </w:p>
        </w:tc>
        <w:tc>
          <w:tcPr>
            <w:tcW w:w="4008" w:type="dxa"/>
          </w:tcPr>
          <w:p w:rsidR="008B3A9A" w:rsidRDefault="008B3A9A">
            <w:pPr>
              <w:pStyle w:val="TableParagraph"/>
              <w:rPr>
                <w:sz w:val="31"/>
                <w:lang w:eastAsia="zh-TW"/>
              </w:rPr>
            </w:pPr>
          </w:p>
          <w:p w:rsidR="008B3A9A" w:rsidRDefault="009A0998">
            <w:pPr>
              <w:pStyle w:val="TableParagraph"/>
              <w:ind w:left="112"/>
              <w:rPr>
                <w:sz w:val="24"/>
                <w:lang w:eastAsia="zh-TW"/>
              </w:rPr>
            </w:pPr>
            <w:r>
              <w:rPr>
                <w:sz w:val="24"/>
                <w:lang w:eastAsia="zh-TW"/>
              </w:rPr>
              <w:t>向經濟部中部辦公室申請。</w:t>
            </w:r>
          </w:p>
        </w:tc>
      </w:tr>
      <w:tr w:rsidR="008B3A9A">
        <w:trPr>
          <w:trHeight w:val="780"/>
        </w:trPr>
        <w:tc>
          <w:tcPr>
            <w:tcW w:w="1135" w:type="dxa"/>
            <w:vMerge/>
            <w:tcBorders>
              <w:top w:val="nil"/>
            </w:tcBorders>
          </w:tcPr>
          <w:p w:rsidR="008B3A9A" w:rsidRDefault="008B3A9A">
            <w:pPr>
              <w:rPr>
                <w:sz w:val="2"/>
                <w:szCs w:val="2"/>
                <w:lang w:eastAsia="zh-TW"/>
              </w:rPr>
            </w:pPr>
          </w:p>
        </w:tc>
        <w:tc>
          <w:tcPr>
            <w:tcW w:w="1704" w:type="dxa"/>
            <w:vMerge/>
            <w:tcBorders>
              <w:top w:val="nil"/>
            </w:tcBorders>
          </w:tcPr>
          <w:p w:rsidR="008B3A9A" w:rsidRDefault="008B3A9A">
            <w:pPr>
              <w:rPr>
                <w:sz w:val="2"/>
                <w:szCs w:val="2"/>
                <w:lang w:eastAsia="zh-TW"/>
              </w:rPr>
            </w:pPr>
          </w:p>
        </w:tc>
        <w:tc>
          <w:tcPr>
            <w:tcW w:w="1697" w:type="dxa"/>
            <w:vMerge w:val="restart"/>
          </w:tcPr>
          <w:p w:rsidR="008B3A9A" w:rsidRDefault="008B3A9A">
            <w:pPr>
              <w:pStyle w:val="TableParagraph"/>
              <w:rPr>
                <w:sz w:val="24"/>
                <w:lang w:eastAsia="zh-TW"/>
              </w:rPr>
            </w:pPr>
          </w:p>
          <w:p w:rsidR="008B3A9A" w:rsidRDefault="008B3A9A">
            <w:pPr>
              <w:pStyle w:val="TableParagraph"/>
              <w:rPr>
                <w:sz w:val="24"/>
                <w:lang w:eastAsia="zh-TW"/>
              </w:rPr>
            </w:pPr>
          </w:p>
          <w:p w:rsidR="008B3A9A" w:rsidRDefault="008B3A9A">
            <w:pPr>
              <w:pStyle w:val="TableParagraph"/>
              <w:spacing w:before="12"/>
              <w:rPr>
                <w:sz w:val="21"/>
                <w:lang w:eastAsia="zh-TW"/>
              </w:rPr>
            </w:pPr>
          </w:p>
          <w:p w:rsidR="008B3A9A" w:rsidRDefault="009A0998">
            <w:pPr>
              <w:pStyle w:val="TableParagraph"/>
              <w:spacing w:line="264" w:lineRule="auto"/>
              <w:ind w:left="107" w:right="138"/>
              <w:rPr>
                <w:sz w:val="24"/>
              </w:rPr>
            </w:pPr>
            <w:r>
              <w:rPr>
                <w:sz w:val="24"/>
              </w:rPr>
              <w:t>公司登記證明書</w:t>
            </w:r>
          </w:p>
        </w:tc>
        <w:tc>
          <w:tcPr>
            <w:tcW w:w="4008" w:type="dxa"/>
          </w:tcPr>
          <w:p w:rsidR="008B3A9A" w:rsidRDefault="009A0998">
            <w:pPr>
              <w:pStyle w:val="TableParagraph"/>
              <w:spacing w:before="46"/>
              <w:ind w:left="112"/>
              <w:rPr>
                <w:sz w:val="24"/>
                <w:lang w:eastAsia="zh-TW"/>
              </w:rPr>
            </w:pPr>
            <w:r>
              <w:rPr>
                <w:sz w:val="24"/>
                <w:lang w:eastAsia="zh-TW"/>
              </w:rPr>
              <w:t>公司資本額大於五億或金、馬、外商</w:t>
            </w:r>
          </w:p>
          <w:p w:rsidR="008B3A9A" w:rsidRDefault="009A0998">
            <w:pPr>
              <w:pStyle w:val="TableParagraph"/>
              <w:spacing w:before="53" w:line="325" w:lineRule="exact"/>
              <w:ind w:left="112"/>
              <w:rPr>
                <w:sz w:val="24"/>
                <w:lang w:eastAsia="zh-TW"/>
              </w:rPr>
            </w:pPr>
            <w:r>
              <w:rPr>
                <w:sz w:val="24"/>
                <w:lang w:eastAsia="zh-TW"/>
              </w:rPr>
              <w:t>公司：向經濟部商業司申請。</w:t>
            </w:r>
          </w:p>
        </w:tc>
      </w:tr>
      <w:tr w:rsidR="008B3A9A">
        <w:trPr>
          <w:trHeight w:val="1996"/>
        </w:trPr>
        <w:tc>
          <w:tcPr>
            <w:tcW w:w="1135" w:type="dxa"/>
            <w:vMerge/>
            <w:tcBorders>
              <w:top w:val="nil"/>
            </w:tcBorders>
          </w:tcPr>
          <w:p w:rsidR="008B3A9A" w:rsidRDefault="008B3A9A">
            <w:pPr>
              <w:rPr>
                <w:sz w:val="2"/>
                <w:szCs w:val="2"/>
                <w:lang w:eastAsia="zh-TW"/>
              </w:rPr>
            </w:pPr>
          </w:p>
        </w:tc>
        <w:tc>
          <w:tcPr>
            <w:tcW w:w="1704" w:type="dxa"/>
            <w:vMerge/>
            <w:tcBorders>
              <w:top w:val="nil"/>
            </w:tcBorders>
          </w:tcPr>
          <w:p w:rsidR="008B3A9A" w:rsidRDefault="008B3A9A">
            <w:pPr>
              <w:rPr>
                <w:sz w:val="2"/>
                <w:szCs w:val="2"/>
                <w:lang w:eastAsia="zh-TW"/>
              </w:rPr>
            </w:pPr>
          </w:p>
        </w:tc>
        <w:tc>
          <w:tcPr>
            <w:tcW w:w="1697" w:type="dxa"/>
            <w:vMerge/>
            <w:tcBorders>
              <w:top w:val="nil"/>
            </w:tcBorders>
          </w:tcPr>
          <w:p w:rsidR="008B3A9A" w:rsidRDefault="008B3A9A">
            <w:pPr>
              <w:rPr>
                <w:sz w:val="2"/>
                <w:szCs w:val="2"/>
                <w:lang w:eastAsia="zh-TW"/>
              </w:rPr>
            </w:pPr>
          </w:p>
        </w:tc>
        <w:tc>
          <w:tcPr>
            <w:tcW w:w="4008" w:type="dxa"/>
          </w:tcPr>
          <w:p w:rsidR="008B3A9A" w:rsidRDefault="009A0998">
            <w:pPr>
              <w:pStyle w:val="TableParagraph"/>
              <w:spacing w:before="67"/>
              <w:ind w:left="112"/>
              <w:rPr>
                <w:sz w:val="24"/>
                <w:lang w:eastAsia="zh-TW"/>
              </w:rPr>
            </w:pPr>
            <w:r>
              <w:rPr>
                <w:sz w:val="24"/>
                <w:lang w:eastAsia="zh-TW"/>
              </w:rPr>
              <w:t>公司資本額小於五億：</w:t>
            </w:r>
          </w:p>
          <w:p w:rsidR="008B3A9A" w:rsidRDefault="009A0998">
            <w:pPr>
              <w:pStyle w:val="TableParagraph"/>
              <w:spacing w:before="38"/>
              <w:ind w:left="112"/>
              <w:rPr>
                <w:sz w:val="24"/>
                <w:lang w:eastAsia="zh-TW"/>
              </w:rPr>
            </w:pPr>
            <w:r>
              <w:rPr>
                <w:sz w:val="24"/>
                <w:lang w:eastAsia="zh-TW"/>
              </w:rPr>
              <w:t>北市：向北市政府商業司申請。</w:t>
            </w:r>
          </w:p>
          <w:p w:rsidR="008B3A9A" w:rsidRDefault="009A0998">
            <w:pPr>
              <w:pStyle w:val="TableParagraph"/>
              <w:spacing w:before="42"/>
              <w:ind w:left="112"/>
              <w:rPr>
                <w:sz w:val="24"/>
                <w:lang w:eastAsia="zh-TW"/>
              </w:rPr>
            </w:pPr>
            <w:r>
              <w:rPr>
                <w:sz w:val="24"/>
                <w:lang w:eastAsia="zh-TW"/>
              </w:rPr>
              <w:t>高市：向高市政府經濟發展局申請。</w:t>
            </w:r>
          </w:p>
          <w:p w:rsidR="008B3A9A" w:rsidRDefault="009A0998">
            <w:pPr>
              <w:pStyle w:val="TableParagraph"/>
              <w:spacing w:line="400" w:lineRule="atLeast"/>
              <w:ind w:left="112" w:right="43"/>
              <w:rPr>
                <w:sz w:val="24"/>
                <w:lang w:eastAsia="zh-TW"/>
              </w:rPr>
            </w:pPr>
            <w:r>
              <w:rPr>
                <w:sz w:val="24"/>
                <w:lang w:eastAsia="zh-TW"/>
              </w:rPr>
              <w:t>台灣其他縣市：向經濟部中部辦公室申請。</w:t>
            </w:r>
          </w:p>
        </w:tc>
      </w:tr>
      <w:tr w:rsidR="008B3A9A">
        <w:trPr>
          <w:trHeight w:val="786"/>
        </w:trPr>
        <w:tc>
          <w:tcPr>
            <w:tcW w:w="1135" w:type="dxa"/>
            <w:vMerge w:val="restart"/>
          </w:tcPr>
          <w:p w:rsidR="008B3A9A" w:rsidRDefault="008B3A9A">
            <w:pPr>
              <w:pStyle w:val="TableParagraph"/>
              <w:rPr>
                <w:sz w:val="24"/>
                <w:lang w:eastAsia="zh-TW"/>
              </w:rPr>
            </w:pPr>
          </w:p>
          <w:p w:rsidR="008B3A9A" w:rsidRDefault="008B3A9A">
            <w:pPr>
              <w:pStyle w:val="TableParagraph"/>
              <w:spacing w:before="2"/>
              <w:rPr>
                <w:sz w:val="34"/>
                <w:lang w:eastAsia="zh-TW"/>
              </w:rPr>
            </w:pPr>
          </w:p>
          <w:p w:rsidR="008B3A9A" w:rsidRDefault="009A0998">
            <w:pPr>
              <w:pStyle w:val="TableParagraph"/>
              <w:ind w:left="331"/>
              <w:rPr>
                <w:sz w:val="24"/>
              </w:rPr>
            </w:pPr>
            <w:r>
              <w:rPr>
                <w:sz w:val="24"/>
              </w:rPr>
              <w:t>商號</w:t>
            </w:r>
          </w:p>
        </w:tc>
        <w:tc>
          <w:tcPr>
            <w:tcW w:w="1704" w:type="dxa"/>
          </w:tcPr>
          <w:p w:rsidR="008B3A9A" w:rsidRDefault="009A0998">
            <w:pPr>
              <w:pStyle w:val="TableParagraph"/>
              <w:spacing w:before="52"/>
              <w:ind w:left="112"/>
              <w:rPr>
                <w:sz w:val="24"/>
                <w:lang w:eastAsia="zh-TW"/>
              </w:rPr>
            </w:pPr>
            <w:r>
              <w:rPr>
                <w:spacing w:val="9"/>
                <w:sz w:val="24"/>
                <w:lang w:eastAsia="zh-TW"/>
              </w:rPr>
              <w:t>向縣市政府申</w:t>
            </w:r>
          </w:p>
          <w:p w:rsidR="008B3A9A" w:rsidRDefault="009A0998">
            <w:pPr>
              <w:pStyle w:val="TableParagraph"/>
              <w:spacing w:before="56" w:line="323" w:lineRule="exact"/>
              <w:ind w:left="112"/>
              <w:rPr>
                <w:sz w:val="24"/>
                <w:lang w:eastAsia="zh-TW"/>
              </w:rPr>
            </w:pPr>
            <w:r>
              <w:rPr>
                <w:sz w:val="24"/>
                <w:lang w:eastAsia="zh-TW"/>
              </w:rPr>
              <w:t>請之營利事業</w:t>
            </w:r>
          </w:p>
        </w:tc>
        <w:tc>
          <w:tcPr>
            <w:tcW w:w="1697" w:type="dxa"/>
          </w:tcPr>
          <w:p w:rsidR="008B3A9A" w:rsidRDefault="008B3A9A">
            <w:pPr>
              <w:pStyle w:val="TableParagraph"/>
              <w:spacing w:before="11"/>
              <w:rPr>
                <w:sz w:val="16"/>
                <w:lang w:eastAsia="zh-TW"/>
              </w:rPr>
            </w:pPr>
          </w:p>
          <w:p w:rsidR="008B3A9A" w:rsidRDefault="009A0998">
            <w:pPr>
              <w:pStyle w:val="TableParagraph"/>
              <w:ind w:left="109" w:right="97"/>
              <w:jc w:val="center"/>
              <w:rPr>
                <w:sz w:val="24"/>
              </w:rPr>
            </w:pPr>
            <w:r>
              <w:rPr>
                <w:sz w:val="24"/>
              </w:rPr>
              <w:t>商業登記抄本</w:t>
            </w:r>
          </w:p>
        </w:tc>
        <w:tc>
          <w:tcPr>
            <w:tcW w:w="4008" w:type="dxa"/>
          </w:tcPr>
          <w:p w:rsidR="008B3A9A" w:rsidRDefault="008B3A9A">
            <w:pPr>
              <w:pStyle w:val="TableParagraph"/>
              <w:spacing w:before="11"/>
              <w:rPr>
                <w:sz w:val="16"/>
              </w:rPr>
            </w:pPr>
          </w:p>
          <w:p w:rsidR="008B3A9A" w:rsidRDefault="009A0998">
            <w:pPr>
              <w:pStyle w:val="TableParagraph"/>
              <w:ind w:left="112"/>
              <w:rPr>
                <w:sz w:val="24"/>
              </w:rPr>
            </w:pPr>
            <w:r>
              <w:rPr>
                <w:sz w:val="24"/>
              </w:rPr>
              <w:t>縣市政府</w:t>
            </w:r>
          </w:p>
        </w:tc>
      </w:tr>
      <w:tr w:rsidR="008B3A9A">
        <w:trPr>
          <w:trHeight w:val="1199"/>
        </w:trPr>
        <w:tc>
          <w:tcPr>
            <w:tcW w:w="1135" w:type="dxa"/>
            <w:vMerge/>
            <w:tcBorders>
              <w:top w:val="nil"/>
            </w:tcBorders>
          </w:tcPr>
          <w:p w:rsidR="008B3A9A" w:rsidRDefault="008B3A9A">
            <w:pPr>
              <w:rPr>
                <w:sz w:val="2"/>
                <w:szCs w:val="2"/>
              </w:rPr>
            </w:pPr>
          </w:p>
        </w:tc>
        <w:tc>
          <w:tcPr>
            <w:tcW w:w="1704" w:type="dxa"/>
          </w:tcPr>
          <w:p w:rsidR="008B3A9A" w:rsidRDefault="009A0998">
            <w:pPr>
              <w:pStyle w:val="TableParagraph"/>
              <w:spacing w:before="67" w:line="264" w:lineRule="auto"/>
              <w:ind w:left="112" w:right="139"/>
              <w:rPr>
                <w:sz w:val="24"/>
                <w:lang w:eastAsia="zh-TW"/>
              </w:rPr>
            </w:pPr>
            <w:r>
              <w:rPr>
                <w:sz w:val="24"/>
                <w:lang w:eastAsia="zh-TW"/>
              </w:rPr>
              <w:t>向國稅局申請之營利或非營</w:t>
            </w:r>
          </w:p>
          <w:p w:rsidR="008B3A9A" w:rsidRDefault="009A0998">
            <w:pPr>
              <w:pStyle w:val="TableParagraph"/>
              <w:spacing w:before="17"/>
              <w:ind w:left="112"/>
              <w:rPr>
                <w:sz w:val="24"/>
              </w:rPr>
            </w:pPr>
            <w:r>
              <w:rPr>
                <w:sz w:val="24"/>
              </w:rPr>
              <w:t>利事業</w:t>
            </w:r>
          </w:p>
        </w:tc>
        <w:tc>
          <w:tcPr>
            <w:tcW w:w="1697" w:type="dxa"/>
          </w:tcPr>
          <w:p w:rsidR="008B3A9A" w:rsidRDefault="008B3A9A">
            <w:pPr>
              <w:pStyle w:val="TableParagraph"/>
              <w:spacing w:before="12"/>
              <w:rPr>
                <w:sz w:val="30"/>
              </w:rPr>
            </w:pPr>
          </w:p>
          <w:p w:rsidR="008B3A9A" w:rsidRDefault="009A0998">
            <w:pPr>
              <w:pStyle w:val="TableParagraph"/>
              <w:ind w:left="109" w:right="97"/>
              <w:jc w:val="center"/>
              <w:rPr>
                <w:sz w:val="24"/>
              </w:rPr>
            </w:pPr>
            <w:r>
              <w:rPr>
                <w:sz w:val="24"/>
              </w:rPr>
              <w:t>稅籍證明</w:t>
            </w:r>
          </w:p>
        </w:tc>
        <w:tc>
          <w:tcPr>
            <w:tcW w:w="4008" w:type="dxa"/>
          </w:tcPr>
          <w:p w:rsidR="008B3A9A" w:rsidRDefault="008B3A9A">
            <w:pPr>
              <w:pStyle w:val="TableParagraph"/>
              <w:spacing w:before="12"/>
              <w:rPr>
                <w:sz w:val="30"/>
              </w:rPr>
            </w:pPr>
          </w:p>
          <w:p w:rsidR="008B3A9A" w:rsidRDefault="009A0998">
            <w:pPr>
              <w:pStyle w:val="TableParagraph"/>
              <w:ind w:left="112"/>
              <w:rPr>
                <w:sz w:val="24"/>
              </w:rPr>
            </w:pPr>
            <w:r>
              <w:rPr>
                <w:sz w:val="24"/>
              </w:rPr>
              <w:t>國稅局</w:t>
            </w:r>
          </w:p>
        </w:tc>
      </w:tr>
    </w:tbl>
    <w:p w:rsidR="008B3A9A" w:rsidRDefault="008B3A9A">
      <w:pPr>
        <w:rPr>
          <w:sz w:val="24"/>
        </w:rPr>
        <w:sectPr w:rsidR="008B3A9A">
          <w:pgSz w:w="11920" w:h="16850"/>
          <w:pgMar w:top="1460" w:right="900" w:bottom="1220" w:left="1080" w:header="0" w:footer="944" w:gutter="0"/>
          <w:cols w:space="720"/>
        </w:sectPr>
      </w:pPr>
    </w:p>
    <w:p w:rsidR="008B3A9A" w:rsidRDefault="009A0998">
      <w:pPr>
        <w:pStyle w:val="a4"/>
        <w:numPr>
          <w:ilvl w:val="1"/>
          <w:numId w:val="81"/>
        </w:numPr>
        <w:tabs>
          <w:tab w:val="left" w:pos="1272"/>
        </w:tabs>
        <w:spacing w:before="37" w:line="268" w:lineRule="auto"/>
        <w:ind w:left="1271" w:right="564"/>
        <w:rPr>
          <w:sz w:val="28"/>
        </w:rPr>
      </w:pPr>
      <w:r>
        <w:rPr>
          <w:color w:val="FF0000"/>
          <w:spacing w:val="-4"/>
          <w:sz w:val="28"/>
          <w:u w:val="single" w:color="FF0000"/>
          <w:lang w:eastAsia="zh-TW"/>
        </w:rPr>
        <w:lastRenderedPageBreak/>
        <w:t>農業部公告指定肥料檢驗單位</w:t>
      </w:r>
      <w:r>
        <w:rPr>
          <w:spacing w:val="-8"/>
          <w:sz w:val="28"/>
          <w:lang w:eastAsia="zh-TW"/>
        </w:rPr>
        <w:t>核發之肥料規格試驗報告一份</w:t>
      </w:r>
      <w:r>
        <w:rPr>
          <w:spacing w:val="-205"/>
          <w:sz w:val="28"/>
          <w:lang w:eastAsia="zh-TW"/>
        </w:rPr>
        <w:t>。</w:t>
      </w:r>
      <w:r>
        <w:rPr>
          <w:sz w:val="28"/>
        </w:rPr>
        <w:t>（</w:t>
      </w:r>
      <w:r>
        <w:rPr>
          <w:spacing w:val="-10"/>
          <w:sz w:val="28"/>
        </w:rPr>
        <w:t>須為</w:t>
      </w:r>
      <w:r>
        <w:rPr>
          <w:sz w:val="28"/>
        </w:rPr>
        <w:t>正本）</w:t>
      </w:r>
    </w:p>
    <w:p w:rsidR="008B3A9A" w:rsidRDefault="009A0998">
      <w:pPr>
        <w:pStyle w:val="a4"/>
        <w:numPr>
          <w:ilvl w:val="0"/>
          <w:numId w:val="78"/>
        </w:numPr>
        <w:tabs>
          <w:tab w:val="left" w:pos="1337"/>
        </w:tabs>
        <w:spacing w:line="266" w:lineRule="auto"/>
        <w:ind w:right="650"/>
        <w:rPr>
          <w:sz w:val="24"/>
          <w:lang w:eastAsia="zh-TW"/>
        </w:rPr>
      </w:pPr>
      <w:r>
        <w:rPr>
          <w:color w:val="FF0000"/>
          <w:spacing w:val="-9"/>
          <w:sz w:val="24"/>
          <w:u w:val="single" w:color="FF0000"/>
          <w:lang w:eastAsia="zh-TW"/>
        </w:rPr>
        <w:t xml:space="preserve">經濟部標準檢驗局 </w:t>
      </w:r>
      <w:r>
        <w:rPr>
          <w:rFonts w:ascii="Times New Roman" w:eastAsia="Times New Roman"/>
          <w:color w:val="FF0000"/>
          <w:sz w:val="24"/>
          <w:u w:val="single" w:color="FF0000"/>
          <w:lang w:eastAsia="zh-TW"/>
        </w:rPr>
        <w:t>103</w:t>
      </w:r>
      <w:r>
        <w:rPr>
          <w:rFonts w:ascii="Times New Roman" w:eastAsia="Times New Roman"/>
          <w:color w:val="FF0000"/>
          <w:spacing w:val="2"/>
          <w:sz w:val="24"/>
          <w:u w:val="single" w:color="FF0000"/>
          <w:lang w:eastAsia="zh-TW"/>
        </w:rPr>
        <w:t xml:space="preserve"> </w:t>
      </w:r>
      <w:r>
        <w:rPr>
          <w:color w:val="FF0000"/>
          <w:spacing w:val="-10"/>
          <w:sz w:val="24"/>
          <w:u w:val="single" w:color="FF0000"/>
          <w:lang w:eastAsia="zh-TW"/>
        </w:rPr>
        <w:t>年起停止辦理肥料檢驗業務，由農業部公告指定肥料檢</w:t>
      </w:r>
      <w:r>
        <w:rPr>
          <w:color w:val="FF0000"/>
          <w:sz w:val="24"/>
          <w:u w:val="single" w:color="FF0000"/>
          <w:lang w:eastAsia="zh-TW"/>
        </w:rPr>
        <w:t>驗單位接替辦理。</w:t>
      </w:r>
    </w:p>
    <w:p w:rsidR="008B3A9A" w:rsidRDefault="009A0998">
      <w:pPr>
        <w:pStyle w:val="a4"/>
        <w:numPr>
          <w:ilvl w:val="0"/>
          <w:numId w:val="78"/>
        </w:numPr>
        <w:tabs>
          <w:tab w:val="left" w:pos="1337"/>
        </w:tabs>
        <w:spacing w:line="264" w:lineRule="auto"/>
        <w:ind w:right="458"/>
        <w:rPr>
          <w:sz w:val="24"/>
          <w:lang w:eastAsia="zh-TW"/>
        </w:rPr>
      </w:pPr>
      <w:r>
        <w:rPr>
          <w:spacing w:val="-10"/>
          <w:sz w:val="24"/>
          <w:lang w:eastAsia="zh-TW"/>
        </w:rPr>
        <w:t>依「肥料種類品目及規格」各肥料品目之適用原料，調配製作肥料樣品後，取樣</w:t>
      </w:r>
      <w:r>
        <w:rPr>
          <w:spacing w:val="-12"/>
          <w:sz w:val="24"/>
          <w:lang w:eastAsia="zh-TW"/>
        </w:rPr>
        <w:t>檢驗，確定肥料配方及成分穩定後，就該肥料樣品之肥料規格試驗報告，申辦肥料登記。</w:t>
      </w:r>
    </w:p>
    <w:p w:rsidR="008B3A9A" w:rsidRDefault="009A0998">
      <w:pPr>
        <w:pStyle w:val="a4"/>
        <w:numPr>
          <w:ilvl w:val="0"/>
          <w:numId w:val="78"/>
        </w:numPr>
        <w:tabs>
          <w:tab w:val="left" w:pos="1337"/>
        </w:tabs>
        <w:spacing w:before="1" w:line="264" w:lineRule="auto"/>
        <w:ind w:right="533"/>
        <w:rPr>
          <w:sz w:val="24"/>
          <w:lang w:eastAsia="zh-TW"/>
        </w:rPr>
      </w:pPr>
      <w:r>
        <w:rPr>
          <w:spacing w:val="-12"/>
          <w:sz w:val="24"/>
          <w:lang w:eastAsia="zh-TW"/>
        </w:rPr>
        <w:t>取樣檢驗時，務必採取最具代表性樣品，意即均質採樣。在試作樣品中各採取一</w:t>
      </w:r>
      <w:r>
        <w:rPr>
          <w:spacing w:val="-6"/>
          <w:sz w:val="24"/>
          <w:lang w:eastAsia="zh-TW"/>
        </w:rPr>
        <w:t xml:space="preserve">些樣品，充分混合後，再取其中 </w:t>
      </w:r>
      <w:r>
        <w:rPr>
          <w:rFonts w:ascii="Times New Roman" w:eastAsia="Times New Roman"/>
          <w:sz w:val="24"/>
          <w:lang w:eastAsia="zh-TW"/>
        </w:rPr>
        <w:t xml:space="preserve">1-2 </w:t>
      </w:r>
      <w:r>
        <w:rPr>
          <w:sz w:val="24"/>
          <w:lang w:eastAsia="zh-TW"/>
        </w:rPr>
        <w:t>公斤送</w:t>
      </w:r>
      <w:r>
        <w:rPr>
          <w:color w:val="FF0000"/>
          <w:sz w:val="24"/>
          <w:u w:val="single" w:color="FF0000"/>
          <w:lang w:eastAsia="zh-TW"/>
        </w:rPr>
        <w:t>肥料檢驗單位</w:t>
      </w:r>
      <w:r>
        <w:rPr>
          <w:sz w:val="24"/>
          <w:lang w:eastAsia="zh-TW"/>
        </w:rPr>
        <w:t>檢驗。</w:t>
      </w:r>
    </w:p>
    <w:p w:rsidR="008B3A9A" w:rsidRDefault="009A0998">
      <w:pPr>
        <w:pStyle w:val="a4"/>
        <w:numPr>
          <w:ilvl w:val="0"/>
          <w:numId w:val="78"/>
        </w:numPr>
        <w:tabs>
          <w:tab w:val="left" w:pos="1337"/>
        </w:tabs>
        <w:spacing w:before="1" w:line="268" w:lineRule="auto"/>
        <w:ind w:right="461"/>
        <w:rPr>
          <w:sz w:val="24"/>
          <w:lang w:eastAsia="zh-TW"/>
        </w:rPr>
      </w:pPr>
      <w:r>
        <w:rPr>
          <w:sz w:val="24"/>
          <w:lang w:eastAsia="zh-TW"/>
        </w:rPr>
        <w:t>申請檢驗時，以商業登記證明文件之公司、商號、合作社場名稱為</w:t>
      </w:r>
      <w:r>
        <w:rPr>
          <w:sz w:val="24"/>
          <w:u w:val="single"/>
          <w:lang w:eastAsia="zh-TW"/>
        </w:rPr>
        <w:t>申請者</w:t>
      </w:r>
      <w:r>
        <w:rPr>
          <w:spacing w:val="-22"/>
          <w:sz w:val="24"/>
          <w:lang w:eastAsia="zh-TW"/>
        </w:rPr>
        <w:t>，並</w:t>
      </w:r>
      <w:r>
        <w:rPr>
          <w:spacing w:val="-15"/>
          <w:sz w:val="24"/>
          <w:lang w:eastAsia="zh-TW"/>
        </w:rPr>
        <w:t>以「肥料品目名稱」</w:t>
      </w:r>
      <w:r>
        <w:rPr>
          <w:sz w:val="24"/>
          <w:lang w:eastAsia="zh-TW"/>
        </w:rPr>
        <w:t>（加註廠牌商品名稱）為</w:t>
      </w:r>
      <w:r>
        <w:rPr>
          <w:sz w:val="24"/>
          <w:u w:val="single"/>
          <w:lang w:eastAsia="zh-TW"/>
        </w:rPr>
        <w:t>受檢品名</w:t>
      </w:r>
      <w:r>
        <w:rPr>
          <w:sz w:val="24"/>
          <w:lang w:eastAsia="zh-TW"/>
        </w:rPr>
        <w:t>，俾與肥料登記商品名稱一致。</w:t>
      </w:r>
    </w:p>
    <w:p w:rsidR="008B3A9A" w:rsidRDefault="009A0998">
      <w:pPr>
        <w:pStyle w:val="a4"/>
        <w:numPr>
          <w:ilvl w:val="0"/>
          <w:numId w:val="78"/>
        </w:numPr>
        <w:tabs>
          <w:tab w:val="left" w:pos="1340"/>
        </w:tabs>
        <w:spacing w:before="31"/>
        <w:ind w:left="1339" w:hanging="282"/>
        <w:rPr>
          <w:sz w:val="24"/>
          <w:lang w:eastAsia="zh-TW"/>
        </w:rPr>
      </w:pPr>
      <w:r>
        <w:rPr>
          <w:sz w:val="24"/>
          <w:lang w:eastAsia="zh-TW"/>
        </w:rPr>
        <w:t>按擬登記之「肥料品目」規格</w:t>
      </w:r>
      <w:r>
        <w:rPr>
          <w:sz w:val="24"/>
          <w:u w:val="single"/>
          <w:lang w:eastAsia="zh-TW"/>
        </w:rPr>
        <w:t>應檢驗項目</w:t>
      </w:r>
      <w:r>
        <w:rPr>
          <w:sz w:val="24"/>
          <w:lang w:eastAsia="zh-TW"/>
        </w:rPr>
        <w:t>，申請檢驗，並繳交檢驗費用。</w:t>
      </w:r>
    </w:p>
    <w:p w:rsidR="008B3A9A" w:rsidRDefault="009A0998">
      <w:pPr>
        <w:pStyle w:val="a4"/>
        <w:numPr>
          <w:ilvl w:val="0"/>
          <w:numId w:val="78"/>
        </w:numPr>
        <w:tabs>
          <w:tab w:val="left" w:pos="1337"/>
        </w:tabs>
        <w:spacing w:before="25" w:line="264" w:lineRule="auto"/>
        <w:ind w:right="638"/>
        <w:rPr>
          <w:sz w:val="24"/>
          <w:lang w:eastAsia="zh-TW"/>
        </w:rPr>
      </w:pPr>
      <w:r>
        <w:rPr>
          <w:spacing w:val="-17"/>
          <w:sz w:val="24"/>
          <w:lang w:eastAsia="zh-TW"/>
        </w:rPr>
        <w:t>如「肥料規格試驗報告」之數值，不符「肥料品目」規格所列之最低</w:t>
      </w:r>
      <w:r>
        <w:rPr>
          <w:sz w:val="24"/>
          <w:lang w:eastAsia="zh-TW"/>
        </w:rPr>
        <w:t>（或最高） 限量，該產品為不合格品，不得登記。</w:t>
      </w:r>
    </w:p>
    <w:p w:rsidR="008B3A9A" w:rsidRDefault="009A0998">
      <w:pPr>
        <w:pStyle w:val="a4"/>
        <w:numPr>
          <w:ilvl w:val="0"/>
          <w:numId w:val="78"/>
        </w:numPr>
        <w:tabs>
          <w:tab w:val="left" w:pos="1337"/>
        </w:tabs>
        <w:spacing w:before="5" w:line="264" w:lineRule="auto"/>
        <w:ind w:right="506"/>
        <w:jc w:val="both"/>
        <w:rPr>
          <w:sz w:val="24"/>
          <w:lang w:eastAsia="zh-TW"/>
        </w:rPr>
      </w:pPr>
      <w:r>
        <w:rPr>
          <w:spacing w:val="-3"/>
          <w:sz w:val="24"/>
          <w:lang w:eastAsia="zh-TW"/>
        </w:rPr>
        <w:t>倘對肥料規格試驗報告之檢驗數據有疑義，可向檢驗單位申請就原留於檢驗單位之樣品進行複驗。如複驗成分不符肥料品目規格，為不合格品，應重新調製</w:t>
      </w:r>
      <w:r>
        <w:rPr>
          <w:spacing w:val="-10"/>
          <w:sz w:val="24"/>
          <w:lang w:eastAsia="zh-TW"/>
        </w:rPr>
        <w:t>肥料樣品，再重新檢驗所有項目。</w:t>
      </w:r>
    </w:p>
    <w:p w:rsidR="008B3A9A" w:rsidRDefault="009A0998">
      <w:pPr>
        <w:pStyle w:val="a4"/>
        <w:numPr>
          <w:ilvl w:val="1"/>
          <w:numId w:val="81"/>
        </w:numPr>
        <w:tabs>
          <w:tab w:val="left" w:pos="1272"/>
        </w:tabs>
        <w:spacing w:before="24"/>
        <w:rPr>
          <w:sz w:val="28"/>
        </w:rPr>
      </w:pPr>
      <w:r>
        <w:rPr>
          <w:spacing w:val="-13"/>
          <w:sz w:val="28"/>
          <w:lang w:eastAsia="zh-TW"/>
        </w:rPr>
        <w:t>其他經農業部指定之文件或資料。</w:t>
      </w:r>
      <w:r>
        <w:rPr>
          <w:spacing w:val="-3"/>
          <w:sz w:val="28"/>
        </w:rPr>
        <w:t>（按需求而定</w:t>
      </w:r>
      <w:r>
        <w:rPr>
          <w:sz w:val="28"/>
        </w:rPr>
        <w:t>）</w:t>
      </w:r>
    </w:p>
    <w:p w:rsidR="008B3A9A" w:rsidRDefault="009A0998" w:rsidP="001113E1">
      <w:pPr>
        <w:pStyle w:val="a4"/>
        <w:numPr>
          <w:ilvl w:val="0"/>
          <w:numId w:val="77"/>
        </w:numPr>
        <w:tabs>
          <w:tab w:val="left" w:pos="1337"/>
        </w:tabs>
        <w:spacing w:before="30" w:line="266" w:lineRule="auto"/>
        <w:ind w:right="509"/>
        <w:jc w:val="both"/>
        <w:rPr>
          <w:sz w:val="24"/>
          <w:lang w:eastAsia="zh-TW"/>
        </w:rPr>
      </w:pPr>
      <w:r>
        <w:rPr>
          <w:spacing w:val="-11"/>
          <w:sz w:val="24"/>
          <w:lang w:eastAsia="zh-TW"/>
        </w:rPr>
        <w:t xml:space="preserve">依「肥料登記證申請及核發辦法」第 </w:t>
      </w:r>
      <w:r>
        <w:rPr>
          <w:rFonts w:ascii="Times New Roman" w:eastAsia="Times New Roman"/>
          <w:sz w:val="24"/>
          <w:lang w:eastAsia="zh-TW"/>
        </w:rPr>
        <w:t>5</w:t>
      </w:r>
      <w:r>
        <w:rPr>
          <w:rFonts w:ascii="Times New Roman" w:eastAsia="Times New Roman"/>
          <w:spacing w:val="38"/>
          <w:sz w:val="24"/>
          <w:lang w:eastAsia="zh-TW"/>
        </w:rPr>
        <w:t xml:space="preserve"> </w:t>
      </w:r>
      <w:r>
        <w:rPr>
          <w:spacing w:val="-3"/>
          <w:sz w:val="24"/>
          <w:lang w:eastAsia="zh-TW"/>
        </w:rPr>
        <w:t>條規定應檢具之文件或資料：環保主管機關指定之機關</w:t>
      </w:r>
      <w:r>
        <w:rPr>
          <w:rFonts w:ascii="Times New Roman" w:eastAsia="Times New Roman"/>
          <w:spacing w:val="-3"/>
          <w:sz w:val="24"/>
          <w:lang w:eastAsia="zh-TW"/>
        </w:rPr>
        <w:t>(</w:t>
      </w:r>
      <w:r>
        <w:rPr>
          <w:spacing w:val="-3"/>
          <w:sz w:val="24"/>
          <w:lang w:eastAsia="zh-TW"/>
        </w:rPr>
        <w:t>構</w:t>
      </w:r>
      <w:r>
        <w:rPr>
          <w:rFonts w:ascii="Times New Roman" w:eastAsia="Times New Roman"/>
          <w:spacing w:val="-3"/>
          <w:sz w:val="24"/>
          <w:lang w:eastAsia="zh-TW"/>
        </w:rPr>
        <w:t>)</w:t>
      </w:r>
      <w:r>
        <w:rPr>
          <w:spacing w:val="-3"/>
          <w:sz w:val="24"/>
          <w:lang w:eastAsia="zh-TW"/>
        </w:rPr>
        <w:t>出具之事業廢棄物成分檢驗報告、</w:t>
      </w:r>
      <w:r>
        <w:rPr>
          <w:color w:val="FF0000"/>
          <w:sz w:val="24"/>
          <w:u w:val="single" w:color="FF0000"/>
          <w:lang w:eastAsia="zh-TW"/>
        </w:rPr>
        <w:t>農業部</w:t>
      </w:r>
      <w:r w:rsidR="001113E1" w:rsidRPr="001113E1">
        <w:rPr>
          <w:rFonts w:hint="eastAsia"/>
          <w:color w:val="FF0000"/>
          <w:sz w:val="24"/>
          <w:u w:val="single" w:color="FF0000"/>
          <w:lang w:eastAsia="zh-TW"/>
        </w:rPr>
        <w:t>公告指定肥料檢驗單位</w:t>
      </w:r>
      <w:r>
        <w:rPr>
          <w:spacing w:val="-3"/>
          <w:sz w:val="24"/>
          <w:lang w:eastAsia="zh-TW"/>
        </w:rPr>
        <w:t>出具之有害成分試驗報告、農業部農業試驗所或農業部指定機關</w:t>
      </w:r>
      <w:r>
        <w:rPr>
          <w:rFonts w:ascii="Times New Roman" w:eastAsia="Times New Roman"/>
          <w:sz w:val="24"/>
          <w:lang w:eastAsia="zh-TW"/>
        </w:rPr>
        <w:t>(</w:t>
      </w:r>
      <w:r>
        <w:rPr>
          <w:sz w:val="24"/>
          <w:lang w:eastAsia="zh-TW"/>
        </w:rPr>
        <w:t>構</w:t>
      </w:r>
      <w:r>
        <w:rPr>
          <w:rFonts w:ascii="Times New Roman" w:eastAsia="Times New Roman"/>
          <w:sz w:val="24"/>
          <w:lang w:eastAsia="zh-TW"/>
        </w:rPr>
        <w:t>)</w:t>
      </w:r>
      <w:r>
        <w:rPr>
          <w:sz w:val="24"/>
          <w:lang w:eastAsia="zh-TW"/>
        </w:rPr>
        <w:t>出具之作物毒害試驗報告等。</w:t>
      </w:r>
    </w:p>
    <w:p w:rsidR="008B3A9A" w:rsidRDefault="009A0998">
      <w:pPr>
        <w:pStyle w:val="a4"/>
        <w:numPr>
          <w:ilvl w:val="0"/>
          <w:numId w:val="77"/>
        </w:numPr>
        <w:tabs>
          <w:tab w:val="left" w:pos="1340"/>
        </w:tabs>
        <w:spacing w:line="333" w:lineRule="exact"/>
        <w:ind w:left="1339" w:hanging="282"/>
        <w:rPr>
          <w:sz w:val="24"/>
          <w:lang w:eastAsia="zh-TW"/>
        </w:rPr>
      </w:pPr>
      <w:r>
        <w:rPr>
          <w:sz w:val="24"/>
          <w:lang w:eastAsia="zh-TW"/>
        </w:rPr>
        <w:t>依「肥料效果試驗作業要點」之肥料效果試驗報告等。</w:t>
      </w:r>
    </w:p>
    <w:p w:rsidR="008B3A9A" w:rsidRDefault="009A0998" w:rsidP="001113E1">
      <w:pPr>
        <w:pStyle w:val="a4"/>
        <w:numPr>
          <w:ilvl w:val="0"/>
          <w:numId w:val="77"/>
        </w:numPr>
        <w:tabs>
          <w:tab w:val="left" w:pos="1337"/>
        </w:tabs>
        <w:spacing w:before="41" w:line="264" w:lineRule="auto"/>
        <w:ind w:right="494"/>
        <w:jc w:val="both"/>
        <w:rPr>
          <w:sz w:val="24"/>
          <w:lang w:eastAsia="zh-TW"/>
        </w:rPr>
      </w:pPr>
      <w:r>
        <w:rPr>
          <w:spacing w:val="-5"/>
          <w:sz w:val="24"/>
          <w:lang w:eastAsia="zh-TW"/>
        </w:rPr>
        <w:t xml:space="preserve">依「肥料登記證申請及核發辦法」第 </w:t>
      </w:r>
      <w:r>
        <w:rPr>
          <w:rFonts w:ascii="Times New Roman" w:eastAsia="Times New Roman"/>
          <w:sz w:val="24"/>
          <w:lang w:eastAsia="zh-TW"/>
        </w:rPr>
        <w:t>14</w:t>
      </w:r>
      <w:r>
        <w:rPr>
          <w:rFonts w:ascii="Times New Roman" w:eastAsia="Times New Roman"/>
          <w:spacing w:val="40"/>
          <w:sz w:val="24"/>
          <w:lang w:eastAsia="zh-TW"/>
        </w:rPr>
        <w:t xml:space="preserve"> </w:t>
      </w:r>
      <w:r>
        <w:rPr>
          <w:spacing w:val="-3"/>
          <w:sz w:val="24"/>
          <w:lang w:eastAsia="zh-TW"/>
        </w:rPr>
        <w:t>條規定，非屬肥料種類品目及規格所定標準規格之肥料，申請人應檢具肥料說明書、特殊成分檢驗分析方法、肥料</w:t>
      </w:r>
      <w:r>
        <w:rPr>
          <w:spacing w:val="-10"/>
          <w:sz w:val="24"/>
          <w:lang w:eastAsia="zh-TW"/>
        </w:rPr>
        <w:t>效果試驗報告、作物毒害試驗報告等相關資料，經農業部審查核可後，依本辦法</w:t>
      </w:r>
      <w:r>
        <w:rPr>
          <w:spacing w:val="-20"/>
          <w:sz w:val="24"/>
          <w:lang w:eastAsia="zh-TW"/>
        </w:rPr>
        <w:t>規定申請肥料登記證。</w:t>
      </w:r>
      <w:r>
        <w:rPr>
          <w:color w:val="FF0000"/>
          <w:sz w:val="24"/>
          <w:u w:val="single" w:color="FF0000"/>
          <w:lang w:eastAsia="zh-TW"/>
        </w:rPr>
        <w:t>微生物</w:t>
      </w:r>
      <w:r w:rsidR="001113E1" w:rsidRPr="001113E1">
        <w:rPr>
          <w:rFonts w:hint="eastAsia"/>
          <w:color w:val="FF0000"/>
          <w:sz w:val="24"/>
          <w:u w:val="single" w:color="FF0000"/>
          <w:lang w:eastAsia="zh-TW"/>
        </w:rPr>
        <w:t>肥料應另檢附農業部農業藥物試驗所或財團法人農業科技研究院出具之生物毒性及環境生態試驗報告</w:t>
      </w:r>
      <w:r>
        <w:rPr>
          <w:color w:val="FF0000"/>
          <w:spacing w:val="-5"/>
          <w:sz w:val="24"/>
          <w:u w:val="single" w:color="FF0000"/>
          <w:lang w:eastAsia="zh-TW"/>
        </w:rPr>
        <w:t>。</w:t>
      </w:r>
      <w:r>
        <w:rPr>
          <w:sz w:val="24"/>
          <w:u w:val="single" w:color="FF0000"/>
          <w:lang w:eastAsia="zh-TW"/>
        </w:rPr>
        <w:t>肥</w:t>
      </w:r>
      <w:r>
        <w:rPr>
          <w:sz w:val="24"/>
          <w:lang w:eastAsia="zh-TW"/>
        </w:rPr>
        <w:t>料效果試驗以農業部所屬農業試驗研究機關或農業部指定機關</w:t>
      </w:r>
      <w:r>
        <w:rPr>
          <w:rFonts w:ascii="Times New Roman" w:eastAsia="Times New Roman"/>
          <w:sz w:val="24"/>
          <w:lang w:eastAsia="zh-TW"/>
        </w:rPr>
        <w:t>(</w:t>
      </w:r>
      <w:r>
        <w:rPr>
          <w:sz w:val="24"/>
          <w:lang w:eastAsia="zh-TW"/>
        </w:rPr>
        <w:t>構</w:t>
      </w:r>
      <w:r>
        <w:rPr>
          <w:rFonts w:ascii="Times New Roman" w:eastAsia="Times New Roman"/>
          <w:sz w:val="24"/>
          <w:lang w:eastAsia="zh-TW"/>
        </w:rPr>
        <w:t>)</w:t>
      </w:r>
      <w:r>
        <w:rPr>
          <w:sz w:val="24"/>
          <w:lang w:eastAsia="zh-TW"/>
        </w:rPr>
        <w:t>辦理者為限。</w:t>
      </w:r>
    </w:p>
    <w:p w:rsidR="008B3A9A" w:rsidRDefault="009A0998">
      <w:pPr>
        <w:pStyle w:val="a4"/>
        <w:numPr>
          <w:ilvl w:val="1"/>
          <w:numId w:val="81"/>
        </w:numPr>
        <w:tabs>
          <w:tab w:val="left" w:pos="1272"/>
        </w:tabs>
        <w:spacing w:before="35"/>
        <w:rPr>
          <w:sz w:val="28"/>
        </w:rPr>
      </w:pPr>
      <w:r>
        <w:rPr>
          <w:spacing w:val="-4"/>
          <w:sz w:val="28"/>
        </w:rPr>
        <w:t>證照費新臺幣三千元。</w:t>
      </w:r>
    </w:p>
    <w:p w:rsidR="008B3A9A" w:rsidRDefault="009A0998">
      <w:pPr>
        <w:pStyle w:val="a4"/>
        <w:numPr>
          <w:ilvl w:val="0"/>
          <w:numId w:val="76"/>
        </w:numPr>
        <w:tabs>
          <w:tab w:val="left" w:pos="1340"/>
        </w:tabs>
        <w:spacing w:before="49"/>
        <w:ind w:hanging="282"/>
        <w:rPr>
          <w:sz w:val="24"/>
          <w:lang w:eastAsia="zh-TW"/>
        </w:rPr>
      </w:pPr>
      <w:r>
        <w:rPr>
          <w:spacing w:val="-7"/>
          <w:sz w:val="24"/>
          <w:lang w:eastAsia="zh-TW"/>
        </w:rPr>
        <w:t>自行到郵局購買匯票，匯票受款人填「農業部農糧署」。</w:t>
      </w:r>
    </w:p>
    <w:p w:rsidR="008B3A9A" w:rsidRDefault="009A0998">
      <w:pPr>
        <w:pStyle w:val="a4"/>
        <w:numPr>
          <w:ilvl w:val="0"/>
          <w:numId w:val="76"/>
        </w:numPr>
        <w:tabs>
          <w:tab w:val="left" w:pos="1337"/>
        </w:tabs>
        <w:spacing w:before="43" w:line="264" w:lineRule="auto"/>
        <w:ind w:left="1336" w:right="581" w:hanging="279"/>
        <w:rPr>
          <w:sz w:val="24"/>
        </w:rPr>
      </w:pPr>
      <w:r>
        <w:rPr>
          <w:spacing w:val="-7"/>
          <w:sz w:val="24"/>
          <w:lang w:eastAsia="zh-TW"/>
        </w:rPr>
        <w:t>得與申請資料一併寄送，購買後將匯票夾釘在申請書上方。</w:t>
      </w:r>
      <w:r>
        <w:rPr>
          <w:sz w:val="24"/>
          <w:lang w:eastAsia="zh-TW"/>
        </w:rPr>
        <w:t>（</w:t>
      </w:r>
      <w:r>
        <w:rPr>
          <w:spacing w:val="-4"/>
          <w:sz w:val="24"/>
          <w:lang w:eastAsia="zh-TW"/>
        </w:rPr>
        <w:t>亦可於農業部核</w:t>
      </w:r>
      <w:r>
        <w:rPr>
          <w:sz w:val="24"/>
          <w:lang w:eastAsia="zh-TW"/>
        </w:rPr>
        <w:t>准發證時，繳納匯票，再發給證照。</w:t>
      </w:r>
      <w:r>
        <w:rPr>
          <w:sz w:val="24"/>
        </w:rPr>
        <w:t>）</w:t>
      </w:r>
    </w:p>
    <w:p w:rsidR="008B3A9A" w:rsidRDefault="008B3A9A">
      <w:pPr>
        <w:spacing w:line="264" w:lineRule="auto"/>
        <w:rPr>
          <w:sz w:val="24"/>
        </w:rPr>
        <w:sectPr w:rsidR="008B3A9A">
          <w:pgSz w:w="11920" w:h="16850"/>
          <w:pgMar w:top="1460" w:right="900" w:bottom="1220" w:left="1080" w:header="0" w:footer="944" w:gutter="0"/>
          <w:cols w:space="720"/>
        </w:sectPr>
      </w:pPr>
    </w:p>
    <w:p w:rsidR="008B3A9A" w:rsidRDefault="009A0998">
      <w:pPr>
        <w:pStyle w:val="2"/>
        <w:rPr>
          <w:lang w:eastAsia="zh-TW"/>
        </w:rPr>
      </w:pPr>
      <w:bookmarkStart w:id="12" w:name="四、肥料說明書應載明內容及注意事項："/>
      <w:bookmarkStart w:id="13" w:name="_bookmark2"/>
      <w:bookmarkEnd w:id="12"/>
      <w:bookmarkEnd w:id="13"/>
      <w:r>
        <w:rPr>
          <w:lang w:eastAsia="zh-TW"/>
        </w:rPr>
        <w:lastRenderedPageBreak/>
        <w:t>四、肥料說明書應載明內容及注意事項：</w:t>
      </w:r>
    </w:p>
    <w:p w:rsidR="008B3A9A" w:rsidRDefault="009A0998">
      <w:pPr>
        <w:pStyle w:val="4"/>
        <w:spacing w:before="33" w:line="259" w:lineRule="auto"/>
        <w:ind w:right="436" w:hanging="961"/>
        <w:jc w:val="both"/>
        <w:rPr>
          <w:lang w:eastAsia="zh-TW"/>
        </w:rPr>
      </w:pPr>
      <w:bookmarkStart w:id="14" w:name="（一）肥料說明書即為商品說明書，用以向肥料使用者（如農民、肥料販賣業者）說明本肥"/>
      <w:bookmarkEnd w:id="14"/>
      <w:r>
        <w:rPr>
          <w:spacing w:val="4"/>
          <w:w w:val="95"/>
          <w:lang w:eastAsia="zh-TW"/>
        </w:rPr>
        <w:t>（</w:t>
      </w:r>
      <w:r>
        <w:rPr>
          <w:w w:val="95"/>
          <w:lang w:eastAsia="zh-TW"/>
        </w:rPr>
        <w:t>一</w:t>
      </w:r>
      <w:r>
        <w:rPr>
          <w:spacing w:val="-48"/>
          <w:w w:val="95"/>
          <w:lang w:eastAsia="zh-TW"/>
        </w:rPr>
        <w:t>）</w:t>
      </w:r>
      <w:r>
        <w:rPr>
          <w:spacing w:val="-5"/>
          <w:w w:val="95"/>
          <w:lang w:eastAsia="zh-TW"/>
        </w:rPr>
        <w:t>肥料說明書即為商品說明書，用以向肥料使用者</w:t>
      </w:r>
      <w:r>
        <w:rPr>
          <w:spacing w:val="7"/>
          <w:w w:val="95"/>
          <w:lang w:eastAsia="zh-TW"/>
        </w:rPr>
        <w:t>（</w:t>
      </w:r>
      <w:r>
        <w:rPr>
          <w:w w:val="95"/>
          <w:lang w:eastAsia="zh-TW"/>
        </w:rPr>
        <w:t xml:space="preserve">如農民、 </w:t>
      </w:r>
      <w:r>
        <w:rPr>
          <w:spacing w:val="9"/>
          <w:lang w:eastAsia="zh-TW"/>
        </w:rPr>
        <w:t>肥料販賣業者</w:t>
      </w:r>
      <w:r>
        <w:rPr>
          <w:spacing w:val="7"/>
          <w:lang w:eastAsia="zh-TW"/>
        </w:rPr>
        <w:t>）</w:t>
      </w:r>
      <w:r>
        <w:rPr>
          <w:spacing w:val="6"/>
          <w:lang w:eastAsia="zh-TW"/>
        </w:rPr>
        <w:t>說明本肥料產品之製肥原料、製造過程、有效成分、有害成分等，如同藥品之說明書，每一肥料產</w:t>
      </w:r>
      <w:r>
        <w:rPr>
          <w:lang w:eastAsia="zh-TW"/>
        </w:rPr>
        <w:t>品即應有一份肥料說明書，</w:t>
      </w:r>
      <w:r>
        <w:rPr>
          <w:b/>
          <w:lang w:eastAsia="zh-TW"/>
        </w:rPr>
        <w:t>說明書亦為肥料商品之標示</w:t>
      </w:r>
      <w:r>
        <w:rPr>
          <w:lang w:eastAsia="zh-TW"/>
        </w:rPr>
        <w:t>。</w:t>
      </w:r>
    </w:p>
    <w:p w:rsidR="008B3A9A" w:rsidRDefault="009A0998">
      <w:pPr>
        <w:spacing w:line="259" w:lineRule="auto"/>
        <w:ind w:left="1298" w:right="506" w:hanging="960"/>
        <w:jc w:val="both"/>
        <w:rPr>
          <w:sz w:val="32"/>
          <w:lang w:eastAsia="zh-TW"/>
        </w:rPr>
      </w:pPr>
      <w:r>
        <w:rPr>
          <w:sz w:val="32"/>
          <w:lang w:eastAsia="zh-TW"/>
        </w:rPr>
        <w:t>（二</w:t>
      </w:r>
      <w:r>
        <w:rPr>
          <w:spacing w:val="-20"/>
          <w:sz w:val="32"/>
          <w:lang w:eastAsia="zh-TW"/>
        </w:rPr>
        <w:t>）</w:t>
      </w:r>
      <w:r>
        <w:rPr>
          <w:spacing w:val="-11"/>
          <w:sz w:val="32"/>
          <w:lang w:eastAsia="zh-TW"/>
        </w:rPr>
        <w:t xml:space="preserve">依「肥料登記證申請及核發辦法」第 </w:t>
      </w:r>
      <w:r>
        <w:rPr>
          <w:rFonts w:ascii="Arial" w:eastAsia="Arial"/>
          <w:sz w:val="32"/>
          <w:lang w:eastAsia="zh-TW"/>
        </w:rPr>
        <w:t>15</w:t>
      </w:r>
      <w:r>
        <w:rPr>
          <w:rFonts w:ascii="Arial" w:eastAsia="Arial"/>
          <w:spacing w:val="42"/>
          <w:sz w:val="32"/>
          <w:lang w:eastAsia="zh-TW"/>
        </w:rPr>
        <w:t xml:space="preserve"> </w:t>
      </w:r>
      <w:r>
        <w:rPr>
          <w:spacing w:val="-5"/>
          <w:sz w:val="32"/>
          <w:lang w:eastAsia="zh-TW"/>
        </w:rPr>
        <w:t>條之規定，肥料說</w:t>
      </w:r>
      <w:r>
        <w:rPr>
          <w:spacing w:val="22"/>
          <w:w w:val="90"/>
          <w:sz w:val="32"/>
          <w:lang w:eastAsia="zh-TW"/>
        </w:rPr>
        <w:t xml:space="preserve">明書，其內容包括：廠牌、商品名稱、製肥原料、製造過 程、有效成分、有害成分、其他成分、成品性狀、使用方 </w:t>
      </w:r>
      <w:r>
        <w:rPr>
          <w:sz w:val="32"/>
          <w:lang w:eastAsia="zh-TW"/>
        </w:rPr>
        <w:t>法、使用量及注意事項等。</w:t>
      </w:r>
    </w:p>
    <w:p w:rsidR="008B3A9A" w:rsidRDefault="009A0998">
      <w:pPr>
        <w:spacing w:line="259" w:lineRule="auto"/>
        <w:ind w:left="1298" w:right="449" w:hanging="960"/>
        <w:jc w:val="both"/>
        <w:rPr>
          <w:sz w:val="32"/>
          <w:lang w:eastAsia="zh-TW"/>
        </w:rPr>
      </w:pPr>
      <w:r>
        <w:rPr>
          <w:spacing w:val="7"/>
          <w:w w:val="99"/>
          <w:sz w:val="32"/>
          <w:lang w:eastAsia="zh-TW"/>
        </w:rPr>
        <w:t>（</w:t>
      </w:r>
      <w:r>
        <w:rPr>
          <w:spacing w:val="4"/>
          <w:w w:val="99"/>
          <w:sz w:val="32"/>
          <w:lang w:eastAsia="zh-TW"/>
        </w:rPr>
        <w:t>三</w:t>
      </w:r>
      <w:r>
        <w:rPr>
          <w:spacing w:val="-1"/>
          <w:w w:val="99"/>
          <w:sz w:val="32"/>
          <w:lang w:eastAsia="zh-TW"/>
        </w:rPr>
        <w:t>）</w:t>
      </w:r>
      <w:r>
        <w:rPr>
          <w:b/>
          <w:spacing w:val="2"/>
          <w:w w:val="99"/>
          <w:sz w:val="32"/>
          <w:lang w:eastAsia="zh-TW"/>
        </w:rPr>
        <w:t>不實或不明確之用語</w:t>
      </w:r>
      <w:r>
        <w:rPr>
          <w:spacing w:val="2"/>
          <w:w w:val="99"/>
          <w:sz w:val="32"/>
          <w:lang w:eastAsia="zh-TW"/>
        </w:rPr>
        <w:t>（如具超能量、抗乾旱、抗逆境等</w:t>
      </w:r>
      <w:r>
        <w:rPr>
          <w:spacing w:val="-161"/>
          <w:w w:val="99"/>
          <w:sz w:val="32"/>
          <w:lang w:eastAsia="zh-TW"/>
        </w:rPr>
        <w:t>）</w:t>
      </w:r>
      <w:r>
        <w:rPr>
          <w:w w:val="99"/>
          <w:sz w:val="32"/>
          <w:lang w:eastAsia="zh-TW"/>
        </w:rPr>
        <w:t>，</w:t>
      </w:r>
      <w:r>
        <w:rPr>
          <w:spacing w:val="7"/>
          <w:w w:val="95"/>
          <w:sz w:val="32"/>
          <w:lang w:eastAsia="zh-TW"/>
        </w:rPr>
        <w:t>或</w:t>
      </w:r>
      <w:r>
        <w:rPr>
          <w:b/>
          <w:spacing w:val="7"/>
          <w:w w:val="95"/>
          <w:sz w:val="32"/>
          <w:lang w:eastAsia="zh-TW"/>
        </w:rPr>
        <w:t>非屬說明書應說明事項</w:t>
      </w:r>
      <w:r>
        <w:rPr>
          <w:spacing w:val="9"/>
          <w:w w:val="95"/>
          <w:sz w:val="32"/>
          <w:lang w:eastAsia="zh-TW"/>
        </w:rPr>
        <w:t>（</w:t>
      </w:r>
      <w:r>
        <w:rPr>
          <w:spacing w:val="5"/>
          <w:w w:val="95"/>
          <w:sz w:val="32"/>
          <w:lang w:eastAsia="zh-TW"/>
        </w:rPr>
        <w:t>如獲○○認證推薦、有機專用</w:t>
      </w:r>
      <w:r>
        <w:rPr>
          <w:spacing w:val="9"/>
          <w:w w:val="99"/>
          <w:sz w:val="32"/>
          <w:lang w:eastAsia="zh-TW"/>
        </w:rPr>
        <w:t>等</w:t>
      </w:r>
      <w:r>
        <w:rPr>
          <w:spacing w:val="-161"/>
          <w:w w:val="99"/>
          <w:sz w:val="32"/>
          <w:lang w:eastAsia="zh-TW"/>
        </w:rPr>
        <w:t>）</w:t>
      </w:r>
      <w:r>
        <w:rPr>
          <w:spacing w:val="-5"/>
          <w:w w:val="99"/>
          <w:sz w:val="32"/>
          <w:lang w:eastAsia="zh-TW"/>
        </w:rPr>
        <w:t>，</w:t>
      </w:r>
      <w:r>
        <w:rPr>
          <w:b/>
          <w:w w:val="99"/>
          <w:sz w:val="32"/>
          <w:lang w:eastAsia="zh-TW"/>
        </w:rPr>
        <w:t>或非屬肥料定義、功效或成分等用語</w:t>
      </w:r>
      <w:r>
        <w:rPr>
          <w:spacing w:val="4"/>
          <w:w w:val="99"/>
          <w:sz w:val="32"/>
          <w:lang w:eastAsia="zh-TW"/>
        </w:rPr>
        <w:t>（</w:t>
      </w:r>
      <w:r>
        <w:rPr>
          <w:w w:val="99"/>
          <w:sz w:val="32"/>
          <w:lang w:eastAsia="zh-TW"/>
        </w:rPr>
        <w:t>如抗病害、促進發芽分化等</w:t>
      </w:r>
      <w:r>
        <w:rPr>
          <w:spacing w:val="-166"/>
          <w:w w:val="99"/>
          <w:sz w:val="32"/>
          <w:lang w:eastAsia="zh-TW"/>
        </w:rPr>
        <w:t>）</w:t>
      </w:r>
      <w:r>
        <w:rPr>
          <w:b/>
          <w:spacing w:val="-3"/>
          <w:w w:val="99"/>
          <w:sz w:val="32"/>
          <w:lang w:eastAsia="zh-TW"/>
        </w:rPr>
        <w:t>，請勿填寫</w:t>
      </w:r>
      <w:r>
        <w:rPr>
          <w:w w:val="99"/>
          <w:sz w:val="32"/>
          <w:lang w:eastAsia="zh-TW"/>
        </w:rPr>
        <w:t>。</w:t>
      </w:r>
    </w:p>
    <w:p w:rsidR="008B3A9A" w:rsidRDefault="009A0998">
      <w:pPr>
        <w:pStyle w:val="4"/>
        <w:spacing w:line="259" w:lineRule="auto"/>
        <w:ind w:right="533" w:hanging="960"/>
        <w:jc w:val="both"/>
        <w:rPr>
          <w:lang w:eastAsia="zh-TW"/>
        </w:rPr>
      </w:pPr>
      <w:bookmarkStart w:id="15" w:name="（四）肥料說明書內容數據須與肥料登記證申請書內容數據一_致，並須與肥料包裝標示內"/>
      <w:bookmarkEnd w:id="15"/>
      <w:r>
        <w:rPr>
          <w:w w:val="90"/>
          <w:lang w:eastAsia="zh-TW"/>
        </w:rPr>
        <w:t>（ 四） 肥料說明書內容數據須與肥料登記證申請書內容數據一</w:t>
      </w:r>
      <w:r>
        <w:rPr>
          <w:lang w:eastAsia="zh-TW"/>
        </w:rPr>
        <w:t>致，並須與肥料包裝標示內容數據一致。</w:t>
      </w:r>
    </w:p>
    <w:p w:rsidR="008B3A9A" w:rsidRDefault="009A0998">
      <w:pPr>
        <w:spacing w:line="259" w:lineRule="auto"/>
        <w:ind w:left="1298" w:right="105" w:hanging="960"/>
        <w:rPr>
          <w:sz w:val="32"/>
          <w:lang w:eastAsia="zh-TW"/>
        </w:rPr>
      </w:pPr>
      <w:r>
        <w:rPr>
          <w:spacing w:val="9"/>
          <w:sz w:val="32"/>
          <w:lang w:eastAsia="zh-TW"/>
        </w:rPr>
        <w:t>（五）</w:t>
      </w:r>
      <w:r>
        <w:rPr>
          <w:spacing w:val="6"/>
          <w:sz w:val="32"/>
          <w:lang w:eastAsia="zh-TW"/>
        </w:rPr>
        <w:t xml:space="preserve">肥料說明書為文書認證資料，應有出具日期，除須填寫肥 </w:t>
      </w:r>
      <w:r>
        <w:rPr>
          <w:spacing w:val="8"/>
          <w:w w:val="95"/>
          <w:sz w:val="32"/>
          <w:lang w:eastAsia="zh-TW"/>
        </w:rPr>
        <w:t>料製造業者名稱並蓋公司及負責人印章</w:t>
      </w:r>
      <w:r>
        <w:rPr>
          <w:spacing w:val="12"/>
          <w:w w:val="95"/>
          <w:sz w:val="32"/>
          <w:lang w:eastAsia="zh-TW"/>
        </w:rPr>
        <w:t>（通稱大小印</w:t>
      </w:r>
      <w:r>
        <w:rPr>
          <w:spacing w:val="-54"/>
          <w:w w:val="95"/>
          <w:sz w:val="32"/>
          <w:lang w:eastAsia="zh-TW"/>
        </w:rPr>
        <w:t>）</w:t>
      </w:r>
      <w:r>
        <w:rPr>
          <w:spacing w:val="7"/>
          <w:w w:val="95"/>
          <w:sz w:val="32"/>
          <w:lang w:eastAsia="zh-TW"/>
        </w:rPr>
        <w:t xml:space="preserve">外， </w:t>
      </w:r>
      <w:r>
        <w:rPr>
          <w:sz w:val="32"/>
          <w:lang w:eastAsia="zh-TW"/>
        </w:rPr>
        <w:t>並應填寫出具日期。</w:t>
      </w:r>
    </w:p>
    <w:p w:rsidR="008B3A9A" w:rsidRDefault="009A0998">
      <w:pPr>
        <w:spacing w:line="259" w:lineRule="auto"/>
        <w:ind w:left="1298" w:right="425" w:hanging="961"/>
        <w:jc w:val="both"/>
        <w:rPr>
          <w:sz w:val="32"/>
          <w:lang w:eastAsia="zh-TW"/>
        </w:rPr>
      </w:pPr>
      <w:r>
        <w:rPr>
          <w:spacing w:val="7"/>
          <w:w w:val="95"/>
          <w:sz w:val="32"/>
          <w:lang w:eastAsia="zh-TW"/>
        </w:rPr>
        <w:t>（六</w:t>
      </w:r>
      <w:r>
        <w:rPr>
          <w:spacing w:val="-65"/>
          <w:w w:val="95"/>
          <w:sz w:val="32"/>
          <w:lang w:eastAsia="zh-TW"/>
        </w:rPr>
        <w:t>）</w:t>
      </w:r>
      <w:r>
        <w:rPr>
          <w:spacing w:val="-3"/>
          <w:w w:val="95"/>
          <w:sz w:val="32"/>
          <w:lang w:eastAsia="zh-TW"/>
        </w:rPr>
        <w:t xml:space="preserve">國外進口之肥料，應為國外當地已經生產製造之肥料產品，  </w:t>
      </w:r>
      <w:r>
        <w:rPr>
          <w:spacing w:val="7"/>
          <w:w w:val="95"/>
          <w:sz w:val="32"/>
          <w:lang w:eastAsia="zh-TW"/>
        </w:rPr>
        <w:t xml:space="preserve">該肥料產品並應有原製造廠之肥料說明書，申辦進口肥料 登記時，除應附中文譯本外，另為適合國內農民需求，進 </w:t>
      </w:r>
      <w:r>
        <w:rPr>
          <w:spacing w:val="-12"/>
          <w:sz w:val="32"/>
          <w:lang w:eastAsia="zh-TW"/>
        </w:rPr>
        <w:t>口業者應就中文譯本，重新整理為國內適用之肥料說明書。</w:t>
      </w:r>
    </w:p>
    <w:p w:rsidR="008B3A9A" w:rsidRDefault="009A0998">
      <w:pPr>
        <w:spacing w:line="259" w:lineRule="auto"/>
        <w:ind w:left="1298" w:right="523" w:hanging="961"/>
        <w:jc w:val="both"/>
        <w:rPr>
          <w:sz w:val="32"/>
          <w:lang w:eastAsia="zh-TW"/>
        </w:rPr>
      </w:pPr>
      <w:r>
        <w:rPr>
          <w:w w:val="95"/>
          <w:sz w:val="32"/>
          <w:lang w:eastAsia="zh-TW"/>
        </w:rPr>
        <w:t>（七）肥料說明書請依規定之內容逐項說明繕打列印，請參考格 式</w:t>
      </w:r>
      <w:r>
        <w:rPr>
          <w:sz w:val="32"/>
          <w:lang w:eastAsia="zh-TW"/>
        </w:rPr>
        <w:t>範例。</w:t>
      </w:r>
    </w:p>
    <w:p w:rsidR="008B3A9A" w:rsidRDefault="009A0998">
      <w:pPr>
        <w:pStyle w:val="a4"/>
        <w:numPr>
          <w:ilvl w:val="0"/>
          <w:numId w:val="75"/>
        </w:numPr>
        <w:tabs>
          <w:tab w:val="left" w:pos="1272"/>
        </w:tabs>
        <w:spacing w:before="1"/>
        <w:rPr>
          <w:sz w:val="28"/>
        </w:rPr>
      </w:pPr>
      <w:r>
        <w:rPr>
          <w:spacing w:val="-3"/>
          <w:sz w:val="28"/>
        </w:rPr>
        <w:t>廠牌商品名稱：</w:t>
      </w:r>
    </w:p>
    <w:p w:rsidR="008B3A9A" w:rsidRDefault="009A0998">
      <w:pPr>
        <w:pStyle w:val="a4"/>
        <w:numPr>
          <w:ilvl w:val="0"/>
          <w:numId w:val="74"/>
        </w:numPr>
        <w:tabs>
          <w:tab w:val="left" w:pos="1340"/>
        </w:tabs>
        <w:spacing w:before="39" w:line="264" w:lineRule="auto"/>
        <w:ind w:right="566" w:hanging="300"/>
        <w:rPr>
          <w:rFonts w:ascii="Times New Roman" w:eastAsia="Times New Roman"/>
          <w:lang w:eastAsia="zh-TW"/>
        </w:rPr>
      </w:pPr>
      <w:r>
        <w:rPr>
          <w:spacing w:val="-12"/>
          <w:sz w:val="24"/>
          <w:lang w:eastAsia="zh-TW"/>
        </w:rPr>
        <w:t>廠牌商品名稱涉及「商標法」，應注意他人之註冊商標，不可侵犯他人商標專用</w:t>
      </w:r>
      <w:r>
        <w:rPr>
          <w:sz w:val="24"/>
          <w:lang w:eastAsia="zh-TW"/>
        </w:rPr>
        <w:t>權。</w:t>
      </w:r>
    </w:p>
    <w:p w:rsidR="008B3A9A" w:rsidRDefault="008B3A9A">
      <w:pPr>
        <w:spacing w:line="264" w:lineRule="auto"/>
        <w:rPr>
          <w:rFonts w:ascii="Times New Roman" w:eastAsia="Times New Roman"/>
          <w:lang w:eastAsia="zh-TW"/>
        </w:rPr>
        <w:sectPr w:rsidR="008B3A9A">
          <w:pgSz w:w="11920" w:h="16850"/>
          <w:pgMar w:top="1460" w:right="900" w:bottom="1220" w:left="1080" w:header="0" w:footer="944" w:gutter="0"/>
          <w:cols w:space="720"/>
        </w:sectPr>
      </w:pPr>
    </w:p>
    <w:p w:rsidR="008B3A9A" w:rsidRDefault="009A0998">
      <w:pPr>
        <w:spacing w:before="48" w:line="264" w:lineRule="auto"/>
        <w:ind w:left="1298" w:right="446" w:hanging="240"/>
        <w:jc w:val="both"/>
        <w:rPr>
          <w:sz w:val="24"/>
          <w:lang w:eastAsia="zh-TW"/>
        </w:rPr>
      </w:pPr>
      <w:r>
        <w:rPr>
          <w:sz w:val="24"/>
        </w:rPr>
        <w:lastRenderedPageBreak/>
        <w:t>※可上農糧署網站（</w:t>
      </w:r>
      <w:r>
        <w:rPr>
          <w:rFonts w:ascii="Times New Roman" w:eastAsia="Times New Roman" w:hAnsi="Times New Roman"/>
          <w:sz w:val="24"/>
        </w:rPr>
        <w:t>https</w:t>
      </w:r>
      <w:r>
        <w:rPr>
          <w:sz w:val="24"/>
        </w:rPr>
        <w:t>：</w:t>
      </w:r>
      <w:hyperlink r:id="rId18">
        <w:r>
          <w:rPr>
            <w:rFonts w:ascii="Times New Roman" w:eastAsia="Times New Roman" w:hAnsi="Times New Roman"/>
            <w:sz w:val="24"/>
          </w:rPr>
          <w:t>//www.afa.gov.tw</w:t>
        </w:r>
      </w:hyperlink>
      <w:r>
        <w:rPr>
          <w:sz w:val="24"/>
        </w:rPr>
        <w:t>）首頁</w:t>
      </w:r>
      <w:r>
        <w:rPr>
          <w:rFonts w:ascii="Times New Roman" w:eastAsia="Times New Roman" w:hAnsi="Times New Roman"/>
          <w:sz w:val="24"/>
        </w:rPr>
        <w:t>/</w:t>
      </w:r>
      <w:r>
        <w:rPr>
          <w:sz w:val="24"/>
        </w:rPr>
        <w:t>農糧業務</w:t>
      </w:r>
      <w:r>
        <w:rPr>
          <w:rFonts w:ascii="Times New Roman" w:eastAsia="Times New Roman" w:hAnsi="Times New Roman"/>
          <w:sz w:val="24"/>
        </w:rPr>
        <w:t>/</w:t>
      </w:r>
      <w:r>
        <w:rPr>
          <w:sz w:val="24"/>
        </w:rPr>
        <w:t>肥料專區</w:t>
      </w:r>
      <w:r>
        <w:rPr>
          <w:rFonts w:ascii="Times New Roman" w:eastAsia="Times New Roman" w:hAnsi="Times New Roman"/>
          <w:sz w:val="24"/>
        </w:rPr>
        <w:t>/</w:t>
      </w:r>
      <w:r>
        <w:rPr>
          <w:sz w:val="24"/>
        </w:rPr>
        <w:t>肥料</w:t>
      </w:r>
      <w:r>
        <w:rPr>
          <w:spacing w:val="-11"/>
          <w:sz w:val="24"/>
        </w:rPr>
        <w:t>管理整合資訊系統。</w:t>
      </w:r>
      <w:r>
        <w:rPr>
          <w:spacing w:val="-11"/>
          <w:sz w:val="24"/>
          <w:lang w:eastAsia="zh-TW"/>
        </w:rPr>
        <w:t xml:space="preserve">不用登錄帳號密碼，按左下角「肥料廠牌查詢」，進入後， </w:t>
      </w:r>
      <w:r>
        <w:rPr>
          <w:spacing w:val="-17"/>
          <w:sz w:val="24"/>
          <w:lang w:eastAsia="zh-TW"/>
        </w:rPr>
        <w:t>直接點選「品目編號」右方游標，尋找欲登記之品目編號，如「</w:t>
      </w:r>
      <w:r>
        <w:rPr>
          <w:rFonts w:ascii="Times New Roman" w:eastAsia="Times New Roman" w:hAnsi="Times New Roman"/>
          <w:sz w:val="24"/>
          <w:lang w:eastAsia="zh-TW"/>
        </w:rPr>
        <w:t xml:space="preserve">1-01 </w:t>
      </w:r>
      <w:r>
        <w:rPr>
          <w:spacing w:val="-20"/>
          <w:sz w:val="24"/>
          <w:lang w:eastAsia="zh-TW"/>
        </w:rPr>
        <w:t xml:space="preserve">尿素肥料」， </w:t>
      </w:r>
      <w:r>
        <w:rPr>
          <w:sz w:val="24"/>
          <w:lang w:eastAsia="zh-TW"/>
        </w:rPr>
        <w:t>選定後，按「查詢」即可顯示國內所有已登記之尿素肥料廠牌名稱。</w:t>
      </w:r>
    </w:p>
    <w:p w:rsidR="008B3A9A" w:rsidRDefault="009A0998">
      <w:pPr>
        <w:pStyle w:val="a4"/>
        <w:numPr>
          <w:ilvl w:val="0"/>
          <w:numId w:val="74"/>
        </w:numPr>
        <w:tabs>
          <w:tab w:val="left" w:pos="1340"/>
        </w:tabs>
        <w:spacing w:before="6" w:line="264" w:lineRule="auto"/>
        <w:ind w:right="530" w:hanging="300"/>
        <w:rPr>
          <w:rFonts w:ascii="Times New Roman" w:eastAsia="Times New Roman"/>
          <w:lang w:eastAsia="zh-TW"/>
        </w:rPr>
      </w:pPr>
      <w:r>
        <w:rPr>
          <w:spacing w:val="-12"/>
          <w:sz w:val="24"/>
          <w:lang w:eastAsia="zh-TW"/>
        </w:rPr>
        <w:t>國外進口肥料，即為原製造廠肥料說明書、肥料標示之外文商品名稱，並依照外文名稱翻譯為中文名稱或自創中文商品名稱。</w:t>
      </w:r>
    </w:p>
    <w:p w:rsidR="008B3A9A" w:rsidRDefault="009A0998">
      <w:pPr>
        <w:pStyle w:val="a4"/>
        <w:numPr>
          <w:ilvl w:val="0"/>
          <w:numId w:val="74"/>
        </w:numPr>
        <w:tabs>
          <w:tab w:val="left" w:pos="1340"/>
        </w:tabs>
        <w:spacing w:before="6" w:line="264" w:lineRule="auto"/>
        <w:ind w:right="614" w:hanging="300"/>
        <w:rPr>
          <w:rFonts w:ascii="Times New Roman" w:eastAsia="Times New Roman" w:hAnsi="Times New Roman"/>
          <w:b/>
          <w:lang w:eastAsia="zh-TW"/>
        </w:rPr>
      </w:pPr>
      <w:r>
        <w:rPr>
          <w:spacing w:val="-11"/>
          <w:sz w:val="24"/>
          <w:lang w:eastAsia="zh-TW"/>
        </w:rPr>
        <w:t>「有機」已為法規專用名詞，為避免誤導農民，肥料未經有機驗證機構或相 關</w:t>
      </w:r>
      <w:r>
        <w:rPr>
          <w:spacing w:val="-15"/>
          <w:sz w:val="24"/>
          <w:lang w:eastAsia="zh-TW"/>
        </w:rPr>
        <w:t>單位審查合格發給證明文件，</w:t>
      </w:r>
      <w:r>
        <w:rPr>
          <w:b/>
          <w:spacing w:val="-25"/>
          <w:sz w:val="24"/>
          <w:lang w:eastAsia="zh-TW"/>
        </w:rPr>
        <w:t>肥料廠牌商品名稱不應稱為「○○有機肥料」、「○</w:t>
      </w:r>
    </w:p>
    <w:p w:rsidR="008B3A9A" w:rsidRDefault="009A0998">
      <w:pPr>
        <w:pStyle w:val="a4"/>
        <w:numPr>
          <w:ilvl w:val="1"/>
          <w:numId w:val="74"/>
        </w:numPr>
        <w:tabs>
          <w:tab w:val="left" w:pos="1600"/>
        </w:tabs>
        <w:spacing w:before="3"/>
        <w:ind w:hanging="242"/>
        <w:rPr>
          <w:sz w:val="24"/>
          <w:lang w:eastAsia="zh-TW"/>
        </w:rPr>
      </w:pPr>
      <w:r>
        <w:rPr>
          <w:b/>
          <w:sz w:val="24"/>
          <w:lang w:eastAsia="zh-TW"/>
        </w:rPr>
        <w:t>有機專用肥料」或「○○有機農業使用肥料」</w:t>
      </w:r>
      <w:r>
        <w:rPr>
          <w:sz w:val="24"/>
          <w:lang w:eastAsia="zh-TW"/>
        </w:rPr>
        <w:t>，以免混淆。</w:t>
      </w:r>
    </w:p>
    <w:p w:rsidR="008B3A9A" w:rsidRDefault="009A0998">
      <w:pPr>
        <w:pStyle w:val="a4"/>
        <w:numPr>
          <w:ilvl w:val="0"/>
          <w:numId w:val="75"/>
        </w:numPr>
        <w:tabs>
          <w:tab w:val="left" w:pos="1272"/>
        </w:tabs>
        <w:spacing w:before="64"/>
        <w:rPr>
          <w:sz w:val="28"/>
        </w:rPr>
      </w:pPr>
      <w:r>
        <w:rPr>
          <w:spacing w:val="-1"/>
          <w:sz w:val="28"/>
        </w:rPr>
        <w:t>製肥原料：</w:t>
      </w:r>
    </w:p>
    <w:p w:rsidR="008B3A9A" w:rsidRDefault="009A0998">
      <w:pPr>
        <w:spacing w:before="42" w:line="264" w:lineRule="auto"/>
        <w:ind w:left="1058" w:right="430"/>
        <w:rPr>
          <w:sz w:val="24"/>
          <w:lang w:eastAsia="zh-TW"/>
        </w:rPr>
      </w:pPr>
      <w:r>
        <w:rPr>
          <w:rFonts w:ascii="Times New Roman" w:eastAsia="Times New Roman"/>
          <w:sz w:val="24"/>
          <w:lang w:eastAsia="zh-TW"/>
        </w:rPr>
        <w:t>(1)</w:t>
      </w:r>
      <w:r>
        <w:rPr>
          <w:sz w:val="24"/>
          <w:lang w:eastAsia="zh-TW"/>
        </w:rPr>
        <w:t>利用或添加事業廢棄物為原料製作之肥料，應說明事業廢棄物名稱及其來源。</w:t>
      </w:r>
      <w:r>
        <w:rPr>
          <w:rFonts w:ascii="Times New Roman" w:eastAsia="Times New Roman"/>
          <w:sz w:val="24"/>
          <w:lang w:eastAsia="zh-TW"/>
        </w:rPr>
        <w:t>(2)</w:t>
      </w:r>
      <w:r>
        <w:rPr>
          <w:sz w:val="24"/>
          <w:lang w:eastAsia="zh-TW"/>
        </w:rPr>
        <w:t>有機質肥料類，應說明原料名稱及其來源。</w:t>
      </w:r>
    </w:p>
    <w:p w:rsidR="008B3A9A" w:rsidRDefault="009A0998">
      <w:pPr>
        <w:pStyle w:val="a4"/>
        <w:numPr>
          <w:ilvl w:val="0"/>
          <w:numId w:val="73"/>
        </w:numPr>
        <w:tabs>
          <w:tab w:val="left" w:pos="1340"/>
        </w:tabs>
        <w:ind w:hanging="282"/>
        <w:rPr>
          <w:sz w:val="24"/>
          <w:lang w:eastAsia="zh-TW"/>
        </w:rPr>
      </w:pPr>
      <w:r>
        <w:rPr>
          <w:sz w:val="24"/>
          <w:lang w:eastAsia="zh-TW"/>
        </w:rPr>
        <w:t>植物生長輔助劑類之肥料，應說明原料名稱。</w:t>
      </w:r>
    </w:p>
    <w:p w:rsidR="008B3A9A" w:rsidRDefault="009A0998">
      <w:pPr>
        <w:pStyle w:val="a4"/>
        <w:numPr>
          <w:ilvl w:val="0"/>
          <w:numId w:val="73"/>
        </w:numPr>
        <w:tabs>
          <w:tab w:val="left" w:pos="1340"/>
        </w:tabs>
        <w:spacing w:before="42"/>
        <w:ind w:hanging="282"/>
        <w:rPr>
          <w:sz w:val="24"/>
          <w:lang w:eastAsia="zh-TW"/>
        </w:rPr>
      </w:pPr>
      <w:r>
        <w:rPr>
          <w:sz w:val="24"/>
          <w:lang w:eastAsia="zh-TW"/>
        </w:rPr>
        <w:t>各類肥料，原料含動物或植物之有機質成分者，應說明原料名稱。</w:t>
      </w:r>
    </w:p>
    <w:p w:rsidR="008B3A9A" w:rsidRDefault="009A0998">
      <w:pPr>
        <w:pStyle w:val="a4"/>
        <w:numPr>
          <w:ilvl w:val="0"/>
          <w:numId w:val="73"/>
        </w:numPr>
        <w:tabs>
          <w:tab w:val="left" w:pos="1340"/>
        </w:tabs>
        <w:spacing w:before="41" w:line="264" w:lineRule="auto"/>
        <w:ind w:left="1358" w:right="504" w:hanging="300"/>
        <w:jc w:val="both"/>
        <w:rPr>
          <w:sz w:val="24"/>
          <w:lang w:eastAsia="zh-TW"/>
        </w:rPr>
      </w:pPr>
      <w:r>
        <w:rPr>
          <w:spacing w:val="-3"/>
          <w:sz w:val="24"/>
          <w:lang w:eastAsia="zh-TW"/>
        </w:rPr>
        <w:t>依肥料品目適用原料名稱，說明肥料是由哪些原料製成，必須為最初使用、可</w:t>
      </w:r>
      <w:r>
        <w:rPr>
          <w:spacing w:val="-12"/>
          <w:sz w:val="24"/>
          <w:lang w:eastAsia="zh-TW"/>
        </w:rPr>
        <w:t>以計量之原料商品名稱，如肉骨粉、渣粕、魚粉、菜子粕等，勿使用不可計量之原料分解過程產生成分或中間產物，如胺基酸、葡萄糖、甘油等名稱。</w:t>
      </w:r>
    </w:p>
    <w:p w:rsidR="008B3A9A" w:rsidRDefault="009A0998">
      <w:pPr>
        <w:pStyle w:val="a4"/>
        <w:numPr>
          <w:ilvl w:val="0"/>
          <w:numId w:val="73"/>
        </w:numPr>
        <w:tabs>
          <w:tab w:val="left" w:pos="1340"/>
        </w:tabs>
        <w:spacing w:before="6" w:line="264" w:lineRule="auto"/>
        <w:ind w:left="1358" w:right="269" w:hanging="300"/>
        <w:rPr>
          <w:sz w:val="24"/>
          <w:lang w:eastAsia="zh-TW"/>
        </w:rPr>
      </w:pPr>
      <w:r>
        <w:rPr>
          <w:spacing w:val="-10"/>
          <w:sz w:val="24"/>
          <w:lang w:eastAsia="zh-TW"/>
        </w:rPr>
        <w:t>國外進口肥料，依照輸入國原製造廠出具之肥料說明書，按上述原則，填寫清楚， 並依國內農民需求，重新整理為國內適用之肥料說明書。</w:t>
      </w:r>
    </w:p>
    <w:p w:rsidR="008B3A9A" w:rsidRDefault="009A0998">
      <w:pPr>
        <w:pStyle w:val="a4"/>
        <w:numPr>
          <w:ilvl w:val="0"/>
          <w:numId w:val="75"/>
        </w:numPr>
        <w:tabs>
          <w:tab w:val="left" w:pos="1272"/>
        </w:tabs>
        <w:spacing w:before="28"/>
        <w:rPr>
          <w:sz w:val="28"/>
        </w:rPr>
      </w:pPr>
      <w:r>
        <w:rPr>
          <w:spacing w:val="-1"/>
          <w:sz w:val="28"/>
        </w:rPr>
        <w:t>製造過程：</w:t>
      </w:r>
    </w:p>
    <w:p w:rsidR="008B3A9A" w:rsidRDefault="009A0998">
      <w:pPr>
        <w:pStyle w:val="a4"/>
        <w:numPr>
          <w:ilvl w:val="0"/>
          <w:numId w:val="72"/>
        </w:numPr>
        <w:tabs>
          <w:tab w:val="left" w:pos="1340"/>
        </w:tabs>
        <w:spacing w:before="37"/>
        <w:ind w:hanging="282"/>
        <w:rPr>
          <w:sz w:val="24"/>
        </w:rPr>
      </w:pPr>
      <w:r>
        <w:rPr>
          <w:sz w:val="24"/>
        </w:rPr>
        <w:t>將製肥過程簡要說明。</w:t>
      </w:r>
    </w:p>
    <w:p w:rsidR="008B3A9A" w:rsidRDefault="009A0998">
      <w:pPr>
        <w:spacing w:before="41" w:line="264" w:lineRule="auto"/>
        <w:ind w:left="1358" w:right="506"/>
        <w:jc w:val="both"/>
        <w:rPr>
          <w:sz w:val="24"/>
          <w:lang w:eastAsia="zh-TW"/>
        </w:rPr>
      </w:pPr>
      <w:r>
        <w:rPr>
          <w:spacing w:val="-12"/>
          <w:sz w:val="24"/>
          <w:lang w:eastAsia="zh-TW"/>
        </w:rPr>
        <w:t>例如：雜項堆肥－將菜子粕、米糠、魚粉、植物性廢渣與事業廢棄物混合</w:t>
      </w:r>
      <w:r>
        <w:rPr>
          <w:rFonts w:ascii="Times New Roman" w:eastAsia="Times New Roman" w:hAnsi="Times New Roman"/>
          <w:sz w:val="24"/>
          <w:lang w:eastAsia="zh-TW"/>
        </w:rPr>
        <w:t>→</w:t>
      </w:r>
      <w:r>
        <w:rPr>
          <w:spacing w:val="-5"/>
          <w:sz w:val="24"/>
          <w:lang w:eastAsia="zh-TW"/>
        </w:rPr>
        <w:t>攪拌翻堆</w:t>
      </w:r>
      <w:r>
        <w:rPr>
          <w:rFonts w:ascii="Times New Roman" w:eastAsia="Times New Roman" w:hAnsi="Times New Roman"/>
          <w:spacing w:val="-5"/>
          <w:sz w:val="24"/>
          <w:lang w:eastAsia="zh-TW"/>
        </w:rPr>
        <w:t>→</w:t>
      </w:r>
      <w:r>
        <w:rPr>
          <w:spacing w:val="-15"/>
          <w:sz w:val="24"/>
          <w:lang w:eastAsia="zh-TW"/>
        </w:rPr>
        <w:t>醱酵腐熟</w:t>
      </w:r>
      <w:r>
        <w:rPr>
          <w:sz w:val="24"/>
          <w:lang w:eastAsia="zh-TW"/>
        </w:rPr>
        <w:t>（</w:t>
      </w:r>
      <w:r>
        <w:rPr>
          <w:spacing w:val="-30"/>
          <w:sz w:val="24"/>
          <w:lang w:eastAsia="zh-TW"/>
        </w:rPr>
        <w:t xml:space="preserve">約 </w:t>
      </w:r>
      <w:r>
        <w:rPr>
          <w:rFonts w:ascii="Times New Roman" w:eastAsia="Times New Roman" w:hAnsi="Times New Roman"/>
          <w:sz w:val="24"/>
          <w:lang w:eastAsia="zh-TW"/>
        </w:rPr>
        <w:t xml:space="preserve">2 </w:t>
      </w:r>
      <w:r>
        <w:rPr>
          <w:sz w:val="24"/>
          <w:lang w:eastAsia="zh-TW"/>
        </w:rPr>
        <w:t>個月</w:t>
      </w:r>
      <w:r>
        <w:rPr>
          <w:spacing w:val="-29"/>
          <w:sz w:val="24"/>
          <w:lang w:eastAsia="zh-TW"/>
        </w:rPr>
        <w:t>）</w:t>
      </w:r>
      <w:r>
        <w:rPr>
          <w:rFonts w:ascii="Times New Roman" w:eastAsia="Times New Roman" w:hAnsi="Times New Roman"/>
          <w:spacing w:val="-29"/>
          <w:sz w:val="24"/>
          <w:lang w:eastAsia="zh-TW"/>
        </w:rPr>
        <w:t>→</w:t>
      </w:r>
      <w:r>
        <w:rPr>
          <w:sz w:val="24"/>
          <w:lang w:eastAsia="zh-TW"/>
        </w:rPr>
        <w:t>風乾</w:t>
      </w:r>
      <w:r>
        <w:rPr>
          <w:rFonts w:ascii="Times New Roman" w:eastAsia="Times New Roman" w:hAnsi="Times New Roman"/>
          <w:sz w:val="24"/>
          <w:lang w:eastAsia="zh-TW"/>
        </w:rPr>
        <w:t>→</w:t>
      </w:r>
      <w:r>
        <w:rPr>
          <w:sz w:val="24"/>
          <w:lang w:eastAsia="zh-TW"/>
        </w:rPr>
        <w:t>粉碎篩選雜質</w:t>
      </w:r>
      <w:r>
        <w:rPr>
          <w:rFonts w:ascii="Times New Roman" w:eastAsia="Times New Roman" w:hAnsi="Times New Roman"/>
          <w:sz w:val="24"/>
          <w:lang w:eastAsia="zh-TW"/>
        </w:rPr>
        <w:t>→</w:t>
      </w:r>
      <w:r>
        <w:rPr>
          <w:sz w:val="24"/>
          <w:lang w:eastAsia="zh-TW"/>
        </w:rPr>
        <w:t>調整肥料成分</w:t>
      </w:r>
      <w:r>
        <w:rPr>
          <w:rFonts w:ascii="Times New Roman" w:eastAsia="Times New Roman" w:hAnsi="Times New Roman"/>
          <w:sz w:val="24"/>
          <w:lang w:eastAsia="zh-TW"/>
        </w:rPr>
        <w:t>→</w:t>
      </w:r>
      <w:r>
        <w:rPr>
          <w:spacing w:val="-6"/>
          <w:sz w:val="24"/>
          <w:lang w:eastAsia="zh-TW"/>
        </w:rPr>
        <w:t>品質檢驗</w:t>
      </w:r>
      <w:r>
        <w:rPr>
          <w:rFonts w:ascii="Times New Roman" w:eastAsia="Times New Roman" w:hAnsi="Times New Roman"/>
          <w:spacing w:val="-6"/>
          <w:sz w:val="24"/>
          <w:lang w:eastAsia="zh-TW"/>
        </w:rPr>
        <w:t>→</w:t>
      </w:r>
      <w:r>
        <w:rPr>
          <w:spacing w:val="-6"/>
          <w:sz w:val="24"/>
          <w:lang w:eastAsia="zh-TW"/>
        </w:rPr>
        <w:t>包裝。</w:t>
      </w:r>
    </w:p>
    <w:p w:rsidR="008B3A9A" w:rsidRDefault="009A0998">
      <w:pPr>
        <w:pStyle w:val="a4"/>
        <w:numPr>
          <w:ilvl w:val="0"/>
          <w:numId w:val="72"/>
        </w:numPr>
        <w:tabs>
          <w:tab w:val="left" w:pos="1340"/>
        </w:tabs>
        <w:spacing w:before="6"/>
        <w:ind w:hanging="282"/>
        <w:rPr>
          <w:sz w:val="24"/>
          <w:lang w:eastAsia="zh-TW"/>
        </w:rPr>
      </w:pPr>
      <w:r>
        <w:rPr>
          <w:sz w:val="24"/>
          <w:lang w:eastAsia="zh-TW"/>
        </w:rPr>
        <w:t>國外進口肥料，依照輸入國之肥料說明書之製造程序簡要填寫。</w:t>
      </w:r>
    </w:p>
    <w:p w:rsidR="008B3A9A" w:rsidRDefault="009A0998">
      <w:pPr>
        <w:pStyle w:val="a4"/>
        <w:numPr>
          <w:ilvl w:val="0"/>
          <w:numId w:val="75"/>
        </w:numPr>
        <w:tabs>
          <w:tab w:val="left" w:pos="1272"/>
        </w:tabs>
        <w:spacing w:before="64"/>
        <w:rPr>
          <w:sz w:val="28"/>
        </w:rPr>
      </w:pPr>
      <w:r>
        <w:rPr>
          <w:spacing w:val="-1"/>
          <w:sz w:val="28"/>
        </w:rPr>
        <w:t>有效成分：</w:t>
      </w:r>
    </w:p>
    <w:p w:rsidR="008B3A9A" w:rsidRDefault="009A0998">
      <w:pPr>
        <w:pStyle w:val="a4"/>
        <w:numPr>
          <w:ilvl w:val="0"/>
          <w:numId w:val="71"/>
        </w:numPr>
        <w:tabs>
          <w:tab w:val="left" w:pos="1340"/>
        </w:tabs>
        <w:spacing w:before="40" w:line="264" w:lineRule="auto"/>
        <w:ind w:right="443" w:hanging="300"/>
        <w:jc w:val="both"/>
        <w:rPr>
          <w:sz w:val="24"/>
        </w:rPr>
      </w:pPr>
      <w:r>
        <w:rPr>
          <w:spacing w:val="-10"/>
          <w:sz w:val="24"/>
          <w:lang w:eastAsia="zh-TW"/>
        </w:rPr>
        <w:t>依「肥料規格試驗報告」所列主成分數據，衡量「容許差」之上下限值，填列擬</w:t>
      </w:r>
      <w:r>
        <w:rPr>
          <w:spacing w:val="-15"/>
          <w:sz w:val="24"/>
          <w:lang w:eastAsia="zh-TW"/>
        </w:rPr>
        <w:t>登記之肥料主成分數值，例如有機質：</w:t>
      </w:r>
      <w:r>
        <w:rPr>
          <w:rFonts w:ascii="Times New Roman" w:eastAsia="Times New Roman"/>
          <w:spacing w:val="-6"/>
          <w:sz w:val="24"/>
          <w:lang w:eastAsia="zh-TW"/>
        </w:rPr>
        <w:t>50.0</w:t>
      </w:r>
      <w:r>
        <w:rPr>
          <w:rFonts w:ascii="Times New Roman" w:eastAsia="Times New Roman"/>
          <w:spacing w:val="-4"/>
          <w:sz w:val="24"/>
          <w:lang w:eastAsia="zh-TW"/>
        </w:rPr>
        <w:t xml:space="preserve"> %</w:t>
      </w:r>
      <w:r>
        <w:rPr>
          <w:spacing w:val="-22"/>
          <w:sz w:val="24"/>
          <w:lang w:eastAsia="zh-TW"/>
        </w:rPr>
        <w:t xml:space="preserve">，全氮 </w:t>
      </w:r>
      <w:r>
        <w:rPr>
          <w:rFonts w:ascii="Times New Roman" w:eastAsia="Times New Roman"/>
          <w:sz w:val="24"/>
          <w:lang w:eastAsia="zh-TW"/>
        </w:rPr>
        <w:t>2.0</w:t>
      </w:r>
      <w:r>
        <w:rPr>
          <w:rFonts w:ascii="Times New Roman" w:eastAsia="Times New Roman"/>
          <w:spacing w:val="1"/>
          <w:sz w:val="24"/>
          <w:lang w:eastAsia="zh-TW"/>
        </w:rPr>
        <w:t xml:space="preserve"> %</w:t>
      </w:r>
      <w:r>
        <w:rPr>
          <w:spacing w:val="-12"/>
          <w:sz w:val="24"/>
          <w:lang w:eastAsia="zh-TW"/>
        </w:rPr>
        <w:t>，全磷酐：</w:t>
      </w:r>
      <w:r>
        <w:rPr>
          <w:rFonts w:ascii="Times New Roman" w:eastAsia="Times New Roman"/>
          <w:spacing w:val="-7"/>
          <w:sz w:val="24"/>
          <w:lang w:eastAsia="zh-TW"/>
        </w:rPr>
        <w:t>2.0</w:t>
      </w:r>
      <w:r>
        <w:rPr>
          <w:rFonts w:ascii="Times New Roman" w:eastAsia="Times New Roman"/>
          <w:spacing w:val="6"/>
          <w:sz w:val="24"/>
          <w:lang w:eastAsia="zh-TW"/>
        </w:rPr>
        <w:t xml:space="preserve"> %</w:t>
      </w:r>
      <w:r>
        <w:rPr>
          <w:spacing w:val="-7"/>
          <w:sz w:val="24"/>
          <w:lang w:eastAsia="zh-TW"/>
        </w:rPr>
        <w:t>， 全氧化鉀：</w:t>
      </w:r>
      <w:r>
        <w:rPr>
          <w:rFonts w:ascii="Times New Roman" w:eastAsia="Times New Roman"/>
          <w:spacing w:val="-7"/>
          <w:sz w:val="24"/>
          <w:lang w:eastAsia="zh-TW"/>
        </w:rPr>
        <w:t>1.0</w:t>
      </w:r>
      <w:r>
        <w:rPr>
          <w:rFonts w:ascii="Times New Roman" w:eastAsia="Times New Roman"/>
          <w:spacing w:val="-1"/>
          <w:sz w:val="24"/>
          <w:lang w:eastAsia="zh-TW"/>
        </w:rPr>
        <w:t xml:space="preserve"> %</w:t>
      </w:r>
      <w:r>
        <w:rPr>
          <w:spacing w:val="-120"/>
          <w:sz w:val="24"/>
          <w:lang w:eastAsia="zh-TW"/>
        </w:rPr>
        <w:t>。</w:t>
      </w:r>
      <w:r>
        <w:rPr>
          <w:sz w:val="24"/>
        </w:rPr>
        <w:t>（數據儘量整數化）</w:t>
      </w:r>
    </w:p>
    <w:p w:rsidR="008B3A9A" w:rsidRDefault="009A0998">
      <w:pPr>
        <w:pStyle w:val="a4"/>
        <w:numPr>
          <w:ilvl w:val="0"/>
          <w:numId w:val="71"/>
        </w:numPr>
        <w:tabs>
          <w:tab w:val="left" w:pos="1340"/>
        </w:tabs>
        <w:spacing w:before="6" w:line="266" w:lineRule="auto"/>
        <w:ind w:right="677" w:hanging="300"/>
        <w:rPr>
          <w:sz w:val="24"/>
          <w:lang w:eastAsia="zh-TW"/>
        </w:rPr>
      </w:pPr>
      <w:r>
        <w:rPr>
          <w:spacing w:val="-10"/>
          <w:sz w:val="24"/>
          <w:lang w:eastAsia="zh-TW"/>
        </w:rPr>
        <w:t>有效主成分數值，即為肥料登記證、肥料包裝標示之數值。市售肥料抽驗時， 亦以此數值為查驗基準，肥料業者應依肥料規格試驗報告之主成分數據，衡量</w:t>
      </w:r>
    </w:p>
    <w:p w:rsidR="008B3A9A" w:rsidRDefault="009A0998">
      <w:pPr>
        <w:spacing w:line="332" w:lineRule="exact"/>
        <w:ind w:left="1358"/>
        <w:rPr>
          <w:sz w:val="24"/>
          <w:lang w:eastAsia="zh-TW"/>
        </w:rPr>
      </w:pPr>
      <w:r>
        <w:rPr>
          <w:sz w:val="24"/>
          <w:lang w:eastAsia="zh-TW"/>
        </w:rPr>
        <w:t>「容許差」，調為整數值，以利農友辨識。</w:t>
      </w:r>
    </w:p>
    <w:p w:rsidR="008B3A9A" w:rsidRDefault="009A0998">
      <w:pPr>
        <w:pStyle w:val="a4"/>
        <w:numPr>
          <w:ilvl w:val="0"/>
          <w:numId w:val="71"/>
        </w:numPr>
        <w:tabs>
          <w:tab w:val="left" w:pos="1340"/>
        </w:tabs>
        <w:spacing w:before="43" w:line="268" w:lineRule="auto"/>
        <w:ind w:right="519" w:hanging="300"/>
        <w:rPr>
          <w:sz w:val="24"/>
          <w:lang w:eastAsia="zh-TW"/>
        </w:rPr>
      </w:pPr>
      <w:r>
        <w:rPr>
          <w:spacing w:val="-10"/>
          <w:sz w:val="24"/>
          <w:lang w:eastAsia="zh-TW"/>
        </w:rPr>
        <w:t>國外進口肥料，依照輸入國之肥料說明書之肥料成分數值，填寫，</w:t>
      </w:r>
      <w:r>
        <w:rPr>
          <w:color w:val="FF0000"/>
          <w:sz w:val="24"/>
          <w:lang w:eastAsia="zh-TW"/>
        </w:rPr>
        <w:t>亦</w:t>
      </w:r>
      <w:r>
        <w:rPr>
          <w:color w:val="FF0000"/>
          <w:spacing w:val="10"/>
          <w:sz w:val="24"/>
          <w:u w:val="single" w:color="FF0000"/>
          <w:lang w:eastAsia="zh-TW"/>
        </w:rPr>
        <w:t xml:space="preserve">得依國內 </w:t>
      </w:r>
      <w:r>
        <w:rPr>
          <w:color w:val="FF0000"/>
          <w:spacing w:val="-231"/>
          <w:sz w:val="24"/>
          <w:u w:val="single" w:color="FF0000"/>
          <w:lang w:eastAsia="zh-TW"/>
        </w:rPr>
        <w:t>肥料</w:t>
      </w:r>
      <w:r>
        <w:rPr>
          <w:color w:val="FF0000"/>
          <w:spacing w:val="-8"/>
          <w:sz w:val="24"/>
          <w:u w:val="single" w:color="FF0000"/>
          <w:lang w:eastAsia="zh-TW"/>
        </w:rPr>
        <w:t>規格試驗報告之主成分數據，衡量「容許差」，調為整數值</w:t>
      </w:r>
      <w:r>
        <w:rPr>
          <w:sz w:val="24"/>
          <w:lang w:eastAsia="zh-TW"/>
        </w:rPr>
        <w:t>。</w:t>
      </w:r>
    </w:p>
    <w:p w:rsidR="008B3A9A" w:rsidRDefault="008B3A9A">
      <w:pPr>
        <w:spacing w:line="268" w:lineRule="auto"/>
        <w:rPr>
          <w:sz w:val="24"/>
          <w:lang w:eastAsia="zh-TW"/>
        </w:rPr>
        <w:sectPr w:rsidR="008B3A9A">
          <w:pgSz w:w="11920" w:h="16850"/>
          <w:pgMar w:top="1420" w:right="900" w:bottom="1220" w:left="1080" w:header="0" w:footer="944" w:gutter="0"/>
          <w:cols w:space="720"/>
        </w:sectPr>
      </w:pPr>
    </w:p>
    <w:p w:rsidR="008B3A9A" w:rsidRDefault="009A0998">
      <w:pPr>
        <w:pStyle w:val="a4"/>
        <w:numPr>
          <w:ilvl w:val="0"/>
          <w:numId w:val="75"/>
        </w:numPr>
        <w:tabs>
          <w:tab w:val="left" w:pos="1272"/>
        </w:tabs>
        <w:spacing w:before="28" w:line="276" w:lineRule="auto"/>
        <w:ind w:left="1271" w:right="504"/>
        <w:jc w:val="both"/>
        <w:rPr>
          <w:sz w:val="28"/>
          <w:lang w:eastAsia="zh-TW"/>
        </w:rPr>
      </w:pPr>
      <w:r>
        <w:rPr>
          <w:spacing w:val="-1"/>
          <w:sz w:val="28"/>
          <w:lang w:eastAsia="zh-TW"/>
        </w:rPr>
        <w:lastRenderedPageBreak/>
        <w:t>有害成分：依「肥料規格試驗報告」所列數據，對照「肥料種類品目及規格」擬登記肥料品目之有害成分限值，倘均符合者，按擬登</w:t>
      </w:r>
      <w:r>
        <w:rPr>
          <w:spacing w:val="-5"/>
          <w:sz w:val="28"/>
          <w:lang w:eastAsia="zh-TW"/>
        </w:rPr>
        <w:t>記肥料品目之有害成分限值填列。</w:t>
      </w:r>
    </w:p>
    <w:p w:rsidR="008B3A9A" w:rsidRDefault="009A0998">
      <w:pPr>
        <w:pStyle w:val="a4"/>
        <w:numPr>
          <w:ilvl w:val="0"/>
          <w:numId w:val="75"/>
        </w:numPr>
        <w:tabs>
          <w:tab w:val="left" w:pos="1272"/>
        </w:tabs>
        <w:spacing w:before="36"/>
        <w:rPr>
          <w:rFonts w:ascii="Times New Roman" w:eastAsia="Times New Roman"/>
          <w:sz w:val="28"/>
          <w:lang w:eastAsia="zh-TW"/>
        </w:rPr>
      </w:pPr>
      <w:r>
        <w:rPr>
          <w:spacing w:val="-10"/>
          <w:sz w:val="28"/>
          <w:lang w:eastAsia="zh-TW"/>
        </w:rPr>
        <w:t>限制事項：各肥料品目另有規定應檢驗或標示成分者，如水分、</w:t>
      </w:r>
      <w:r>
        <w:rPr>
          <w:rFonts w:ascii="Times New Roman" w:eastAsia="Times New Roman"/>
          <w:sz w:val="28"/>
          <w:lang w:eastAsia="zh-TW"/>
        </w:rPr>
        <w:t>pH</w:t>
      </w:r>
    </w:p>
    <w:p w:rsidR="008B3A9A" w:rsidRDefault="009A0998">
      <w:pPr>
        <w:pStyle w:val="a3"/>
        <w:spacing w:before="40"/>
        <w:ind w:left="1272"/>
        <w:rPr>
          <w:lang w:eastAsia="zh-TW"/>
        </w:rPr>
      </w:pPr>
      <w:r>
        <w:rPr>
          <w:lang w:eastAsia="zh-TW"/>
        </w:rPr>
        <w:t>值、碳氮比</w:t>
      </w:r>
      <w:r>
        <w:rPr>
          <w:rFonts w:ascii="新細明體" w:eastAsia="新細明體" w:hint="eastAsia"/>
          <w:lang w:eastAsia="zh-TW"/>
        </w:rPr>
        <w:t>、</w:t>
      </w:r>
      <w:r>
        <w:rPr>
          <w:lang w:eastAsia="zh-TW"/>
        </w:rPr>
        <w:t>警語等，依規定說明。</w:t>
      </w:r>
    </w:p>
    <w:p w:rsidR="008B3A9A" w:rsidRDefault="009A0998">
      <w:pPr>
        <w:pStyle w:val="a4"/>
        <w:numPr>
          <w:ilvl w:val="0"/>
          <w:numId w:val="75"/>
        </w:numPr>
        <w:tabs>
          <w:tab w:val="left" w:pos="1272"/>
        </w:tabs>
        <w:spacing w:before="62"/>
        <w:rPr>
          <w:sz w:val="28"/>
          <w:lang w:eastAsia="zh-TW"/>
        </w:rPr>
      </w:pPr>
      <w:r>
        <w:rPr>
          <w:spacing w:val="-5"/>
          <w:sz w:val="28"/>
          <w:lang w:eastAsia="zh-TW"/>
        </w:rPr>
        <w:t>使用方法、使用量，請按作物需求及肥效填寫。</w:t>
      </w:r>
    </w:p>
    <w:p w:rsidR="008B3A9A" w:rsidRDefault="009A0998">
      <w:pPr>
        <w:pStyle w:val="a4"/>
        <w:numPr>
          <w:ilvl w:val="0"/>
          <w:numId w:val="75"/>
        </w:numPr>
        <w:tabs>
          <w:tab w:val="left" w:pos="1272"/>
        </w:tabs>
        <w:spacing w:before="60"/>
        <w:rPr>
          <w:sz w:val="28"/>
        </w:rPr>
      </w:pPr>
      <w:r>
        <w:rPr>
          <w:spacing w:val="-1"/>
          <w:sz w:val="28"/>
        </w:rPr>
        <w:t>注意事項：</w:t>
      </w:r>
    </w:p>
    <w:p w:rsidR="008B3A9A" w:rsidRDefault="009A0998">
      <w:pPr>
        <w:pStyle w:val="a4"/>
        <w:numPr>
          <w:ilvl w:val="0"/>
          <w:numId w:val="70"/>
        </w:numPr>
        <w:tabs>
          <w:tab w:val="left" w:pos="1340"/>
        </w:tabs>
        <w:spacing w:before="40" w:line="264" w:lineRule="auto"/>
        <w:ind w:right="566" w:hanging="300"/>
        <w:jc w:val="left"/>
        <w:rPr>
          <w:sz w:val="24"/>
          <w:lang w:eastAsia="zh-TW"/>
        </w:rPr>
      </w:pPr>
      <w:r>
        <w:rPr>
          <w:spacing w:val="-12"/>
          <w:sz w:val="24"/>
          <w:lang w:eastAsia="zh-TW"/>
        </w:rPr>
        <w:t>肥料登記含硼、鉬者，應於肥料包裝標示註明「肥料成分含硼、鉬，超量施用有</w:t>
      </w:r>
      <w:r>
        <w:rPr>
          <w:sz w:val="24"/>
          <w:lang w:eastAsia="zh-TW"/>
        </w:rPr>
        <w:t>毒害，請依肥料使用方法及使用量施用」之警語。</w:t>
      </w:r>
    </w:p>
    <w:p w:rsidR="008B3A9A" w:rsidRDefault="009A0998">
      <w:pPr>
        <w:pStyle w:val="a4"/>
        <w:numPr>
          <w:ilvl w:val="0"/>
          <w:numId w:val="70"/>
        </w:numPr>
        <w:tabs>
          <w:tab w:val="left" w:pos="1342"/>
        </w:tabs>
        <w:spacing w:before="5" w:line="264" w:lineRule="auto"/>
        <w:ind w:right="509" w:hanging="300"/>
        <w:jc w:val="both"/>
        <w:rPr>
          <w:sz w:val="24"/>
          <w:lang w:eastAsia="zh-TW"/>
        </w:rPr>
      </w:pPr>
      <w:r>
        <w:rPr>
          <w:spacing w:val="-10"/>
          <w:sz w:val="24"/>
          <w:lang w:eastAsia="zh-TW"/>
        </w:rPr>
        <w:t>肥料登記含銅、鋅者，應於肥料包裝標示註明「肥料成分含銅、鋅，超量施用有</w:t>
      </w:r>
      <w:r>
        <w:rPr>
          <w:spacing w:val="-13"/>
          <w:sz w:val="24"/>
          <w:lang w:eastAsia="zh-TW"/>
        </w:rPr>
        <w:t>毒害，造成土壤污染，請依肥料使用方法及使用量施用」、「應依稀釋倍數稀釋至安全量使用」及「採收前一週，不得噴灑於食用部位」等警語。</w:t>
      </w:r>
    </w:p>
    <w:p w:rsidR="008B3A9A" w:rsidRDefault="009A0998">
      <w:pPr>
        <w:pStyle w:val="a4"/>
        <w:numPr>
          <w:ilvl w:val="0"/>
          <w:numId w:val="70"/>
        </w:numPr>
        <w:tabs>
          <w:tab w:val="left" w:pos="1527"/>
        </w:tabs>
        <w:spacing w:before="4" w:line="271" w:lineRule="auto"/>
        <w:ind w:left="1665" w:right="509" w:hanging="420"/>
        <w:jc w:val="left"/>
        <w:rPr>
          <w:sz w:val="24"/>
          <w:lang w:eastAsia="zh-TW"/>
        </w:rPr>
      </w:pPr>
      <w:r>
        <w:rPr>
          <w:color w:val="FF0000"/>
          <w:spacing w:val="-10"/>
          <w:sz w:val="24"/>
          <w:u w:val="single" w:color="FF0000"/>
          <w:lang w:eastAsia="zh-TW"/>
        </w:rPr>
        <w:t>肥料原料含蓖麻粕、苦茶粕、苦楝粕者，應於肥料包裝標示註明「肥料原料含</w:t>
      </w:r>
      <w:r w:rsidR="007C24BB">
        <w:rPr>
          <w:rFonts w:hint="eastAsia"/>
          <w:color w:val="FF0000"/>
          <w:spacing w:val="-10"/>
          <w:sz w:val="24"/>
          <w:u w:val="single" w:color="FF0000"/>
          <w:lang w:eastAsia="zh-TW"/>
        </w:rPr>
        <w:t>蓖麻</w:t>
      </w:r>
      <w:r>
        <w:rPr>
          <w:color w:val="FF0000"/>
          <w:spacing w:val="-12"/>
          <w:sz w:val="24"/>
          <w:u w:val="single" w:color="FF0000"/>
          <w:lang w:eastAsia="zh-TW"/>
        </w:rPr>
        <w:t>粕、苦茶粕、苦楝粕，超量施用會影響土壤環境，請依肥料使用方法及使</w:t>
      </w:r>
    </w:p>
    <w:p w:rsidR="008B3A9A" w:rsidRDefault="009A0998">
      <w:pPr>
        <w:spacing w:line="331" w:lineRule="exact"/>
        <w:ind w:left="1358"/>
        <w:rPr>
          <w:sz w:val="24"/>
        </w:rPr>
      </w:pPr>
      <w:r>
        <w:rPr>
          <w:color w:val="FF0000"/>
          <w:sz w:val="24"/>
          <w:u w:val="single" w:color="FF0000"/>
        </w:rPr>
        <w:t>用量施用」之警語。</w:t>
      </w:r>
    </w:p>
    <w:p w:rsidR="008B3A9A" w:rsidRDefault="009A0998">
      <w:pPr>
        <w:pStyle w:val="a4"/>
        <w:numPr>
          <w:ilvl w:val="0"/>
          <w:numId w:val="70"/>
        </w:numPr>
        <w:tabs>
          <w:tab w:val="left" w:pos="1340"/>
        </w:tabs>
        <w:spacing w:before="41"/>
        <w:ind w:left="1339" w:hanging="282"/>
        <w:jc w:val="left"/>
        <w:rPr>
          <w:sz w:val="24"/>
          <w:lang w:eastAsia="zh-TW"/>
        </w:rPr>
      </w:pPr>
      <w:r>
        <w:rPr>
          <w:sz w:val="24"/>
          <w:lang w:eastAsia="zh-TW"/>
        </w:rPr>
        <w:t>如肥料不耐日照，須加註說明，勿直接日照曝曬等。</w:t>
      </w:r>
    </w:p>
    <w:p w:rsidR="008B3A9A" w:rsidRDefault="009A0998">
      <w:pPr>
        <w:pStyle w:val="a4"/>
        <w:numPr>
          <w:ilvl w:val="0"/>
          <w:numId w:val="70"/>
        </w:numPr>
        <w:tabs>
          <w:tab w:val="left" w:pos="1340"/>
        </w:tabs>
        <w:spacing w:before="41"/>
        <w:ind w:left="1339" w:hanging="282"/>
        <w:jc w:val="left"/>
        <w:rPr>
          <w:sz w:val="24"/>
          <w:lang w:eastAsia="zh-TW"/>
        </w:rPr>
      </w:pPr>
      <w:r>
        <w:rPr>
          <w:sz w:val="24"/>
          <w:lang w:eastAsia="zh-TW"/>
        </w:rPr>
        <w:t>如肥料含有毒性物如硼，請加註說明妥善存放防止人及動物誤食。</w:t>
      </w:r>
    </w:p>
    <w:p w:rsidR="008B3A9A" w:rsidRDefault="009A0998">
      <w:pPr>
        <w:pStyle w:val="a4"/>
        <w:numPr>
          <w:ilvl w:val="0"/>
          <w:numId w:val="75"/>
        </w:numPr>
        <w:tabs>
          <w:tab w:val="left" w:pos="1272"/>
        </w:tabs>
        <w:spacing w:before="62"/>
        <w:rPr>
          <w:sz w:val="28"/>
          <w:lang w:eastAsia="zh-TW"/>
        </w:rPr>
      </w:pPr>
      <w:r>
        <w:rPr>
          <w:spacing w:val="-1"/>
          <w:sz w:val="28"/>
          <w:lang w:eastAsia="zh-TW"/>
        </w:rPr>
        <w:t>肥料製造地</w:t>
      </w:r>
      <w:r>
        <w:rPr>
          <w:rFonts w:ascii="Times New Roman" w:eastAsia="Times New Roman"/>
          <w:spacing w:val="-5"/>
          <w:sz w:val="28"/>
          <w:lang w:eastAsia="zh-TW"/>
        </w:rPr>
        <w:t>(</w:t>
      </w:r>
      <w:r>
        <w:rPr>
          <w:sz w:val="28"/>
          <w:lang w:eastAsia="zh-TW"/>
        </w:rPr>
        <w:t>國</w:t>
      </w:r>
      <w:r>
        <w:rPr>
          <w:rFonts w:ascii="Times New Roman" w:eastAsia="Times New Roman"/>
          <w:spacing w:val="-5"/>
          <w:sz w:val="28"/>
          <w:lang w:eastAsia="zh-TW"/>
        </w:rPr>
        <w:t>)</w:t>
      </w:r>
      <w:r>
        <w:rPr>
          <w:spacing w:val="-5"/>
          <w:sz w:val="28"/>
          <w:lang w:eastAsia="zh-TW"/>
        </w:rPr>
        <w:t>、肥料業者及肥料製造工廠名稱、電話、地址：</w:t>
      </w:r>
    </w:p>
    <w:p w:rsidR="008B3A9A" w:rsidRDefault="009A0998">
      <w:pPr>
        <w:pStyle w:val="a4"/>
        <w:numPr>
          <w:ilvl w:val="0"/>
          <w:numId w:val="69"/>
        </w:numPr>
        <w:tabs>
          <w:tab w:val="left" w:pos="1340"/>
        </w:tabs>
        <w:spacing w:before="39" w:line="271" w:lineRule="auto"/>
        <w:ind w:right="528" w:hanging="300"/>
        <w:jc w:val="both"/>
        <w:rPr>
          <w:rFonts w:ascii="Times New Roman" w:eastAsia="Times New Roman"/>
        </w:rPr>
      </w:pPr>
      <w:r>
        <w:rPr>
          <w:spacing w:val="-15"/>
          <w:sz w:val="24"/>
          <w:lang w:eastAsia="zh-TW"/>
        </w:rPr>
        <w:t xml:space="preserve">農委會 </w:t>
      </w:r>
      <w:r>
        <w:rPr>
          <w:rFonts w:ascii="Times New Roman" w:eastAsia="Times New Roman"/>
          <w:sz w:val="24"/>
          <w:lang w:eastAsia="zh-TW"/>
        </w:rPr>
        <w:t>99</w:t>
      </w:r>
      <w:r>
        <w:rPr>
          <w:rFonts w:ascii="Times New Roman" w:eastAsia="Times New Roman"/>
          <w:spacing w:val="4"/>
          <w:sz w:val="24"/>
          <w:lang w:eastAsia="zh-TW"/>
        </w:rPr>
        <w:t xml:space="preserve"> </w:t>
      </w:r>
      <w:r>
        <w:rPr>
          <w:spacing w:val="-29"/>
          <w:sz w:val="24"/>
          <w:lang w:eastAsia="zh-TW"/>
        </w:rPr>
        <w:t xml:space="preserve">年 </w:t>
      </w:r>
      <w:r>
        <w:rPr>
          <w:rFonts w:ascii="Times New Roman" w:eastAsia="Times New Roman"/>
          <w:sz w:val="24"/>
          <w:lang w:eastAsia="zh-TW"/>
        </w:rPr>
        <w:t>6</w:t>
      </w:r>
      <w:r>
        <w:rPr>
          <w:rFonts w:ascii="Times New Roman" w:eastAsia="Times New Roman"/>
          <w:spacing w:val="2"/>
          <w:sz w:val="24"/>
          <w:lang w:eastAsia="zh-TW"/>
        </w:rPr>
        <w:t xml:space="preserve"> </w:t>
      </w:r>
      <w:r>
        <w:rPr>
          <w:spacing w:val="-29"/>
          <w:sz w:val="24"/>
          <w:lang w:eastAsia="zh-TW"/>
        </w:rPr>
        <w:t xml:space="preserve">月 </w:t>
      </w:r>
      <w:r>
        <w:rPr>
          <w:rFonts w:ascii="Times New Roman" w:eastAsia="Times New Roman"/>
          <w:sz w:val="24"/>
          <w:lang w:eastAsia="zh-TW"/>
        </w:rPr>
        <w:t>29</w:t>
      </w:r>
      <w:r>
        <w:rPr>
          <w:rFonts w:ascii="Times New Roman" w:eastAsia="Times New Roman"/>
          <w:spacing w:val="4"/>
          <w:sz w:val="24"/>
          <w:lang w:eastAsia="zh-TW"/>
        </w:rPr>
        <w:t xml:space="preserve"> </w:t>
      </w:r>
      <w:r>
        <w:rPr>
          <w:spacing w:val="-11"/>
          <w:sz w:val="24"/>
          <w:lang w:eastAsia="zh-TW"/>
        </w:rPr>
        <w:t xml:space="preserve">日農糧字第 </w:t>
      </w:r>
      <w:r>
        <w:rPr>
          <w:rFonts w:ascii="Times New Roman" w:eastAsia="Times New Roman"/>
          <w:sz w:val="24"/>
          <w:lang w:eastAsia="zh-TW"/>
        </w:rPr>
        <w:t>0991052616</w:t>
      </w:r>
      <w:r>
        <w:rPr>
          <w:rFonts w:ascii="Times New Roman" w:eastAsia="Times New Roman"/>
          <w:spacing w:val="2"/>
          <w:sz w:val="24"/>
          <w:lang w:eastAsia="zh-TW"/>
        </w:rPr>
        <w:t xml:space="preserve"> </w:t>
      </w:r>
      <w:r>
        <w:rPr>
          <w:sz w:val="24"/>
          <w:lang w:eastAsia="zh-TW"/>
        </w:rPr>
        <w:t>號令訂定「肥料管理法第十三條</w:t>
      </w:r>
      <w:r>
        <w:rPr>
          <w:spacing w:val="-6"/>
          <w:sz w:val="24"/>
          <w:lang w:eastAsia="zh-TW"/>
        </w:rPr>
        <w:t xml:space="preserve">第八款所定其他應標示之事項」第 </w:t>
      </w:r>
      <w:r>
        <w:rPr>
          <w:rFonts w:ascii="Times New Roman" w:eastAsia="Times New Roman"/>
          <w:sz w:val="24"/>
          <w:lang w:eastAsia="zh-TW"/>
        </w:rPr>
        <w:t>1</w:t>
      </w:r>
      <w:r>
        <w:rPr>
          <w:rFonts w:ascii="Times New Roman" w:eastAsia="Times New Roman"/>
          <w:spacing w:val="2"/>
          <w:sz w:val="24"/>
          <w:lang w:eastAsia="zh-TW"/>
        </w:rPr>
        <w:t xml:space="preserve"> </w:t>
      </w:r>
      <w:r>
        <w:rPr>
          <w:spacing w:val="-6"/>
          <w:sz w:val="24"/>
          <w:lang w:eastAsia="zh-TW"/>
        </w:rPr>
        <w:t xml:space="preserve">點規定：肥料標示，除應依本法第 </w:t>
      </w:r>
      <w:r>
        <w:rPr>
          <w:rFonts w:ascii="Times New Roman" w:eastAsia="Times New Roman"/>
          <w:sz w:val="24"/>
          <w:lang w:eastAsia="zh-TW"/>
        </w:rPr>
        <w:t>13</w:t>
      </w:r>
      <w:r>
        <w:rPr>
          <w:rFonts w:ascii="Times New Roman" w:eastAsia="Times New Roman"/>
          <w:spacing w:val="2"/>
          <w:sz w:val="24"/>
          <w:lang w:eastAsia="zh-TW"/>
        </w:rPr>
        <w:t xml:space="preserve"> </w:t>
      </w:r>
      <w:r>
        <w:rPr>
          <w:sz w:val="24"/>
          <w:lang w:eastAsia="zh-TW"/>
        </w:rPr>
        <w:t>條</w:t>
      </w:r>
      <w:r>
        <w:rPr>
          <w:spacing w:val="-32"/>
          <w:sz w:val="24"/>
          <w:lang w:eastAsia="zh-TW"/>
        </w:rPr>
        <w:t xml:space="preserve">第 </w:t>
      </w:r>
      <w:r>
        <w:rPr>
          <w:rFonts w:ascii="Times New Roman" w:eastAsia="Times New Roman"/>
          <w:sz w:val="24"/>
          <w:lang w:eastAsia="zh-TW"/>
        </w:rPr>
        <w:t xml:space="preserve">1 </w:t>
      </w:r>
      <w:r>
        <w:rPr>
          <w:spacing w:val="-15"/>
          <w:sz w:val="24"/>
          <w:lang w:eastAsia="zh-TW"/>
        </w:rPr>
        <w:t xml:space="preserve">款至第 </w:t>
      </w:r>
      <w:r>
        <w:rPr>
          <w:rFonts w:ascii="Times New Roman" w:eastAsia="Times New Roman"/>
          <w:sz w:val="24"/>
          <w:lang w:eastAsia="zh-TW"/>
        </w:rPr>
        <w:t>7</w:t>
      </w:r>
      <w:r>
        <w:rPr>
          <w:rFonts w:ascii="Times New Roman" w:eastAsia="Times New Roman"/>
          <w:spacing w:val="-3"/>
          <w:sz w:val="24"/>
          <w:lang w:eastAsia="zh-TW"/>
        </w:rPr>
        <w:t xml:space="preserve"> </w:t>
      </w:r>
      <w:r>
        <w:rPr>
          <w:spacing w:val="-8"/>
          <w:sz w:val="24"/>
          <w:lang w:eastAsia="zh-TW"/>
        </w:rPr>
        <w:t>款規定標示外，並應標示下列事項：</w:t>
      </w:r>
      <w:r>
        <w:rPr>
          <w:rFonts w:ascii="Times New Roman" w:eastAsia="Times New Roman"/>
          <w:spacing w:val="-7"/>
          <w:sz w:val="24"/>
          <w:lang w:eastAsia="zh-TW"/>
        </w:rPr>
        <w:t>A.</w:t>
      </w:r>
      <w:r>
        <w:rPr>
          <w:spacing w:val="-5"/>
          <w:sz w:val="24"/>
          <w:lang w:eastAsia="zh-TW"/>
        </w:rPr>
        <w:t>廠牌商品名稱。</w:t>
      </w:r>
      <w:r>
        <w:rPr>
          <w:rFonts w:ascii="Times New Roman" w:eastAsia="Times New Roman"/>
          <w:sz w:val="24"/>
          <w:lang w:eastAsia="zh-TW"/>
        </w:rPr>
        <w:t>B.</w:t>
      </w:r>
      <w:r>
        <w:rPr>
          <w:sz w:val="24"/>
          <w:lang w:eastAsia="zh-TW"/>
        </w:rPr>
        <w:t>製造地</w:t>
      </w:r>
      <w:r>
        <w:rPr>
          <w:rFonts w:ascii="Times New Roman" w:eastAsia="Times New Roman"/>
          <w:sz w:val="24"/>
          <w:lang w:eastAsia="zh-TW"/>
        </w:rPr>
        <w:t>(</w:t>
      </w:r>
      <w:r>
        <w:rPr>
          <w:sz w:val="24"/>
          <w:lang w:eastAsia="zh-TW"/>
        </w:rPr>
        <w:t>國</w:t>
      </w:r>
      <w:r>
        <w:rPr>
          <w:rFonts w:ascii="Times New Roman" w:eastAsia="Times New Roman"/>
          <w:sz w:val="24"/>
          <w:lang w:eastAsia="zh-TW"/>
        </w:rPr>
        <w:t>)</w:t>
      </w:r>
      <w:r>
        <w:rPr>
          <w:sz w:val="24"/>
          <w:lang w:eastAsia="zh-TW"/>
        </w:rPr>
        <w:t>。</w:t>
      </w:r>
      <w:r>
        <w:rPr>
          <w:rFonts w:ascii="Times New Roman" w:eastAsia="Times New Roman"/>
          <w:sz w:val="24"/>
          <w:lang w:eastAsia="zh-TW"/>
        </w:rPr>
        <w:t>C.</w:t>
      </w:r>
      <w:r>
        <w:rPr>
          <w:sz w:val="24"/>
          <w:lang w:eastAsia="zh-TW"/>
        </w:rPr>
        <w:t>肥料製造業者或輸入業者之電話。</w:t>
      </w:r>
      <w:r>
        <w:rPr>
          <w:rFonts w:ascii="Times New Roman" w:eastAsia="Times New Roman"/>
          <w:sz w:val="24"/>
        </w:rPr>
        <w:t>D.</w:t>
      </w:r>
      <w:r>
        <w:rPr>
          <w:sz w:val="24"/>
        </w:rPr>
        <w:t>國內製造工廠</w:t>
      </w:r>
      <w:r>
        <w:rPr>
          <w:rFonts w:ascii="Times New Roman" w:eastAsia="Times New Roman"/>
          <w:sz w:val="24"/>
        </w:rPr>
        <w:t>(</w:t>
      </w:r>
      <w:r>
        <w:rPr>
          <w:sz w:val="24"/>
        </w:rPr>
        <w:t>場</w:t>
      </w:r>
      <w:r>
        <w:rPr>
          <w:rFonts w:ascii="Times New Roman" w:eastAsia="Times New Roman"/>
          <w:sz w:val="24"/>
        </w:rPr>
        <w:t>)</w:t>
      </w:r>
      <w:r>
        <w:rPr>
          <w:sz w:val="24"/>
        </w:rPr>
        <w:t>之電話。</w:t>
      </w:r>
    </w:p>
    <w:p w:rsidR="008B3A9A" w:rsidRDefault="009A0998">
      <w:pPr>
        <w:pStyle w:val="a4"/>
        <w:numPr>
          <w:ilvl w:val="0"/>
          <w:numId w:val="69"/>
        </w:numPr>
        <w:tabs>
          <w:tab w:val="left" w:pos="1340"/>
        </w:tabs>
        <w:spacing w:line="264" w:lineRule="auto"/>
        <w:ind w:left="1058" w:right="1068" w:firstLine="0"/>
        <w:rPr>
          <w:rFonts w:ascii="Times New Roman" w:eastAsia="Times New Roman"/>
        </w:rPr>
      </w:pPr>
      <w:r>
        <w:rPr>
          <w:sz w:val="24"/>
          <w:lang w:eastAsia="zh-TW"/>
        </w:rPr>
        <w:t>肥料業者與肥料製造工廠名稱、電話、地址不同時，應分別說明標示。</w:t>
      </w:r>
      <w:r>
        <w:rPr>
          <w:rFonts w:ascii="Times New Roman" w:eastAsia="Times New Roman"/>
          <w:sz w:val="24"/>
        </w:rPr>
        <w:t>(3)</w:t>
      </w:r>
      <w:r>
        <w:rPr>
          <w:sz w:val="24"/>
        </w:rPr>
        <w:t>製造地</w:t>
      </w:r>
      <w:r>
        <w:rPr>
          <w:rFonts w:ascii="Times New Roman" w:eastAsia="Times New Roman"/>
          <w:sz w:val="24"/>
        </w:rPr>
        <w:t>(</w:t>
      </w:r>
      <w:r>
        <w:rPr>
          <w:sz w:val="24"/>
        </w:rPr>
        <w:t>國</w:t>
      </w:r>
      <w:r>
        <w:rPr>
          <w:rFonts w:ascii="Times New Roman" w:eastAsia="Times New Roman"/>
          <w:sz w:val="24"/>
        </w:rPr>
        <w:t>)</w:t>
      </w:r>
      <w:r>
        <w:rPr>
          <w:sz w:val="24"/>
        </w:rPr>
        <w:t>：</w:t>
      </w:r>
    </w:p>
    <w:p w:rsidR="008B3A9A" w:rsidRDefault="009A0998">
      <w:pPr>
        <w:pStyle w:val="a4"/>
        <w:numPr>
          <w:ilvl w:val="1"/>
          <w:numId w:val="69"/>
        </w:numPr>
        <w:tabs>
          <w:tab w:val="left" w:pos="1534"/>
        </w:tabs>
        <w:rPr>
          <w:sz w:val="24"/>
          <w:lang w:eastAsia="zh-TW"/>
        </w:rPr>
      </w:pPr>
      <w:r>
        <w:rPr>
          <w:sz w:val="24"/>
          <w:lang w:eastAsia="zh-TW"/>
        </w:rPr>
        <w:t>國內製造販賣之肥料，其製造地</w:t>
      </w:r>
      <w:r>
        <w:rPr>
          <w:rFonts w:ascii="Times New Roman" w:eastAsia="Times New Roman"/>
          <w:sz w:val="24"/>
          <w:lang w:eastAsia="zh-TW"/>
        </w:rPr>
        <w:t>(</w:t>
      </w:r>
      <w:r>
        <w:rPr>
          <w:sz w:val="24"/>
          <w:lang w:eastAsia="zh-TW"/>
        </w:rPr>
        <w:t>國</w:t>
      </w:r>
      <w:r>
        <w:rPr>
          <w:rFonts w:ascii="Times New Roman" w:eastAsia="Times New Roman"/>
          <w:sz w:val="24"/>
          <w:lang w:eastAsia="zh-TW"/>
        </w:rPr>
        <w:t>)</w:t>
      </w:r>
      <w:r>
        <w:rPr>
          <w:spacing w:val="-21"/>
          <w:sz w:val="24"/>
          <w:lang w:eastAsia="zh-TW"/>
        </w:rPr>
        <w:t>為「臺灣」。</w:t>
      </w:r>
    </w:p>
    <w:p w:rsidR="008B3A9A" w:rsidRDefault="009A0998">
      <w:pPr>
        <w:pStyle w:val="a4"/>
        <w:numPr>
          <w:ilvl w:val="1"/>
          <w:numId w:val="69"/>
        </w:numPr>
        <w:tabs>
          <w:tab w:val="left" w:pos="1520"/>
        </w:tabs>
        <w:spacing w:before="32"/>
        <w:ind w:left="1519" w:hanging="222"/>
        <w:rPr>
          <w:sz w:val="24"/>
          <w:lang w:eastAsia="zh-TW"/>
        </w:rPr>
      </w:pPr>
      <w:r>
        <w:rPr>
          <w:spacing w:val="-8"/>
          <w:sz w:val="24"/>
          <w:lang w:eastAsia="zh-TW"/>
        </w:rPr>
        <w:t>國外進口販賣之肥料，其製造地</w:t>
      </w:r>
      <w:r>
        <w:rPr>
          <w:rFonts w:ascii="Times New Roman" w:eastAsia="Times New Roman"/>
          <w:sz w:val="24"/>
          <w:lang w:eastAsia="zh-TW"/>
        </w:rPr>
        <w:t>(</w:t>
      </w:r>
      <w:r>
        <w:rPr>
          <w:sz w:val="24"/>
          <w:lang w:eastAsia="zh-TW"/>
        </w:rPr>
        <w:t>國</w:t>
      </w:r>
      <w:r>
        <w:rPr>
          <w:rFonts w:ascii="Times New Roman" w:eastAsia="Times New Roman"/>
          <w:sz w:val="24"/>
          <w:lang w:eastAsia="zh-TW"/>
        </w:rPr>
        <w:t>)</w:t>
      </w:r>
      <w:r>
        <w:rPr>
          <w:spacing w:val="-33"/>
          <w:sz w:val="24"/>
          <w:lang w:eastAsia="zh-TW"/>
        </w:rPr>
        <w:t>為原製造廠之國家，如「日本」、「德國」、</w:t>
      </w:r>
    </w:p>
    <w:p w:rsidR="008B3A9A" w:rsidRDefault="009A0998">
      <w:pPr>
        <w:spacing w:before="42"/>
        <w:ind w:left="1538"/>
        <w:rPr>
          <w:sz w:val="24"/>
          <w:lang w:eastAsia="zh-TW"/>
        </w:rPr>
      </w:pPr>
      <w:r>
        <w:rPr>
          <w:sz w:val="24"/>
          <w:lang w:eastAsia="zh-TW"/>
        </w:rPr>
        <w:t>「比利時」、「荷蘭」、「中國」等。</w:t>
      </w:r>
    </w:p>
    <w:p w:rsidR="008B3A9A" w:rsidRDefault="009A0998">
      <w:pPr>
        <w:pStyle w:val="a4"/>
        <w:numPr>
          <w:ilvl w:val="1"/>
          <w:numId w:val="69"/>
        </w:numPr>
        <w:tabs>
          <w:tab w:val="left" w:pos="1524"/>
        </w:tabs>
        <w:spacing w:before="38" w:line="268" w:lineRule="auto"/>
        <w:ind w:left="1538" w:right="564" w:hanging="240"/>
        <w:rPr>
          <w:sz w:val="24"/>
          <w:lang w:eastAsia="zh-TW"/>
        </w:rPr>
      </w:pPr>
      <w:r>
        <w:rPr>
          <w:sz w:val="24"/>
          <w:lang w:eastAsia="zh-TW"/>
        </w:rPr>
        <w:t>原裝進口，未改變包裝，製造地</w:t>
      </w:r>
      <w:r>
        <w:rPr>
          <w:rFonts w:ascii="Times New Roman" w:eastAsia="Times New Roman"/>
          <w:sz w:val="24"/>
          <w:lang w:eastAsia="zh-TW"/>
        </w:rPr>
        <w:t>(</w:t>
      </w:r>
      <w:r>
        <w:rPr>
          <w:sz w:val="24"/>
          <w:lang w:eastAsia="zh-TW"/>
        </w:rPr>
        <w:t>國</w:t>
      </w:r>
      <w:r>
        <w:rPr>
          <w:rFonts w:ascii="Times New Roman" w:eastAsia="Times New Roman"/>
          <w:sz w:val="24"/>
          <w:lang w:eastAsia="zh-TW"/>
        </w:rPr>
        <w:t>)</w:t>
      </w:r>
      <w:r>
        <w:rPr>
          <w:sz w:val="24"/>
          <w:lang w:eastAsia="zh-TW"/>
        </w:rPr>
        <w:t>可標示為：德國</w:t>
      </w:r>
      <w:r>
        <w:rPr>
          <w:rFonts w:ascii="Times New Roman" w:eastAsia="Times New Roman"/>
          <w:sz w:val="24"/>
          <w:lang w:eastAsia="zh-TW"/>
        </w:rPr>
        <w:t>(</w:t>
      </w:r>
      <w:r>
        <w:rPr>
          <w:sz w:val="24"/>
          <w:lang w:eastAsia="zh-TW"/>
        </w:rPr>
        <w:t>原裝進口</w:t>
      </w:r>
      <w:r>
        <w:rPr>
          <w:rFonts w:ascii="Times New Roman" w:eastAsia="Times New Roman"/>
          <w:sz w:val="24"/>
          <w:lang w:eastAsia="zh-TW"/>
        </w:rPr>
        <w:t>)</w:t>
      </w:r>
      <w:r>
        <w:rPr>
          <w:sz w:val="24"/>
          <w:lang w:eastAsia="zh-TW"/>
        </w:rPr>
        <w:t>、比利時</w:t>
      </w:r>
      <w:r>
        <w:rPr>
          <w:rFonts w:ascii="Times New Roman" w:eastAsia="Times New Roman"/>
          <w:sz w:val="24"/>
          <w:lang w:eastAsia="zh-TW"/>
        </w:rPr>
        <w:t>(</w:t>
      </w:r>
      <w:r>
        <w:rPr>
          <w:spacing w:val="-15"/>
          <w:sz w:val="24"/>
          <w:lang w:eastAsia="zh-TW"/>
        </w:rPr>
        <w:t>原</w:t>
      </w:r>
      <w:r>
        <w:rPr>
          <w:sz w:val="24"/>
          <w:lang w:eastAsia="zh-TW"/>
        </w:rPr>
        <w:t>裝進口</w:t>
      </w:r>
      <w:r>
        <w:rPr>
          <w:rFonts w:ascii="Times New Roman" w:eastAsia="Times New Roman"/>
          <w:sz w:val="24"/>
          <w:lang w:eastAsia="zh-TW"/>
        </w:rPr>
        <w:t>)</w:t>
      </w:r>
      <w:r>
        <w:rPr>
          <w:sz w:val="24"/>
          <w:lang w:eastAsia="zh-TW"/>
        </w:rPr>
        <w:t>。</w:t>
      </w:r>
    </w:p>
    <w:p w:rsidR="008B3A9A" w:rsidRDefault="009A0998">
      <w:pPr>
        <w:pStyle w:val="a4"/>
        <w:numPr>
          <w:ilvl w:val="1"/>
          <w:numId w:val="69"/>
        </w:numPr>
        <w:tabs>
          <w:tab w:val="left" w:pos="1534"/>
        </w:tabs>
        <w:spacing w:before="36" w:line="259" w:lineRule="auto"/>
        <w:ind w:left="1538" w:right="451" w:hanging="240"/>
        <w:jc w:val="both"/>
        <w:rPr>
          <w:sz w:val="24"/>
          <w:lang w:eastAsia="zh-TW"/>
        </w:rPr>
      </w:pPr>
      <w:r>
        <w:rPr>
          <w:sz w:val="24"/>
          <w:lang w:eastAsia="zh-TW"/>
        </w:rPr>
        <w:t>進口分裝，指進口大包裝肥料成品</w:t>
      </w:r>
      <w:r>
        <w:rPr>
          <w:rFonts w:ascii="Times New Roman" w:eastAsia="Times New Roman"/>
          <w:sz w:val="24"/>
          <w:lang w:eastAsia="zh-TW"/>
        </w:rPr>
        <w:t>(</w:t>
      </w:r>
      <w:r>
        <w:rPr>
          <w:spacing w:val="-22"/>
          <w:sz w:val="24"/>
          <w:lang w:eastAsia="zh-TW"/>
        </w:rPr>
        <w:t xml:space="preserve">如 </w:t>
      </w:r>
      <w:r>
        <w:rPr>
          <w:rFonts w:ascii="Times New Roman" w:eastAsia="Times New Roman"/>
          <w:sz w:val="24"/>
          <w:lang w:eastAsia="zh-TW"/>
        </w:rPr>
        <w:t>1</w:t>
      </w:r>
      <w:r>
        <w:rPr>
          <w:rFonts w:ascii="Times New Roman" w:eastAsia="Times New Roman"/>
          <w:spacing w:val="19"/>
          <w:sz w:val="24"/>
          <w:lang w:eastAsia="zh-TW"/>
        </w:rPr>
        <w:t xml:space="preserve"> </w:t>
      </w:r>
      <w:r>
        <w:rPr>
          <w:sz w:val="24"/>
          <w:lang w:eastAsia="zh-TW"/>
        </w:rPr>
        <w:t>公噸裝</w:t>
      </w:r>
      <w:r>
        <w:rPr>
          <w:rFonts w:ascii="Times New Roman" w:eastAsia="Times New Roman"/>
          <w:sz w:val="24"/>
          <w:lang w:eastAsia="zh-TW"/>
        </w:rPr>
        <w:t>)</w:t>
      </w:r>
      <w:r>
        <w:rPr>
          <w:sz w:val="24"/>
          <w:lang w:eastAsia="zh-TW"/>
        </w:rPr>
        <w:t>，在臺灣分裝或包裝成小包裝</w:t>
      </w:r>
      <w:r>
        <w:rPr>
          <w:rFonts w:ascii="Times New Roman" w:eastAsia="Times New Roman"/>
          <w:sz w:val="24"/>
          <w:lang w:eastAsia="zh-TW"/>
        </w:rPr>
        <w:t>(</w:t>
      </w:r>
      <w:r>
        <w:rPr>
          <w:spacing w:val="-1"/>
          <w:sz w:val="24"/>
          <w:lang w:eastAsia="zh-TW"/>
        </w:rPr>
        <w:t xml:space="preserve">如 </w:t>
      </w:r>
      <w:r>
        <w:rPr>
          <w:rFonts w:ascii="Times New Roman" w:eastAsia="Times New Roman"/>
          <w:sz w:val="24"/>
          <w:lang w:eastAsia="zh-TW"/>
        </w:rPr>
        <w:t>40</w:t>
      </w:r>
      <w:r>
        <w:rPr>
          <w:rFonts w:ascii="Times New Roman" w:eastAsia="Times New Roman"/>
          <w:spacing w:val="-1"/>
          <w:sz w:val="24"/>
          <w:lang w:eastAsia="zh-TW"/>
        </w:rPr>
        <w:t xml:space="preserve"> </w:t>
      </w:r>
      <w:r>
        <w:rPr>
          <w:sz w:val="24"/>
          <w:lang w:eastAsia="zh-TW"/>
        </w:rPr>
        <w:t>公斤</w:t>
      </w:r>
      <w:r>
        <w:rPr>
          <w:rFonts w:ascii="Times New Roman" w:eastAsia="Times New Roman"/>
          <w:sz w:val="24"/>
          <w:lang w:eastAsia="zh-TW"/>
        </w:rPr>
        <w:t>)</w:t>
      </w:r>
      <w:r>
        <w:rPr>
          <w:sz w:val="24"/>
          <w:lang w:eastAsia="zh-TW"/>
        </w:rPr>
        <w:t>，而未摻配、混合或改變肥料成分、特性，製造地</w:t>
      </w:r>
      <w:r>
        <w:rPr>
          <w:rFonts w:ascii="Times New Roman" w:eastAsia="Times New Roman"/>
          <w:sz w:val="24"/>
          <w:lang w:eastAsia="zh-TW"/>
        </w:rPr>
        <w:t>(</w:t>
      </w:r>
      <w:r>
        <w:rPr>
          <w:sz w:val="24"/>
          <w:lang w:eastAsia="zh-TW"/>
        </w:rPr>
        <w:t>國</w:t>
      </w:r>
      <w:r>
        <w:rPr>
          <w:rFonts w:ascii="Times New Roman" w:eastAsia="Times New Roman"/>
          <w:sz w:val="24"/>
          <w:lang w:eastAsia="zh-TW"/>
        </w:rPr>
        <w:t>)</w:t>
      </w:r>
      <w:r>
        <w:rPr>
          <w:spacing w:val="-6"/>
          <w:sz w:val="24"/>
          <w:lang w:eastAsia="zh-TW"/>
        </w:rPr>
        <w:t>可標示</w:t>
      </w:r>
      <w:r>
        <w:rPr>
          <w:sz w:val="24"/>
          <w:lang w:eastAsia="zh-TW"/>
        </w:rPr>
        <w:t>為：德國</w:t>
      </w:r>
      <w:r>
        <w:rPr>
          <w:rFonts w:ascii="Times New Roman" w:eastAsia="Times New Roman"/>
          <w:sz w:val="24"/>
          <w:lang w:eastAsia="zh-TW"/>
        </w:rPr>
        <w:t>(</w:t>
      </w:r>
      <w:r>
        <w:rPr>
          <w:sz w:val="24"/>
          <w:lang w:eastAsia="zh-TW"/>
        </w:rPr>
        <w:t>進口分裝</w:t>
      </w:r>
      <w:r>
        <w:rPr>
          <w:rFonts w:ascii="Times New Roman" w:eastAsia="Times New Roman"/>
          <w:sz w:val="24"/>
          <w:lang w:eastAsia="zh-TW"/>
        </w:rPr>
        <w:t>)</w:t>
      </w:r>
      <w:r>
        <w:rPr>
          <w:sz w:val="24"/>
          <w:lang w:eastAsia="zh-TW"/>
        </w:rPr>
        <w:t>、比利時</w:t>
      </w:r>
      <w:r>
        <w:rPr>
          <w:rFonts w:ascii="Times New Roman" w:eastAsia="Times New Roman"/>
          <w:sz w:val="24"/>
          <w:lang w:eastAsia="zh-TW"/>
        </w:rPr>
        <w:t>(</w:t>
      </w:r>
      <w:r>
        <w:rPr>
          <w:sz w:val="24"/>
          <w:lang w:eastAsia="zh-TW"/>
        </w:rPr>
        <w:t>進口分裝</w:t>
      </w:r>
      <w:r>
        <w:rPr>
          <w:rFonts w:ascii="Times New Roman" w:eastAsia="Times New Roman"/>
          <w:sz w:val="24"/>
          <w:lang w:eastAsia="zh-TW"/>
        </w:rPr>
        <w:t>)</w:t>
      </w:r>
      <w:r>
        <w:rPr>
          <w:sz w:val="24"/>
          <w:lang w:eastAsia="zh-TW"/>
        </w:rPr>
        <w:t>。</w:t>
      </w:r>
    </w:p>
    <w:p w:rsidR="008B3A9A" w:rsidRDefault="008B3A9A">
      <w:pPr>
        <w:spacing w:line="259" w:lineRule="auto"/>
        <w:jc w:val="both"/>
        <w:rPr>
          <w:sz w:val="24"/>
          <w:lang w:eastAsia="zh-TW"/>
        </w:rPr>
        <w:sectPr w:rsidR="008B3A9A">
          <w:pgSz w:w="11920" w:h="16850"/>
          <w:pgMar w:top="1460" w:right="900" w:bottom="1220" w:left="1080" w:header="0" w:footer="944" w:gutter="0"/>
          <w:cols w:space="720"/>
        </w:sectPr>
      </w:pPr>
    </w:p>
    <w:p w:rsidR="008B3A9A" w:rsidRDefault="009A0998">
      <w:pPr>
        <w:pStyle w:val="4"/>
        <w:spacing w:before="24" w:line="441" w:lineRule="exact"/>
        <w:ind w:left="338"/>
        <w:rPr>
          <w:lang w:eastAsia="zh-TW"/>
        </w:rPr>
      </w:pPr>
      <w:r>
        <w:rPr>
          <w:lang w:eastAsia="zh-TW"/>
        </w:rPr>
        <w:lastRenderedPageBreak/>
        <w:t>◎（參考格式範例）</w:t>
      </w:r>
    </w:p>
    <w:p w:rsidR="008B3A9A" w:rsidRDefault="009A0998">
      <w:pPr>
        <w:spacing w:after="54" w:line="552" w:lineRule="exact"/>
        <w:ind w:left="1872"/>
        <w:rPr>
          <w:sz w:val="40"/>
          <w:lang w:eastAsia="zh-TW"/>
        </w:rPr>
      </w:pPr>
      <w:r>
        <w:rPr>
          <w:sz w:val="40"/>
          <w:u w:val="thick"/>
          <w:lang w:eastAsia="zh-TW"/>
        </w:rPr>
        <w:t>肥 料 說 明 書（國內製造販賣）</w:t>
      </w:r>
    </w:p>
    <w:tbl>
      <w:tblPr>
        <w:tblStyle w:val="TableNormal"/>
        <w:tblW w:w="0" w:type="auto"/>
        <w:tblInd w:w="356"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ayout w:type="fixed"/>
        <w:tblLook w:val="01E0" w:firstRow="1" w:lastRow="1" w:firstColumn="1" w:lastColumn="1" w:noHBand="0" w:noVBand="0"/>
      </w:tblPr>
      <w:tblGrid>
        <w:gridCol w:w="3401"/>
        <w:gridCol w:w="5671"/>
      </w:tblGrid>
      <w:tr w:rsidR="008B3A9A">
        <w:trPr>
          <w:trHeight w:val="478"/>
        </w:trPr>
        <w:tc>
          <w:tcPr>
            <w:tcW w:w="3401" w:type="dxa"/>
          </w:tcPr>
          <w:p w:rsidR="008B3A9A" w:rsidRDefault="009A0998">
            <w:pPr>
              <w:pStyle w:val="TableParagraph"/>
              <w:spacing w:before="11" w:line="447" w:lineRule="exact"/>
              <w:ind w:left="117"/>
              <w:rPr>
                <w:rFonts w:ascii="Times New Roman" w:eastAsia="Times New Roman"/>
                <w:b/>
                <w:sz w:val="36"/>
              </w:rPr>
            </w:pPr>
            <w:r>
              <w:rPr>
                <w:b/>
                <w:color w:val="FF0000"/>
                <w:sz w:val="36"/>
              </w:rPr>
              <w:t>肥料品目</w:t>
            </w:r>
            <w:r>
              <w:rPr>
                <w:rFonts w:ascii="Times New Roman" w:eastAsia="Times New Roman"/>
                <w:b/>
                <w:color w:val="FF0000"/>
                <w:sz w:val="36"/>
              </w:rPr>
              <w:t>(</w:t>
            </w:r>
            <w:r>
              <w:rPr>
                <w:b/>
                <w:color w:val="FF0000"/>
                <w:sz w:val="36"/>
              </w:rPr>
              <w:t>編號</w:t>
            </w:r>
            <w:r>
              <w:rPr>
                <w:rFonts w:ascii="Times New Roman" w:eastAsia="Times New Roman"/>
                <w:b/>
                <w:color w:val="FF0000"/>
                <w:sz w:val="36"/>
              </w:rPr>
              <w:t>)</w:t>
            </w:r>
          </w:p>
        </w:tc>
        <w:tc>
          <w:tcPr>
            <w:tcW w:w="5671" w:type="dxa"/>
          </w:tcPr>
          <w:p w:rsidR="008B3A9A" w:rsidRDefault="009A0998">
            <w:pPr>
              <w:pStyle w:val="TableParagraph"/>
              <w:spacing w:before="11" w:line="447" w:lineRule="exact"/>
              <w:ind w:left="121"/>
              <w:rPr>
                <w:rFonts w:ascii="Times New Roman" w:eastAsia="Times New Roman"/>
                <w:b/>
                <w:sz w:val="36"/>
              </w:rPr>
            </w:pPr>
            <w:r>
              <w:rPr>
                <w:b/>
                <w:color w:val="FF0000"/>
                <w:sz w:val="36"/>
              </w:rPr>
              <w:t>一般堆肥</w:t>
            </w:r>
            <w:r>
              <w:rPr>
                <w:rFonts w:ascii="Times New Roman" w:eastAsia="Times New Roman"/>
                <w:b/>
                <w:color w:val="FF0000"/>
                <w:sz w:val="36"/>
              </w:rPr>
              <w:t>(5-10)</w:t>
            </w:r>
          </w:p>
        </w:tc>
      </w:tr>
      <w:tr w:rsidR="008B3A9A">
        <w:trPr>
          <w:trHeight w:val="481"/>
        </w:trPr>
        <w:tc>
          <w:tcPr>
            <w:tcW w:w="3401" w:type="dxa"/>
          </w:tcPr>
          <w:p w:rsidR="008B3A9A" w:rsidRDefault="009A0998">
            <w:pPr>
              <w:pStyle w:val="TableParagraph"/>
              <w:spacing w:before="13" w:line="447" w:lineRule="exact"/>
              <w:ind w:left="117"/>
              <w:rPr>
                <w:b/>
                <w:sz w:val="36"/>
              </w:rPr>
            </w:pPr>
            <w:r>
              <w:rPr>
                <w:b/>
                <w:color w:val="FF0000"/>
                <w:sz w:val="36"/>
              </w:rPr>
              <w:t>肥料登記證字號</w:t>
            </w:r>
          </w:p>
        </w:tc>
        <w:tc>
          <w:tcPr>
            <w:tcW w:w="5671" w:type="dxa"/>
          </w:tcPr>
          <w:p w:rsidR="008B3A9A" w:rsidRDefault="009A0998">
            <w:pPr>
              <w:pStyle w:val="TableParagraph"/>
              <w:spacing w:before="13" w:line="447" w:lineRule="exact"/>
              <w:ind w:left="121"/>
              <w:rPr>
                <w:b/>
                <w:sz w:val="36"/>
              </w:rPr>
            </w:pPr>
            <w:r>
              <w:rPr>
                <w:b/>
                <w:color w:val="FF0000"/>
                <w:sz w:val="36"/>
              </w:rPr>
              <w:t>肥製</w:t>
            </w:r>
            <w:r>
              <w:rPr>
                <w:rFonts w:ascii="Times New Roman" w:eastAsia="Times New Roman"/>
                <w:b/>
                <w:color w:val="FF0000"/>
                <w:sz w:val="36"/>
              </w:rPr>
              <w:t>(</w:t>
            </w:r>
            <w:r>
              <w:rPr>
                <w:b/>
                <w:color w:val="FF0000"/>
                <w:sz w:val="36"/>
              </w:rPr>
              <w:t>質</w:t>
            </w:r>
            <w:r>
              <w:rPr>
                <w:rFonts w:ascii="Times New Roman" w:eastAsia="Times New Roman"/>
                <w:b/>
                <w:color w:val="FF0000"/>
                <w:sz w:val="36"/>
              </w:rPr>
              <w:t>)</w:t>
            </w:r>
            <w:r>
              <w:rPr>
                <w:b/>
                <w:color w:val="FF0000"/>
                <w:sz w:val="36"/>
              </w:rPr>
              <w:t xml:space="preserve">字第 </w:t>
            </w:r>
            <w:r>
              <w:rPr>
                <w:rFonts w:ascii="Times New Roman" w:eastAsia="Times New Roman"/>
                <w:b/>
                <w:color w:val="FF0000"/>
                <w:sz w:val="36"/>
              </w:rPr>
              <w:t xml:space="preserve">0000000 </w:t>
            </w:r>
            <w:r>
              <w:rPr>
                <w:b/>
                <w:color w:val="FF0000"/>
                <w:sz w:val="36"/>
              </w:rPr>
              <w:t>號</w:t>
            </w:r>
          </w:p>
        </w:tc>
      </w:tr>
      <w:tr w:rsidR="008B3A9A">
        <w:trPr>
          <w:trHeight w:val="481"/>
        </w:trPr>
        <w:tc>
          <w:tcPr>
            <w:tcW w:w="3401" w:type="dxa"/>
          </w:tcPr>
          <w:p w:rsidR="008B3A9A" w:rsidRDefault="009A0998">
            <w:pPr>
              <w:pStyle w:val="TableParagraph"/>
              <w:spacing w:before="13" w:line="447" w:lineRule="exact"/>
              <w:ind w:left="117"/>
              <w:rPr>
                <w:sz w:val="36"/>
              </w:rPr>
            </w:pPr>
            <w:r>
              <w:rPr>
                <w:sz w:val="36"/>
              </w:rPr>
              <w:t>廠牌商品名稱</w:t>
            </w:r>
          </w:p>
        </w:tc>
        <w:tc>
          <w:tcPr>
            <w:tcW w:w="5671" w:type="dxa"/>
          </w:tcPr>
          <w:p w:rsidR="008B3A9A" w:rsidRDefault="009A0998">
            <w:pPr>
              <w:pStyle w:val="TableParagraph"/>
              <w:spacing w:before="13" w:line="447" w:lineRule="exact"/>
              <w:ind w:left="121"/>
              <w:rPr>
                <w:sz w:val="36"/>
                <w:lang w:eastAsia="zh-TW"/>
              </w:rPr>
            </w:pPr>
            <w:r>
              <w:rPr>
                <w:sz w:val="36"/>
                <w:lang w:eastAsia="zh-TW"/>
              </w:rPr>
              <w:t>三好牌好用有機質肥料</w:t>
            </w:r>
          </w:p>
        </w:tc>
      </w:tr>
    </w:tbl>
    <w:p w:rsidR="008B3A9A" w:rsidRDefault="009A0998">
      <w:pPr>
        <w:pStyle w:val="a4"/>
        <w:numPr>
          <w:ilvl w:val="0"/>
          <w:numId w:val="68"/>
        </w:numPr>
        <w:tabs>
          <w:tab w:val="left" w:pos="552"/>
        </w:tabs>
        <w:spacing w:before="233" w:line="387" w:lineRule="exact"/>
        <w:rPr>
          <w:rFonts w:ascii="Times New Roman" w:eastAsia="Times New Roman"/>
          <w:sz w:val="26"/>
        </w:rPr>
      </w:pPr>
      <w:r>
        <w:rPr>
          <w:spacing w:val="-3"/>
          <w:sz w:val="28"/>
        </w:rPr>
        <w:t>製肥原料及來源：</w:t>
      </w:r>
    </w:p>
    <w:p w:rsidR="008B3A9A" w:rsidRDefault="009A0998">
      <w:pPr>
        <w:pStyle w:val="a4"/>
        <w:numPr>
          <w:ilvl w:val="1"/>
          <w:numId w:val="68"/>
        </w:numPr>
        <w:tabs>
          <w:tab w:val="left" w:pos="850"/>
        </w:tabs>
        <w:spacing w:line="358" w:lineRule="exact"/>
        <w:rPr>
          <w:rFonts w:ascii="Times New Roman" w:eastAsia="Times New Roman"/>
          <w:sz w:val="26"/>
          <w:lang w:eastAsia="zh-TW"/>
        </w:rPr>
      </w:pPr>
      <w:r>
        <w:rPr>
          <w:spacing w:val="-5"/>
          <w:sz w:val="28"/>
          <w:lang w:eastAsia="zh-TW"/>
        </w:rPr>
        <w:t>花生粕、米糠、魚粉、肉骨粉</w:t>
      </w:r>
    </w:p>
    <w:p w:rsidR="008B3A9A" w:rsidRDefault="009A0998">
      <w:pPr>
        <w:pStyle w:val="a4"/>
        <w:numPr>
          <w:ilvl w:val="1"/>
          <w:numId w:val="68"/>
        </w:numPr>
        <w:tabs>
          <w:tab w:val="left" w:pos="850"/>
        </w:tabs>
        <w:spacing w:line="346" w:lineRule="exact"/>
        <w:rPr>
          <w:rFonts w:ascii="Times New Roman" w:eastAsia="Times New Roman" w:hAnsi="Times New Roman"/>
          <w:sz w:val="26"/>
          <w:lang w:eastAsia="zh-TW"/>
        </w:rPr>
      </w:pPr>
      <w:r>
        <w:rPr>
          <w:spacing w:val="-3"/>
          <w:sz w:val="28"/>
          <w:lang w:eastAsia="zh-TW"/>
        </w:rPr>
        <w:t>植物性廢渣（</w:t>
      </w:r>
      <w:r>
        <w:rPr>
          <w:spacing w:val="-5"/>
          <w:sz w:val="28"/>
          <w:lang w:eastAsia="zh-TW"/>
        </w:rPr>
        <w:t>茶渣、咖啡渣，○○公司飲料廠</w:t>
      </w:r>
      <w:r>
        <w:rPr>
          <w:sz w:val="28"/>
          <w:lang w:eastAsia="zh-TW"/>
        </w:rPr>
        <w:t>）</w:t>
      </w:r>
    </w:p>
    <w:p w:rsidR="008B3A9A" w:rsidRDefault="009A0998">
      <w:pPr>
        <w:pStyle w:val="a4"/>
        <w:numPr>
          <w:ilvl w:val="1"/>
          <w:numId w:val="68"/>
        </w:numPr>
        <w:tabs>
          <w:tab w:val="left" w:pos="848"/>
        </w:tabs>
        <w:spacing w:before="11" w:line="216" w:lineRule="auto"/>
        <w:ind w:left="517" w:right="4630" w:firstLine="0"/>
        <w:rPr>
          <w:rFonts w:ascii="Times New Roman" w:eastAsia="Times New Roman" w:hAnsi="Times New Roman"/>
          <w:sz w:val="26"/>
          <w:lang w:eastAsia="zh-TW"/>
        </w:rPr>
      </w:pPr>
      <w:r>
        <w:rPr>
          <w:spacing w:val="-4"/>
          <w:sz w:val="28"/>
          <w:lang w:eastAsia="zh-TW"/>
        </w:rPr>
        <w:t>菇類培植廢棄包之木屑</w:t>
      </w:r>
      <w:r>
        <w:rPr>
          <w:sz w:val="28"/>
          <w:lang w:eastAsia="zh-TW"/>
        </w:rPr>
        <w:t>（</w:t>
      </w:r>
      <w:r>
        <w:rPr>
          <w:spacing w:val="-2"/>
          <w:sz w:val="28"/>
          <w:lang w:eastAsia="zh-TW"/>
        </w:rPr>
        <w:t>○○農場</w:t>
      </w:r>
      <w:r>
        <w:rPr>
          <w:sz w:val="28"/>
          <w:lang w:eastAsia="zh-TW"/>
        </w:rPr>
        <w:t xml:space="preserve">） </w:t>
      </w:r>
      <w:r>
        <w:rPr>
          <w:rFonts w:ascii="Times New Roman" w:eastAsia="Times New Roman" w:hAnsi="Times New Roman"/>
          <w:sz w:val="28"/>
          <w:lang w:eastAsia="zh-TW"/>
        </w:rPr>
        <w:t>(4)</w:t>
      </w:r>
      <w:r>
        <w:rPr>
          <w:spacing w:val="-1"/>
          <w:sz w:val="28"/>
          <w:lang w:eastAsia="zh-TW"/>
        </w:rPr>
        <w:t>果菜殘渣</w:t>
      </w:r>
      <w:r>
        <w:rPr>
          <w:sz w:val="28"/>
          <w:lang w:eastAsia="zh-TW"/>
        </w:rPr>
        <w:t>（○</w:t>
      </w:r>
      <w:r>
        <w:rPr>
          <w:spacing w:val="-1"/>
          <w:sz w:val="28"/>
          <w:lang w:eastAsia="zh-TW"/>
        </w:rPr>
        <w:t>○果菜批發市場</w:t>
      </w:r>
      <w:r>
        <w:rPr>
          <w:sz w:val="28"/>
          <w:lang w:eastAsia="zh-TW"/>
        </w:rPr>
        <w:t>）</w:t>
      </w:r>
    </w:p>
    <w:p w:rsidR="008B3A9A" w:rsidRDefault="009A0998">
      <w:pPr>
        <w:pStyle w:val="a4"/>
        <w:numPr>
          <w:ilvl w:val="0"/>
          <w:numId w:val="68"/>
        </w:numPr>
        <w:tabs>
          <w:tab w:val="left" w:pos="551"/>
        </w:tabs>
        <w:spacing w:line="342" w:lineRule="exact"/>
        <w:ind w:left="550"/>
        <w:rPr>
          <w:rFonts w:ascii="Times New Roman" w:eastAsia="Times New Roman"/>
          <w:sz w:val="26"/>
        </w:rPr>
      </w:pPr>
      <w:r>
        <w:rPr>
          <w:sz w:val="28"/>
        </w:rPr>
        <w:t>製造過程：</w:t>
      </w:r>
    </w:p>
    <w:p w:rsidR="008B3A9A" w:rsidRDefault="009A0998">
      <w:pPr>
        <w:pStyle w:val="a3"/>
        <w:spacing w:before="9" w:line="216" w:lineRule="auto"/>
        <w:ind w:left="1118" w:right="550"/>
        <w:rPr>
          <w:lang w:eastAsia="zh-TW"/>
        </w:rPr>
      </w:pPr>
      <w:r>
        <w:rPr>
          <w:spacing w:val="-3"/>
          <w:lang w:eastAsia="zh-TW"/>
        </w:rPr>
        <w:t>將製肥原料混合</w:t>
      </w:r>
      <w:r>
        <w:rPr>
          <w:rFonts w:ascii="Times New Roman" w:eastAsia="Times New Roman" w:hAnsi="Times New Roman"/>
          <w:spacing w:val="-10"/>
          <w:lang w:eastAsia="zh-TW"/>
        </w:rPr>
        <w:t>→</w:t>
      </w:r>
      <w:r>
        <w:rPr>
          <w:lang w:eastAsia="zh-TW"/>
        </w:rPr>
        <w:t>攪拌翻堆</w:t>
      </w:r>
      <w:r>
        <w:rPr>
          <w:rFonts w:ascii="Times New Roman" w:eastAsia="Times New Roman" w:hAnsi="Times New Roman"/>
          <w:spacing w:val="-5"/>
          <w:lang w:eastAsia="zh-TW"/>
        </w:rPr>
        <w:t>→</w:t>
      </w:r>
      <w:r>
        <w:rPr>
          <w:spacing w:val="-20"/>
          <w:lang w:eastAsia="zh-TW"/>
        </w:rPr>
        <w:t>醱酵腐熟</w:t>
      </w:r>
      <w:r>
        <w:rPr>
          <w:lang w:eastAsia="zh-TW"/>
        </w:rPr>
        <w:t>（</w:t>
      </w:r>
      <w:r>
        <w:rPr>
          <w:spacing w:val="-26"/>
          <w:lang w:eastAsia="zh-TW"/>
        </w:rPr>
        <w:t xml:space="preserve">約 </w:t>
      </w:r>
      <w:r>
        <w:rPr>
          <w:rFonts w:ascii="Times New Roman" w:eastAsia="Times New Roman" w:hAnsi="Times New Roman"/>
          <w:lang w:eastAsia="zh-TW"/>
        </w:rPr>
        <w:t xml:space="preserve">2 </w:t>
      </w:r>
      <w:r>
        <w:rPr>
          <w:lang w:eastAsia="zh-TW"/>
        </w:rPr>
        <w:t>個月</w:t>
      </w:r>
      <w:r>
        <w:rPr>
          <w:spacing w:val="-32"/>
          <w:lang w:eastAsia="zh-TW"/>
        </w:rPr>
        <w:t>）</w:t>
      </w:r>
      <w:r>
        <w:rPr>
          <w:rFonts w:ascii="Times New Roman" w:eastAsia="Times New Roman" w:hAnsi="Times New Roman"/>
          <w:spacing w:val="-32"/>
          <w:lang w:eastAsia="zh-TW"/>
        </w:rPr>
        <w:t>→</w:t>
      </w:r>
      <w:r>
        <w:rPr>
          <w:spacing w:val="-3"/>
          <w:lang w:eastAsia="zh-TW"/>
        </w:rPr>
        <w:t>風乾</w:t>
      </w:r>
      <w:r>
        <w:rPr>
          <w:rFonts w:ascii="Times New Roman" w:eastAsia="Times New Roman" w:hAnsi="Times New Roman"/>
          <w:spacing w:val="-5"/>
          <w:lang w:eastAsia="zh-TW"/>
        </w:rPr>
        <w:t>→</w:t>
      </w:r>
      <w:r>
        <w:rPr>
          <w:lang w:eastAsia="zh-TW"/>
        </w:rPr>
        <w:t>粉碎篩選雜質</w:t>
      </w:r>
      <w:r>
        <w:rPr>
          <w:rFonts w:ascii="Times New Roman" w:eastAsia="Times New Roman" w:hAnsi="Times New Roman"/>
          <w:spacing w:val="-5"/>
          <w:lang w:eastAsia="zh-TW"/>
        </w:rPr>
        <w:t>→</w:t>
      </w:r>
      <w:r>
        <w:rPr>
          <w:spacing w:val="-4"/>
          <w:lang w:eastAsia="zh-TW"/>
        </w:rPr>
        <w:t>調整肥料成分</w:t>
      </w:r>
      <w:r>
        <w:rPr>
          <w:rFonts w:ascii="Times New Roman" w:eastAsia="Times New Roman" w:hAnsi="Times New Roman"/>
          <w:spacing w:val="-5"/>
          <w:lang w:eastAsia="zh-TW"/>
        </w:rPr>
        <w:t>→</w:t>
      </w:r>
      <w:r>
        <w:rPr>
          <w:lang w:eastAsia="zh-TW"/>
        </w:rPr>
        <w:t>品質檢驗</w:t>
      </w:r>
      <w:r>
        <w:rPr>
          <w:rFonts w:ascii="Times New Roman" w:eastAsia="Times New Roman" w:hAnsi="Times New Roman"/>
          <w:spacing w:val="-10"/>
          <w:lang w:eastAsia="zh-TW"/>
        </w:rPr>
        <w:t>→</w:t>
      </w:r>
      <w:r>
        <w:rPr>
          <w:lang w:eastAsia="zh-TW"/>
        </w:rPr>
        <w:t>包裝。</w:t>
      </w:r>
    </w:p>
    <w:p w:rsidR="008B3A9A" w:rsidRDefault="009A0998">
      <w:pPr>
        <w:pStyle w:val="a3"/>
        <w:spacing w:before="18" w:line="385" w:lineRule="exact"/>
        <w:ind w:left="337"/>
        <w:rPr>
          <w:lang w:eastAsia="zh-TW"/>
        </w:rPr>
      </w:pPr>
      <w:r>
        <w:rPr>
          <w:rFonts w:ascii="Times New Roman" w:eastAsia="Times New Roman"/>
          <w:spacing w:val="1"/>
          <w:lang w:eastAsia="zh-TW"/>
        </w:rPr>
        <w:t>3</w:t>
      </w:r>
      <w:r>
        <w:rPr>
          <w:rFonts w:ascii="Times New Roman" w:eastAsia="Times New Roman"/>
          <w:spacing w:val="-4"/>
          <w:lang w:eastAsia="zh-TW"/>
        </w:rPr>
        <w:t>.</w:t>
      </w:r>
      <w:r>
        <w:rPr>
          <w:spacing w:val="-5"/>
          <w:lang w:eastAsia="zh-TW"/>
        </w:rPr>
        <w:t>登記成分：有機質：</w:t>
      </w:r>
      <w:r>
        <w:rPr>
          <w:rFonts w:ascii="Times New Roman" w:eastAsia="Times New Roman"/>
          <w:spacing w:val="-2"/>
          <w:lang w:eastAsia="zh-TW"/>
        </w:rPr>
        <w:t>5</w:t>
      </w:r>
      <w:r>
        <w:rPr>
          <w:rFonts w:ascii="Times New Roman" w:eastAsia="Times New Roman"/>
          <w:spacing w:val="1"/>
          <w:lang w:eastAsia="zh-TW"/>
        </w:rPr>
        <w:t>0</w:t>
      </w:r>
      <w:r>
        <w:rPr>
          <w:rFonts w:ascii="Times New Roman" w:eastAsia="Times New Roman"/>
          <w:spacing w:val="-1"/>
          <w:lang w:eastAsia="zh-TW"/>
        </w:rPr>
        <w:t>.</w:t>
      </w:r>
      <w:r>
        <w:rPr>
          <w:rFonts w:ascii="Times New Roman" w:eastAsia="Times New Roman"/>
          <w:spacing w:val="1"/>
          <w:lang w:eastAsia="zh-TW"/>
        </w:rPr>
        <w:t>0</w:t>
      </w:r>
      <w:r>
        <w:rPr>
          <w:rFonts w:ascii="Times New Roman" w:eastAsia="Times New Roman"/>
          <w:spacing w:val="-9"/>
          <w:lang w:eastAsia="zh-TW"/>
        </w:rPr>
        <w:t>%</w:t>
      </w:r>
      <w:r>
        <w:rPr>
          <w:lang w:eastAsia="zh-TW"/>
        </w:rPr>
        <w:t>，全氮（</w:t>
      </w:r>
      <w:r>
        <w:rPr>
          <w:rFonts w:ascii="Times New Roman" w:eastAsia="Times New Roman"/>
          <w:spacing w:val="-9"/>
          <w:lang w:eastAsia="zh-TW"/>
        </w:rPr>
        <w:t>N</w:t>
      </w:r>
      <w:r>
        <w:rPr>
          <w:spacing w:val="-140"/>
          <w:lang w:eastAsia="zh-TW"/>
        </w:rPr>
        <w:t>）</w:t>
      </w:r>
      <w:r>
        <w:rPr>
          <w:lang w:eastAsia="zh-TW"/>
        </w:rPr>
        <w:t>：</w:t>
      </w:r>
      <w:r>
        <w:rPr>
          <w:rFonts w:ascii="Times New Roman" w:eastAsia="Times New Roman"/>
          <w:spacing w:val="1"/>
          <w:lang w:eastAsia="zh-TW"/>
        </w:rPr>
        <w:t>1</w:t>
      </w:r>
      <w:r>
        <w:rPr>
          <w:rFonts w:ascii="Times New Roman" w:eastAsia="Times New Roman"/>
          <w:spacing w:val="-6"/>
          <w:lang w:eastAsia="zh-TW"/>
        </w:rPr>
        <w:t>.</w:t>
      </w:r>
      <w:r>
        <w:rPr>
          <w:rFonts w:ascii="Times New Roman" w:eastAsia="Times New Roman"/>
          <w:spacing w:val="1"/>
          <w:lang w:eastAsia="zh-TW"/>
        </w:rPr>
        <w:t>5</w:t>
      </w:r>
      <w:r>
        <w:rPr>
          <w:rFonts w:ascii="Times New Roman" w:eastAsia="Times New Roman"/>
          <w:spacing w:val="-6"/>
          <w:lang w:eastAsia="zh-TW"/>
        </w:rPr>
        <w:t>%</w:t>
      </w:r>
      <w:r>
        <w:rPr>
          <w:lang w:eastAsia="zh-TW"/>
        </w:rPr>
        <w:t>，</w:t>
      </w:r>
    </w:p>
    <w:p w:rsidR="008B3A9A" w:rsidRDefault="009A0998">
      <w:pPr>
        <w:pStyle w:val="a3"/>
        <w:spacing w:line="355" w:lineRule="exact"/>
        <w:ind w:left="1954"/>
      </w:pPr>
      <w:r>
        <w:t>全磷酐（</w:t>
      </w:r>
      <w:r>
        <w:rPr>
          <w:rFonts w:ascii="Times New Roman" w:eastAsia="Times New Roman"/>
          <w:spacing w:val="-2"/>
        </w:rPr>
        <w:t>P</w:t>
      </w:r>
      <w:r>
        <w:rPr>
          <w:rFonts w:ascii="Times New Roman" w:eastAsia="Times New Roman"/>
          <w:spacing w:val="1"/>
          <w:w w:val="101"/>
          <w:vertAlign w:val="subscript"/>
        </w:rPr>
        <w:t>2</w:t>
      </w:r>
      <w:r>
        <w:rPr>
          <w:rFonts w:ascii="Times New Roman" w:eastAsia="Times New Roman"/>
          <w:spacing w:val="-4"/>
        </w:rPr>
        <w:t>O</w:t>
      </w:r>
      <w:r>
        <w:rPr>
          <w:rFonts w:ascii="Times New Roman" w:eastAsia="Times New Roman"/>
          <w:spacing w:val="-4"/>
          <w:w w:val="101"/>
          <w:vertAlign w:val="subscript"/>
        </w:rPr>
        <w:t>5</w:t>
      </w:r>
      <w:r>
        <w:rPr>
          <w:spacing w:val="-140"/>
        </w:rPr>
        <w:t>）</w:t>
      </w:r>
      <w:r>
        <w:t>：</w:t>
      </w:r>
      <w:r>
        <w:rPr>
          <w:rFonts w:ascii="Times New Roman" w:eastAsia="Times New Roman"/>
          <w:spacing w:val="-2"/>
        </w:rPr>
        <w:t>1</w:t>
      </w:r>
      <w:r>
        <w:rPr>
          <w:rFonts w:ascii="Times New Roman" w:eastAsia="Times New Roman"/>
          <w:spacing w:val="-4"/>
        </w:rPr>
        <w:t>.5%</w:t>
      </w:r>
      <w:r>
        <w:rPr>
          <w:spacing w:val="-3"/>
        </w:rPr>
        <w:t>，全氧化鉀</w:t>
      </w:r>
      <w:r>
        <w:rPr>
          <w:spacing w:val="4"/>
        </w:rPr>
        <w:t>（</w:t>
      </w:r>
      <w:r>
        <w:rPr>
          <w:rFonts w:ascii="Times New Roman" w:eastAsia="Times New Roman"/>
          <w:spacing w:val="-6"/>
        </w:rPr>
        <w:t>K</w:t>
      </w:r>
      <w:r>
        <w:rPr>
          <w:rFonts w:ascii="Times New Roman" w:eastAsia="Times New Roman"/>
          <w:spacing w:val="1"/>
          <w:w w:val="101"/>
          <w:vertAlign w:val="subscript"/>
        </w:rPr>
        <w:t>2</w:t>
      </w:r>
      <w:r>
        <w:rPr>
          <w:rFonts w:ascii="Times New Roman" w:eastAsia="Times New Roman"/>
          <w:spacing w:val="-6"/>
        </w:rPr>
        <w:t>O</w:t>
      </w:r>
      <w:r>
        <w:rPr>
          <w:spacing w:val="-140"/>
        </w:rPr>
        <w:t>）</w:t>
      </w:r>
      <w:r>
        <w:t>：</w:t>
      </w:r>
      <w:r>
        <w:rPr>
          <w:rFonts w:ascii="Times New Roman" w:eastAsia="Times New Roman"/>
          <w:spacing w:val="1"/>
        </w:rPr>
        <w:t>1</w:t>
      </w:r>
      <w:r>
        <w:rPr>
          <w:rFonts w:ascii="Times New Roman" w:eastAsia="Times New Roman"/>
          <w:spacing w:val="-8"/>
        </w:rPr>
        <w:t>.</w:t>
      </w:r>
      <w:r>
        <w:rPr>
          <w:rFonts w:ascii="Times New Roman" w:eastAsia="Times New Roman"/>
          <w:spacing w:val="1"/>
        </w:rPr>
        <w:t>0</w:t>
      </w:r>
      <w:r>
        <w:rPr>
          <w:rFonts w:ascii="Times New Roman" w:eastAsia="Times New Roman"/>
          <w:spacing w:val="-6"/>
        </w:rPr>
        <w:t>%</w:t>
      </w:r>
      <w:r>
        <w:t>。</w:t>
      </w:r>
    </w:p>
    <w:p w:rsidR="008B3A9A" w:rsidRDefault="009A0998">
      <w:pPr>
        <w:pStyle w:val="a4"/>
        <w:numPr>
          <w:ilvl w:val="0"/>
          <w:numId w:val="67"/>
        </w:numPr>
        <w:tabs>
          <w:tab w:val="left" w:pos="552"/>
        </w:tabs>
        <w:spacing w:line="216" w:lineRule="auto"/>
        <w:ind w:right="561" w:hanging="1618"/>
        <w:jc w:val="both"/>
        <w:rPr>
          <w:rFonts w:ascii="Times New Roman" w:eastAsia="Times New Roman"/>
          <w:sz w:val="26"/>
        </w:rPr>
      </w:pPr>
      <w:r>
        <w:rPr>
          <w:spacing w:val="-13"/>
          <w:sz w:val="28"/>
        </w:rPr>
        <w:t xml:space="preserve">有害成分：砷 </w:t>
      </w:r>
      <w:r>
        <w:rPr>
          <w:rFonts w:ascii="Times New Roman" w:eastAsia="Times New Roman"/>
          <w:sz w:val="28"/>
        </w:rPr>
        <w:t>25.0</w:t>
      </w:r>
      <w:r>
        <w:rPr>
          <w:rFonts w:ascii="Times New Roman" w:eastAsia="Times New Roman"/>
          <w:spacing w:val="16"/>
          <w:sz w:val="28"/>
        </w:rPr>
        <w:t xml:space="preserve"> </w:t>
      </w:r>
      <w:r>
        <w:rPr>
          <w:rFonts w:ascii="Times New Roman" w:eastAsia="Times New Roman"/>
          <w:sz w:val="28"/>
        </w:rPr>
        <w:t>mg/kg</w:t>
      </w:r>
      <w:r>
        <w:rPr>
          <w:rFonts w:ascii="Times New Roman" w:eastAsia="Times New Roman"/>
          <w:spacing w:val="17"/>
          <w:sz w:val="28"/>
        </w:rPr>
        <w:t xml:space="preserve"> </w:t>
      </w:r>
      <w:r>
        <w:rPr>
          <w:spacing w:val="-16"/>
          <w:sz w:val="28"/>
        </w:rPr>
        <w:t xml:space="preserve">以下，鎘 </w:t>
      </w:r>
      <w:r>
        <w:rPr>
          <w:rFonts w:ascii="Times New Roman" w:eastAsia="Times New Roman"/>
          <w:sz w:val="28"/>
        </w:rPr>
        <w:t>2.0</w:t>
      </w:r>
      <w:r>
        <w:rPr>
          <w:rFonts w:ascii="Times New Roman" w:eastAsia="Times New Roman"/>
          <w:spacing w:val="15"/>
          <w:sz w:val="28"/>
        </w:rPr>
        <w:t xml:space="preserve"> </w:t>
      </w:r>
      <w:r>
        <w:rPr>
          <w:rFonts w:ascii="Times New Roman" w:eastAsia="Times New Roman"/>
          <w:spacing w:val="-3"/>
          <w:sz w:val="28"/>
        </w:rPr>
        <w:t>mg/kg</w:t>
      </w:r>
      <w:r>
        <w:rPr>
          <w:rFonts w:ascii="Times New Roman" w:eastAsia="Times New Roman"/>
          <w:spacing w:val="11"/>
          <w:sz w:val="28"/>
        </w:rPr>
        <w:t xml:space="preserve"> </w:t>
      </w:r>
      <w:r>
        <w:rPr>
          <w:spacing w:val="-19"/>
          <w:sz w:val="28"/>
        </w:rPr>
        <w:t xml:space="preserve">以下，鉻 </w:t>
      </w:r>
      <w:r>
        <w:rPr>
          <w:rFonts w:ascii="Times New Roman" w:eastAsia="Times New Roman"/>
          <w:spacing w:val="-3"/>
          <w:sz w:val="28"/>
        </w:rPr>
        <w:t>150</w:t>
      </w:r>
      <w:r>
        <w:rPr>
          <w:rFonts w:ascii="Times New Roman" w:eastAsia="Times New Roman"/>
          <w:spacing w:val="12"/>
          <w:sz w:val="28"/>
        </w:rPr>
        <w:t xml:space="preserve"> </w:t>
      </w:r>
      <w:r>
        <w:rPr>
          <w:rFonts w:ascii="Times New Roman" w:eastAsia="Times New Roman"/>
          <w:spacing w:val="-3"/>
          <w:sz w:val="28"/>
        </w:rPr>
        <w:t>mg/kg</w:t>
      </w:r>
      <w:r>
        <w:rPr>
          <w:rFonts w:ascii="Times New Roman" w:eastAsia="Times New Roman"/>
          <w:spacing w:val="9"/>
          <w:sz w:val="28"/>
        </w:rPr>
        <w:t xml:space="preserve"> </w:t>
      </w:r>
      <w:r>
        <w:rPr>
          <w:spacing w:val="-2"/>
          <w:sz w:val="28"/>
        </w:rPr>
        <w:t xml:space="preserve">以下， </w:t>
      </w:r>
      <w:r>
        <w:rPr>
          <w:spacing w:val="-37"/>
          <w:sz w:val="28"/>
        </w:rPr>
        <w:t xml:space="preserve">銅 </w:t>
      </w:r>
      <w:r>
        <w:rPr>
          <w:rFonts w:ascii="Times New Roman" w:eastAsia="Times New Roman"/>
          <w:sz w:val="28"/>
        </w:rPr>
        <w:t>100</w:t>
      </w:r>
      <w:r>
        <w:rPr>
          <w:rFonts w:ascii="Times New Roman" w:eastAsia="Times New Roman"/>
          <w:spacing w:val="16"/>
          <w:sz w:val="28"/>
        </w:rPr>
        <w:t xml:space="preserve"> </w:t>
      </w:r>
      <w:r>
        <w:rPr>
          <w:rFonts w:ascii="Times New Roman" w:eastAsia="Times New Roman"/>
          <w:sz w:val="28"/>
        </w:rPr>
        <w:t>mg/kg</w:t>
      </w:r>
      <w:r>
        <w:rPr>
          <w:rFonts w:ascii="Times New Roman" w:eastAsia="Times New Roman"/>
          <w:spacing w:val="14"/>
          <w:sz w:val="28"/>
        </w:rPr>
        <w:t xml:space="preserve"> </w:t>
      </w:r>
      <w:r>
        <w:rPr>
          <w:spacing w:val="-16"/>
          <w:sz w:val="28"/>
        </w:rPr>
        <w:t xml:space="preserve">以下，汞 </w:t>
      </w:r>
      <w:r>
        <w:rPr>
          <w:rFonts w:ascii="Times New Roman" w:eastAsia="Times New Roman"/>
          <w:sz w:val="28"/>
        </w:rPr>
        <w:t>1.0</w:t>
      </w:r>
      <w:r>
        <w:rPr>
          <w:rFonts w:ascii="Times New Roman" w:eastAsia="Times New Roman"/>
          <w:spacing w:val="17"/>
          <w:sz w:val="28"/>
        </w:rPr>
        <w:t xml:space="preserve"> </w:t>
      </w:r>
      <w:r>
        <w:rPr>
          <w:rFonts w:ascii="Times New Roman" w:eastAsia="Times New Roman"/>
          <w:sz w:val="28"/>
        </w:rPr>
        <w:t>mg/kg</w:t>
      </w:r>
      <w:r>
        <w:rPr>
          <w:rFonts w:ascii="Times New Roman" w:eastAsia="Times New Roman"/>
          <w:spacing w:val="9"/>
          <w:sz w:val="28"/>
        </w:rPr>
        <w:t xml:space="preserve"> </w:t>
      </w:r>
      <w:r>
        <w:rPr>
          <w:spacing w:val="-20"/>
          <w:sz w:val="28"/>
        </w:rPr>
        <w:t xml:space="preserve">以下，鎳 </w:t>
      </w:r>
      <w:r>
        <w:rPr>
          <w:rFonts w:ascii="Times New Roman" w:eastAsia="Times New Roman"/>
          <w:spacing w:val="-3"/>
          <w:sz w:val="28"/>
        </w:rPr>
        <w:t>25.0</w:t>
      </w:r>
      <w:r>
        <w:rPr>
          <w:rFonts w:ascii="Times New Roman" w:eastAsia="Times New Roman"/>
          <w:spacing w:val="11"/>
          <w:sz w:val="28"/>
        </w:rPr>
        <w:t xml:space="preserve"> </w:t>
      </w:r>
      <w:r>
        <w:rPr>
          <w:rFonts w:ascii="Times New Roman" w:eastAsia="Times New Roman"/>
          <w:spacing w:val="-4"/>
          <w:sz w:val="28"/>
        </w:rPr>
        <w:t>mg/kg</w:t>
      </w:r>
      <w:r>
        <w:rPr>
          <w:rFonts w:ascii="Times New Roman" w:eastAsia="Times New Roman"/>
          <w:spacing w:val="6"/>
          <w:sz w:val="28"/>
        </w:rPr>
        <w:t xml:space="preserve"> </w:t>
      </w:r>
      <w:r>
        <w:rPr>
          <w:spacing w:val="-5"/>
          <w:sz w:val="28"/>
        </w:rPr>
        <w:t xml:space="preserve">以下， </w:t>
      </w:r>
      <w:r>
        <w:rPr>
          <w:spacing w:val="-37"/>
          <w:sz w:val="28"/>
        </w:rPr>
        <w:t xml:space="preserve">鉛 </w:t>
      </w:r>
      <w:r>
        <w:rPr>
          <w:rFonts w:ascii="Times New Roman" w:eastAsia="Times New Roman"/>
          <w:sz w:val="28"/>
        </w:rPr>
        <w:t>150 mg/kg</w:t>
      </w:r>
      <w:r>
        <w:rPr>
          <w:rFonts w:ascii="Times New Roman" w:eastAsia="Times New Roman"/>
          <w:spacing w:val="-2"/>
          <w:sz w:val="28"/>
        </w:rPr>
        <w:t xml:space="preserve"> </w:t>
      </w:r>
      <w:r>
        <w:rPr>
          <w:spacing w:val="-17"/>
          <w:sz w:val="28"/>
        </w:rPr>
        <w:t xml:space="preserve">以下，鋅 </w:t>
      </w:r>
      <w:r>
        <w:rPr>
          <w:rFonts w:ascii="Times New Roman" w:eastAsia="Times New Roman"/>
          <w:sz w:val="28"/>
        </w:rPr>
        <w:t>250 mg/kg</w:t>
      </w:r>
      <w:r>
        <w:rPr>
          <w:rFonts w:ascii="Times New Roman" w:eastAsia="Times New Roman"/>
          <w:spacing w:val="-2"/>
          <w:sz w:val="28"/>
        </w:rPr>
        <w:t xml:space="preserve"> </w:t>
      </w:r>
      <w:r>
        <w:rPr>
          <w:spacing w:val="-2"/>
          <w:sz w:val="28"/>
        </w:rPr>
        <w:t>以下。</w:t>
      </w:r>
    </w:p>
    <w:p w:rsidR="008B3A9A" w:rsidRDefault="009A0998">
      <w:pPr>
        <w:pStyle w:val="a4"/>
        <w:numPr>
          <w:ilvl w:val="0"/>
          <w:numId w:val="67"/>
        </w:numPr>
        <w:tabs>
          <w:tab w:val="left" w:pos="552"/>
        </w:tabs>
        <w:spacing w:before="14" w:line="387" w:lineRule="exact"/>
        <w:ind w:left="552"/>
        <w:rPr>
          <w:rFonts w:ascii="Times New Roman" w:eastAsia="Times New Roman"/>
          <w:sz w:val="26"/>
          <w:lang w:eastAsia="zh-TW"/>
        </w:rPr>
      </w:pPr>
      <w:r>
        <w:rPr>
          <w:color w:val="FF0000"/>
          <w:spacing w:val="-1"/>
          <w:sz w:val="28"/>
          <w:u w:val="single" w:color="FF0000"/>
          <w:lang w:eastAsia="zh-TW"/>
        </w:rPr>
        <w:t>限制事項</w:t>
      </w:r>
      <w:r>
        <w:rPr>
          <w:spacing w:val="-21"/>
          <w:sz w:val="28"/>
          <w:lang w:eastAsia="zh-TW"/>
        </w:rPr>
        <w:t xml:space="preserve">：水分 </w:t>
      </w:r>
      <w:r>
        <w:rPr>
          <w:rFonts w:ascii="Times New Roman" w:eastAsia="Times New Roman"/>
          <w:sz w:val="28"/>
          <w:lang w:eastAsia="zh-TW"/>
        </w:rPr>
        <w:t>40.0%</w:t>
      </w:r>
      <w:r>
        <w:rPr>
          <w:sz w:val="28"/>
          <w:lang w:eastAsia="zh-TW"/>
        </w:rPr>
        <w:t>以下、</w:t>
      </w:r>
      <w:r>
        <w:rPr>
          <w:rFonts w:ascii="Times New Roman" w:eastAsia="Times New Roman"/>
          <w:color w:val="FF0000"/>
          <w:sz w:val="28"/>
          <w:u w:val="single" w:color="FF0000"/>
          <w:lang w:eastAsia="zh-TW"/>
        </w:rPr>
        <w:t>pH</w:t>
      </w:r>
      <w:r>
        <w:rPr>
          <w:rFonts w:ascii="Times New Roman" w:eastAsia="Times New Roman"/>
          <w:color w:val="FF0000"/>
          <w:spacing w:val="-9"/>
          <w:sz w:val="28"/>
          <w:u w:val="single" w:color="FF0000"/>
          <w:lang w:eastAsia="zh-TW"/>
        </w:rPr>
        <w:t xml:space="preserve"> </w:t>
      </w:r>
      <w:r>
        <w:rPr>
          <w:color w:val="FF0000"/>
          <w:spacing w:val="-36"/>
          <w:sz w:val="28"/>
          <w:u w:val="single" w:color="FF0000"/>
          <w:lang w:eastAsia="zh-TW"/>
        </w:rPr>
        <w:t xml:space="preserve">值 </w:t>
      </w:r>
      <w:r>
        <w:rPr>
          <w:rFonts w:ascii="Times New Roman" w:eastAsia="Times New Roman"/>
          <w:color w:val="FF0000"/>
          <w:sz w:val="28"/>
          <w:u w:val="single" w:color="FF0000"/>
          <w:lang w:eastAsia="zh-TW"/>
        </w:rPr>
        <w:t>7</w:t>
      </w:r>
      <w:r>
        <w:rPr>
          <w:spacing w:val="-16"/>
          <w:sz w:val="28"/>
          <w:lang w:eastAsia="zh-TW"/>
        </w:rPr>
        <w:t xml:space="preserve">、碳氮比 </w:t>
      </w:r>
      <w:r>
        <w:rPr>
          <w:rFonts w:ascii="Times New Roman" w:eastAsia="Times New Roman"/>
          <w:sz w:val="28"/>
          <w:lang w:eastAsia="zh-TW"/>
        </w:rPr>
        <w:t>16</w:t>
      </w:r>
      <w:r>
        <w:rPr>
          <w:sz w:val="28"/>
          <w:lang w:eastAsia="zh-TW"/>
        </w:rPr>
        <w:t>。</w:t>
      </w:r>
    </w:p>
    <w:p w:rsidR="008B3A9A" w:rsidRDefault="009A0998">
      <w:pPr>
        <w:pStyle w:val="a4"/>
        <w:numPr>
          <w:ilvl w:val="0"/>
          <w:numId w:val="67"/>
        </w:numPr>
        <w:tabs>
          <w:tab w:val="left" w:pos="552"/>
        </w:tabs>
        <w:spacing w:line="358" w:lineRule="exact"/>
        <w:ind w:left="552"/>
        <w:rPr>
          <w:rFonts w:ascii="Times New Roman" w:eastAsia="Times New Roman"/>
          <w:sz w:val="26"/>
          <w:lang w:eastAsia="zh-TW"/>
        </w:rPr>
      </w:pPr>
      <w:r>
        <w:rPr>
          <w:spacing w:val="-4"/>
          <w:sz w:val="28"/>
          <w:lang w:eastAsia="zh-TW"/>
        </w:rPr>
        <w:t>成品性狀：固態，粉狀</w:t>
      </w:r>
      <w:r>
        <w:rPr>
          <w:rFonts w:ascii="新細明體" w:eastAsia="新細明體" w:hint="eastAsia"/>
          <w:spacing w:val="-5"/>
          <w:sz w:val="28"/>
          <w:lang w:eastAsia="zh-TW"/>
        </w:rPr>
        <w:t>、</w:t>
      </w:r>
      <w:r>
        <w:rPr>
          <w:sz w:val="28"/>
          <w:lang w:eastAsia="zh-TW"/>
        </w:rPr>
        <w:t>粒狀。</w:t>
      </w:r>
    </w:p>
    <w:p w:rsidR="008B3A9A" w:rsidRDefault="009A0998">
      <w:pPr>
        <w:pStyle w:val="a4"/>
        <w:numPr>
          <w:ilvl w:val="0"/>
          <w:numId w:val="67"/>
        </w:numPr>
        <w:tabs>
          <w:tab w:val="left" w:pos="552"/>
        </w:tabs>
        <w:spacing w:before="2" w:line="213" w:lineRule="auto"/>
        <w:ind w:left="1948" w:right="704" w:hanging="1611"/>
        <w:rPr>
          <w:rFonts w:ascii="Times New Roman" w:eastAsia="Times New Roman"/>
          <w:sz w:val="26"/>
          <w:lang w:eastAsia="zh-TW"/>
        </w:rPr>
      </w:pPr>
      <w:r>
        <w:rPr>
          <w:spacing w:val="-12"/>
          <w:sz w:val="28"/>
          <w:lang w:eastAsia="zh-TW"/>
        </w:rPr>
        <w:t xml:space="preserve">使用方法：做基肥時平均撒施土面，混耕於土壤中；果樹依樹齡之多寡， </w:t>
      </w:r>
      <w:r>
        <w:rPr>
          <w:spacing w:val="-8"/>
          <w:sz w:val="28"/>
          <w:lang w:eastAsia="zh-TW"/>
        </w:rPr>
        <w:t>酌量增減使用量，以環狀或溝狀施肥翻耕。</w:t>
      </w:r>
    </w:p>
    <w:p w:rsidR="008B3A9A" w:rsidRDefault="009A0998">
      <w:pPr>
        <w:pStyle w:val="a4"/>
        <w:numPr>
          <w:ilvl w:val="0"/>
          <w:numId w:val="67"/>
        </w:numPr>
        <w:tabs>
          <w:tab w:val="left" w:pos="552"/>
        </w:tabs>
        <w:spacing w:before="21" w:line="385" w:lineRule="exact"/>
        <w:ind w:left="552"/>
        <w:rPr>
          <w:rFonts w:ascii="Times New Roman" w:eastAsia="Times New Roman"/>
          <w:sz w:val="26"/>
          <w:lang w:eastAsia="zh-TW"/>
        </w:rPr>
      </w:pPr>
      <w:r>
        <w:rPr>
          <w:spacing w:val="-11"/>
          <w:sz w:val="28"/>
          <w:lang w:eastAsia="zh-TW"/>
        </w:rPr>
        <w:t xml:space="preserve">使 用 量：基肥用每公頃施用量，短期作物 </w:t>
      </w:r>
      <w:r>
        <w:rPr>
          <w:rFonts w:ascii="Times New Roman" w:eastAsia="Times New Roman"/>
          <w:sz w:val="28"/>
          <w:lang w:eastAsia="zh-TW"/>
        </w:rPr>
        <w:t>3</w:t>
      </w:r>
      <w:r>
        <w:rPr>
          <w:rFonts w:ascii="Times New Roman" w:eastAsia="Times New Roman"/>
          <w:spacing w:val="-1"/>
          <w:sz w:val="28"/>
          <w:lang w:eastAsia="zh-TW"/>
        </w:rPr>
        <w:t xml:space="preserve"> </w:t>
      </w:r>
      <w:r>
        <w:rPr>
          <w:spacing w:val="-35"/>
          <w:sz w:val="28"/>
          <w:lang w:eastAsia="zh-TW"/>
        </w:rPr>
        <w:t xml:space="preserve">至 </w:t>
      </w:r>
      <w:r>
        <w:rPr>
          <w:rFonts w:ascii="Times New Roman" w:eastAsia="Times New Roman"/>
          <w:sz w:val="28"/>
          <w:lang w:eastAsia="zh-TW"/>
        </w:rPr>
        <w:t>5</w:t>
      </w:r>
      <w:r>
        <w:rPr>
          <w:rFonts w:ascii="Times New Roman" w:eastAsia="Times New Roman"/>
          <w:spacing w:val="-1"/>
          <w:sz w:val="28"/>
          <w:lang w:eastAsia="zh-TW"/>
        </w:rPr>
        <w:t xml:space="preserve"> </w:t>
      </w:r>
      <w:r>
        <w:rPr>
          <w:spacing w:val="-14"/>
          <w:sz w:val="28"/>
          <w:lang w:eastAsia="zh-TW"/>
        </w:rPr>
        <w:t xml:space="preserve">公噸，長期作物 </w:t>
      </w:r>
      <w:r>
        <w:rPr>
          <w:rFonts w:ascii="Times New Roman" w:eastAsia="Times New Roman"/>
          <w:sz w:val="28"/>
          <w:lang w:eastAsia="zh-TW"/>
        </w:rPr>
        <w:t>5</w:t>
      </w:r>
      <w:r>
        <w:rPr>
          <w:rFonts w:ascii="Times New Roman" w:eastAsia="Times New Roman"/>
          <w:spacing w:val="-1"/>
          <w:sz w:val="28"/>
          <w:lang w:eastAsia="zh-TW"/>
        </w:rPr>
        <w:t xml:space="preserve"> </w:t>
      </w:r>
      <w:r>
        <w:rPr>
          <w:sz w:val="28"/>
          <w:lang w:eastAsia="zh-TW"/>
        </w:rPr>
        <w:t>至</w:t>
      </w:r>
    </w:p>
    <w:p w:rsidR="008B3A9A" w:rsidRDefault="009A0998">
      <w:pPr>
        <w:pStyle w:val="a3"/>
        <w:spacing w:line="358" w:lineRule="exact"/>
        <w:ind w:left="1947"/>
        <w:rPr>
          <w:lang w:eastAsia="zh-TW"/>
        </w:rPr>
      </w:pPr>
      <w:r>
        <w:rPr>
          <w:rFonts w:ascii="Times New Roman" w:eastAsia="Times New Roman"/>
          <w:lang w:eastAsia="zh-TW"/>
        </w:rPr>
        <w:t xml:space="preserve">10 </w:t>
      </w:r>
      <w:r>
        <w:rPr>
          <w:lang w:eastAsia="zh-TW"/>
        </w:rPr>
        <w:t xml:space="preserve">公噸。果樹環狀施肥，每株 </w:t>
      </w:r>
      <w:r>
        <w:rPr>
          <w:rFonts w:ascii="Times New Roman" w:eastAsia="Times New Roman"/>
          <w:lang w:eastAsia="zh-TW"/>
        </w:rPr>
        <w:t xml:space="preserve">20-50 </w:t>
      </w:r>
      <w:r>
        <w:rPr>
          <w:lang w:eastAsia="zh-TW"/>
        </w:rPr>
        <w:t>公斤。</w:t>
      </w:r>
    </w:p>
    <w:p w:rsidR="008B3A9A" w:rsidRDefault="009A0998">
      <w:pPr>
        <w:pStyle w:val="a4"/>
        <w:numPr>
          <w:ilvl w:val="0"/>
          <w:numId w:val="67"/>
        </w:numPr>
        <w:tabs>
          <w:tab w:val="left" w:pos="552"/>
        </w:tabs>
        <w:spacing w:before="1" w:line="216" w:lineRule="auto"/>
        <w:ind w:left="1948" w:right="502" w:hanging="1611"/>
        <w:jc w:val="both"/>
        <w:rPr>
          <w:rFonts w:ascii="Times New Roman" w:eastAsia="Times New Roman"/>
          <w:sz w:val="26"/>
          <w:lang w:eastAsia="zh-TW"/>
        </w:rPr>
      </w:pPr>
      <w:r>
        <w:rPr>
          <w:spacing w:val="-5"/>
          <w:sz w:val="28"/>
          <w:lang w:eastAsia="zh-TW"/>
        </w:rPr>
        <w:t>注意事項：勿直接曝曬，施肥時，須與土壤充分攪拌混合，並依作物生長趨勢及產量給予適度調整。施用後遇連續大雨或砂礫地，應酌量追加使用量，以維持肥效。</w:t>
      </w:r>
    </w:p>
    <w:p w:rsidR="008B3A9A" w:rsidRDefault="009A0998">
      <w:pPr>
        <w:pStyle w:val="5"/>
        <w:numPr>
          <w:ilvl w:val="0"/>
          <w:numId w:val="67"/>
        </w:numPr>
        <w:tabs>
          <w:tab w:val="left" w:pos="694"/>
        </w:tabs>
        <w:spacing w:before="16" w:line="387" w:lineRule="exact"/>
        <w:ind w:left="693" w:hanging="356"/>
        <w:rPr>
          <w:rFonts w:ascii="Times New Roman" w:eastAsia="Times New Roman"/>
          <w:sz w:val="26"/>
        </w:rPr>
      </w:pPr>
      <w:r>
        <w:t>製造地</w:t>
      </w:r>
      <w:r>
        <w:rPr>
          <w:rFonts w:ascii="Times New Roman" w:eastAsia="Times New Roman"/>
          <w:spacing w:val="-10"/>
        </w:rPr>
        <w:t>(</w:t>
      </w:r>
      <w:r>
        <w:t>國</w:t>
      </w:r>
      <w:r>
        <w:rPr>
          <w:rFonts w:ascii="Times New Roman" w:eastAsia="Times New Roman"/>
          <w:spacing w:val="-3"/>
        </w:rPr>
        <w:t>)</w:t>
      </w:r>
      <w:r>
        <w:rPr>
          <w:spacing w:val="-3"/>
        </w:rPr>
        <w:t>：臺灣。</w:t>
      </w:r>
    </w:p>
    <w:p w:rsidR="008B3A9A" w:rsidRDefault="009A0998">
      <w:pPr>
        <w:pStyle w:val="a4"/>
        <w:numPr>
          <w:ilvl w:val="0"/>
          <w:numId w:val="67"/>
        </w:numPr>
        <w:tabs>
          <w:tab w:val="left" w:pos="682"/>
        </w:tabs>
        <w:spacing w:line="380" w:lineRule="exact"/>
        <w:ind w:left="681" w:hanging="344"/>
        <w:rPr>
          <w:rFonts w:ascii="Times New Roman" w:eastAsia="Times New Roman" w:hAnsi="Times New Roman"/>
          <w:sz w:val="26"/>
          <w:lang w:eastAsia="zh-TW"/>
        </w:rPr>
      </w:pPr>
      <w:r>
        <w:rPr>
          <w:spacing w:val="-3"/>
          <w:sz w:val="28"/>
          <w:lang w:eastAsia="zh-TW"/>
        </w:rPr>
        <w:t>肥料業者名稱：○○○○公司</w:t>
      </w:r>
    </w:p>
    <w:p w:rsidR="008B3A9A" w:rsidRDefault="009A0998">
      <w:pPr>
        <w:pStyle w:val="a3"/>
        <w:tabs>
          <w:tab w:val="left" w:pos="4559"/>
        </w:tabs>
        <w:spacing w:line="380" w:lineRule="exact"/>
        <w:ind w:left="1809"/>
        <w:rPr>
          <w:lang w:eastAsia="zh-TW"/>
        </w:rPr>
      </w:pPr>
      <w:r>
        <w:rPr>
          <w:lang w:eastAsia="zh-TW"/>
        </w:rPr>
        <w:t>電話：</w:t>
      </w:r>
      <w:r>
        <w:rPr>
          <w:rFonts w:ascii="Times New Roman" w:eastAsia="Times New Roman" w:hAnsi="Times New Roman"/>
          <w:lang w:eastAsia="zh-TW"/>
        </w:rPr>
        <w:t>049-666666</w:t>
      </w:r>
      <w:r>
        <w:rPr>
          <w:rFonts w:ascii="Times New Roman" w:eastAsia="Times New Roman" w:hAnsi="Times New Roman"/>
          <w:lang w:eastAsia="zh-TW"/>
        </w:rPr>
        <w:tab/>
      </w:r>
      <w:r>
        <w:rPr>
          <w:lang w:eastAsia="zh-TW"/>
        </w:rPr>
        <w:t>地址：○○縣</w:t>
      </w:r>
      <w:r>
        <w:rPr>
          <w:spacing w:val="-3"/>
          <w:lang w:eastAsia="zh-TW"/>
        </w:rPr>
        <w:t>○○</w:t>
      </w:r>
      <w:r>
        <w:rPr>
          <w:lang w:eastAsia="zh-TW"/>
        </w:rPr>
        <w:t>鄉○○</w:t>
      </w:r>
      <w:r>
        <w:rPr>
          <w:spacing w:val="-3"/>
          <w:lang w:eastAsia="zh-TW"/>
        </w:rPr>
        <w:t>村</w:t>
      </w:r>
      <w:r>
        <w:rPr>
          <w:lang w:eastAsia="zh-TW"/>
        </w:rPr>
        <w:t>○○號</w:t>
      </w:r>
    </w:p>
    <w:p w:rsidR="008B3A9A" w:rsidRDefault="009A0998">
      <w:pPr>
        <w:pStyle w:val="a4"/>
        <w:numPr>
          <w:ilvl w:val="0"/>
          <w:numId w:val="67"/>
        </w:numPr>
        <w:tabs>
          <w:tab w:val="left" w:pos="694"/>
        </w:tabs>
        <w:spacing w:line="380" w:lineRule="exact"/>
        <w:ind w:left="693" w:hanging="356"/>
        <w:rPr>
          <w:rFonts w:ascii="Times New Roman" w:eastAsia="Times New Roman" w:hAnsi="Times New Roman"/>
          <w:sz w:val="26"/>
          <w:lang w:eastAsia="zh-TW"/>
        </w:rPr>
      </w:pPr>
      <w:r>
        <w:rPr>
          <w:spacing w:val="-5"/>
          <w:sz w:val="28"/>
          <w:lang w:eastAsia="zh-TW"/>
        </w:rPr>
        <w:t>製造工廠名稱：○○○○公司南投廠</w:t>
      </w:r>
    </w:p>
    <w:p w:rsidR="008B3A9A" w:rsidRDefault="009A0998">
      <w:pPr>
        <w:pStyle w:val="a3"/>
        <w:tabs>
          <w:tab w:val="left" w:pos="4560"/>
        </w:tabs>
        <w:spacing w:line="356" w:lineRule="exact"/>
        <w:ind w:left="1809"/>
        <w:rPr>
          <w:lang w:eastAsia="zh-TW"/>
        </w:rPr>
      </w:pPr>
      <w:r>
        <w:rPr>
          <w:lang w:eastAsia="zh-TW"/>
        </w:rPr>
        <w:t>電話：</w:t>
      </w:r>
      <w:r>
        <w:rPr>
          <w:rFonts w:ascii="Times New Roman" w:eastAsia="Times New Roman" w:hAnsi="Times New Roman"/>
          <w:lang w:eastAsia="zh-TW"/>
        </w:rPr>
        <w:t>049-777777</w:t>
      </w:r>
      <w:r>
        <w:rPr>
          <w:rFonts w:ascii="Times New Roman" w:eastAsia="Times New Roman" w:hAnsi="Times New Roman"/>
          <w:lang w:eastAsia="zh-TW"/>
        </w:rPr>
        <w:tab/>
      </w:r>
      <w:r>
        <w:rPr>
          <w:lang w:eastAsia="zh-TW"/>
        </w:rPr>
        <w:t>地址：○○縣</w:t>
      </w:r>
      <w:r>
        <w:rPr>
          <w:spacing w:val="-3"/>
          <w:lang w:eastAsia="zh-TW"/>
        </w:rPr>
        <w:t>○○</w:t>
      </w:r>
      <w:r>
        <w:rPr>
          <w:lang w:eastAsia="zh-TW"/>
        </w:rPr>
        <w:t>鄉○○</w:t>
      </w:r>
      <w:r>
        <w:rPr>
          <w:spacing w:val="-3"/>
          <w:lang w:eastAsia="zh-TW"/>
        </w:rPr>
        <w:t>村</w:t>
      </w:r>
      <w:r>
        <w:rPr>
          <w:lang w:eastAsia="zh-TW"/>
        </w:rPr>
        <w:t>○○號</w:t>
      </w:r>
    </w:p>
    <w:p w:rsidR="008B3A9A" w:rsidRDefault="009A0998">
      <w:pPr>
        <w:pStyle w:val="a3"/>
        <w:spacing w:line="216" w:lineRule="auto"/>
        <w:ind w:left="3052" w:right="2676" w:hanging="560"/>
        <w:rPr>
          <w:lang w:eastAsia="zh-TW"/>
        </w:rPr>
      </w:pPr>
      <w:r>
        <w:rPr>
          <w:lang w:eastAsia="zh-TW"/>
        </w:rPr>
        <w:t>○○○○公司（蓋公司及負責人印章） 中華民國○○年○○月○○日</w:t>
      </w:r>
    </w:p>
    <w:p w:rsidR="008B3A9A" w:rsidRDefault="008B3A9A">
      <w:pPr>
        <w:spacing w:line="216" w:lineRule="auto"/>
        <w:rPr>
          <w:lang w:eastAsia="zh-TW"/>
        </w:rPr>
        <w:sectPr w:rsidR="008B3A9A">
          <w:pgSz w:w="11920" w:h="16850"/>
          <w:pgMar w:top="1460" w:right="900" w:bottom="1220" w:left="1080" w:header="0" w:footer="944" w:gutter="0"/>
          <w:cols w:space="720"/>
        </w:sectPr>
      </w:pPr>
    </w:p>
    <w:p w:rsidR="008B3A9A" w:rsidRDefault="009A0998">
      <w:pPr>
        <w:pStyle w:val="4"/>
        <w:spacing w:before="15" w:line="435" w:lineRule="exact"/>
        <w:ind w:left="338"/>
        <w:rPr>
          <w:lang w:eastAsia="zh-TW"/>
        </w:rPr>
      </w:pPr>
      <w:r>
        <w:rPr>
          <w:lang w:eastAsia="zh-TW"/>
        </w:rPr>
        <w:lastRenderedPageBreak/>
        <w:t>◎（參考格式範例）</w:t>
      </w:r>
    </w:p>
    <w:p w:rsidR="008B3A9A" w:rsidRDefault="009A0998">
      <w:pPr>
        <w:spacing w:after="54" w:line="546" w:lineRule="exact"/>
        <w:ind w:left="2272"/>
        <w:rPr>
          <w:sz w:val="40"/>
          <w:lang w:eastAsia="zh-TW"/>
        </w:rPr>
      </w:pPr>
      <w:r>
        <w:rPr>
          <w:sz w:val="40"/>
          <w:u w:val="thick"/>
          <w:lang w:eastAsia="zh-TW"/>
        </w:rPr>
        <w:t>肥 料 說 明 書（進口販賣）</w:t>
      </w:r>
    </w:p>
    <w:tbl>
      <w:tblPr>
        <w:tblStyle w:val="TableNormal"/>
        <w:tblW w:w="0" w:type="auto"/>
        <w:tblInd w:w="356"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ayout w:type="fixed"/>
        <w:tblLook w:val="01E0" w:firstRow="1" w:lastRow="1" w:firstColumn="1" w:lastColumn="1" w:noHBand="0" w:noVBand="0"/>
      </w:tblPr>
      <w:tblGrid>
        <w:gridCol w:w="3401"/>
        <w:gridCol w:w="5671"/>
      </w:tblGrid>
      <w:tr w:rsidR="008B3A9A">
        <w:trPr>
          <w:trHeight w:val="481"/>
        </w:trPr>
        <w:tc>
          <w:tcPr>
            <w:tcW w:w="3401" w:type="dxa"/>
          </w:tcPr>
          <w:p w:rsidR="008B3A9A" w:rsidRDefault="009A0998">
            <w:pPr>
              <w:pStyle w:val="TableParagraph"/>
              <w:spacing w:before="14" w:line="447" w:lineRule="exact"/>
              <w:ind w:left="117"/>
              <w:rPr>
                <w:rFonts w:ascii="Times New Roman" w:eastAsia="Times New Roman"/>
                <w:b/>
                <w:sz w:val="36"/>
              </w:rPr>
            </w:pPr>
            <w:r>
              <w:rPr>
                <w:b/>
                <w:color w:val="FF0000"/>
                <w:sz w:val="36"/>
              </w:rPr>
              <w:t>肥料品目</w:t>
            </w:r>
            <w:r>
              <w:rPr>
                <w:rFonts w:ascii="Times New Roman" w:eastAsia="Times New Roman"/>
                <w:b/>
                <w:color w:val="FF0000"/>
                <w:sz w:val="36"/>
              </w:rPr>
              <w:t>(</w:t>
            </w:r>
            <w:r>
              <w:rPr>
                <w:b/>
                <w:color w:val="FF0000"/>
                <w:sz w:val="36"/>
              </w:rPr>
              <w:t>編號</w:t>
            </w:r>
            <w:r>
              <w:rPr>
                <w:rFonts w:ascii="Times New Roman" w:eastAsia="Times New Roman"/>
                <w:b/>
                <w:color w:val="FF0000"/>
                <w:sz w:val="36"/>
              </w:rPr>
              <w:t>)</w:t>
            </w:r>
          </w:p>
        </w:tc>
        <w:tc>
          <w:tcPr>
            <w:tcW w:w="5671" w:type="dxa"/>
          </w:tcPr>
          <w:p w:rsidR="008B3A9A" w:rsidRDefault="009A0998">
            <w:pPr>
              <w:pStyle w:val="TableParagraph"/>
              <w:spacing w:before="14" w:line="447" w:lineRule="exact"/>
              <w:ind w:left="121"/>
              <w:rPr>
                <w:rFonts w:ascii="Times New Roman" w:eastAsia="Times New Roman"/>
                <w:b/>
                <w:sz w:val="36"/>
              </w:rPr>
            </w:pPr>
            <w:r>
              <w:rPr>
                <w:b/>
                <w:color w:val="FF0000"/>
                <w:sz w:val="36"/>
              </w:rPr>
              <w:t>複合肥料</w:t>
            </w:r>
            <w:r>
              <w:rPr>
                <w:rFonts w:ascii="Times New Roman" w:eastAsia="Times New Roman"/>
                <w:b/>
                <w:color w:val="FF0000"/>
                <w:sz w:val="36"/>
              </w:rPr>
              <w:t>(6-01)</w:t>
            </w:r>
          </w:p>
        </w:tc>
      </w:tr>
      <w:tr w:rsidR="008B3A9A">
        <w:trPr>
          <w:trHeight w:val="478"/>
        </w:trPr>
        <w:tc>
          <w:tcPr>
            <w:tcW w:w="3401" w:type="dxa"/>
          </w:tcPr>
          <w:p w:rsidR="008B3A9A" w:rsidRDefault="009A0998">
            <w:pPr>
              <w:pStyle w:val="TableParagraph"/>
              <w:spacing w:before="11" w:line="447" w:lineRule="exact"/>
              <w:ind w:left="117"/>
              <w:rPr>
                <w:b/>
                <w:sz w:val="36"/>
              </w:rPr>
            </w:pPr>
            <w:r>
              <w:rPr>
                <w:b/>
                <w:color w:val="FF0000"/>
                <w:sz w:val="36"/>
              </w:rPr>
              <w:t>肥料登記證字號</w:t>
            </w:r>
          </w:p>
        </w:tc>
        <w:tc>
          <w:tcPr>
            <w:tcW w:w="5671" w:type="dxa"/>
          </w:tcPr>
          <w:p w:rsidR="008B3A9A" w:rsidRDefault="009A0998">
            <w:pPr>
              <w:pStyle w:val="TableParagraph"/>
              <w:spacing w:before="11" w:line="447" w:lineRule="exact"/>
              <w:ind w:left="121"/>
              <w:rPr>
                <w:b/>
                <w:sz w:val="36"/>
              </w:rPr>
            </w:pPr>
            <w:r>
              <w:rPr>
                <w:b/>
                <w:color w:val="FF0000"/>
                <w:sz w:val="36"/>
              </w:rPr>
              <w:t>肥進</w:t>
            </w:r>
            <w:r>
              <w:rPr>
                <w:rFonts w:ascii="Times New Roman" w:eastAsia="Times New Roman"/>
                <w:b/>
                <w:color w:val="FF0000"/>
                <w:sz w:val="36"/>
              </w:rPr>
              <w:t>(</w:t>
            </w:r>
            <w:r>
              <w:rPr>
                <w:b/>
                <w:color w:val="FF0000"/>
                <w:sz w:val="36"/>
              </w:rPr>
              <w:t>複</w:t>
            </w:r>
            <w:r>
              <w:rPr>
                <w:rFonts w:ascii="Times New Roman" w:eastAsia="Times New Roman"/>
                <w:b/>
                <w:color w:val="FF0000"/>
                <w:sz w:val="36"/>
              </w:rPr>
              <w:t>)</w:t>
            </w:r>
            <w:r>
              <w:rPr>
                <w:b/>
                <w:color w:val="FF0000"/>
                <w:sz w:val="36"/>
              </w:rPr>
              <w:t xml:space="preserve">字第 </w:t>
            </w:r>
            <w:r>
              <w:rPr>
                <w:rFonts w:ascii="Times New Roman" w:eastAsia="Times New Roman"/>
                <w:b/>
                <w:color w:val="FF0000"/>
                <w:sz w:val="36"/>
              </w:rPr>
              <w:t xml:space="preserve">0000000 </w:t>
            </w:r>
            <w:r>
              <w:rPr>
                <w:b/>
                <w:color w:val="FF0000"/>
                <w:sz w:val="36"/>
              </w:rPr>
              <w:t>號</w:t>
            </w:r>
          </w:p>
        </w:tc>
      </w:tr>
      <w:tr w:rsidR="008B3A9A">
        <w:trPr>
          <w:trHeight w:val="478"/>
        </w:trPr>
        <w:tc>
          <w:tcPr>
            <w:tcW w:w="3401" w:type="dxa"/>
          </w:tcPr>
          <w:p w:rsidR="008B3A9A" w:rsidRDefault="009A0998">
            <w:pPr>
              <w:pStyle w:val="TableParagraph"/>
              <w:spacing w:before="14" w:line="445" w:lineRule="exact"/>
              <w:ind w:left="117"/>
              <w:rPr>
                <w:sz w:val="36"/>
              </w:rPr>
            </w:pPr>
            <w:r>
              <w:rPr>
                <w:sz w:val="36"/>
              </w:rPr>
              <w:t>廠牌商品名稱</w:t>
            </w:r>
          </w:p>
        </w:tc>
        <w:tc>
          <w:tcPr>
            <w:tcW w:w="5671" w:type="dxa"/>
          </w:tcPr>
          <w:p w:rsidR="008B3A9A" w:rsidRDefault="009A0998">
            <w:pPr>
              <w:pStyle w:val="TableParagraph"/>
              <w:spacing w:before="14" w:line="445" w:lineRule="exact"/>
              <w:ind w:left="121"/>
              <w:rPr>
                <w:rFonts w:ascii="Times New Roman" w:eastAsia="Times New Roman"/>
                <w:sz w:val="36"/>
              </w:rPr>
            </w:pPr>
            <w:r>
              <w:rPr>
                <w:sz w:val="36"/>
              </w:rPr>
              <w:t xml:space="preserve">美好複合肥料 </w:t>
            </w:r>
            <w:r>
              <w:rPr>
                <w:rFonts w:ascii="Times New Roman" w:eastAsia="Times New Roman"/>
                <w:sz w:val="36"/>
              </w:rPr>
              <w:t>NPK12-12-16</w:t>
            </w:r>
          </w:p>
        </w:tc>
      </w:tr>
      <w:tr w:rsidR="008B3A9A">
        <w:trPr>
          <w:trHeight w:val="483"/>
        </w:trPr>
        <w:tc>
          <w:tcPr>
            <w:tcW w:w="3401" w:type="dxa"/>
          </w:tcPr>
          <w:p w:rsidR="008B3A9A" w:rsidRDefault="009A0998">
            <w:pPr>
              <w:pStyle w:val="TableParagraph"/>
              <w:spacing w:before="16" w:line="447" w:lineRule="exact"/>
              <w:ind w:left="117"/>
              <w:rPr>
                <w:sz w:val="36"/>
              </w:rPr>
            </w:pPr>
            <w:r>
              <w:rPr>
                <w:sz w:val="36"/>
              </w:rPr>
              <w:t>國外廠牌商品名稱</w:t>
            </w:r>
          </w:p>
        </w:tc>
        <w:tc>
          <w:tcPr>
            <w:tcW w:w="5671" w:type="dxa"/>
          </w:tcPr>
          <w:p w:rsidR="008B3A9A" w:rsidRDefault="009A0998">
            <w:pPr>
              <w:pStyle w:val="TableParagraph"/>
              <w:spacing w:before="154"/>
              <w:ind w:left="121"/>
              <w:rPr>
                <w:rFonts w:ascii="Times New Roman"/>
                <w:sz w:val="24"/>
              </w:rPr>
            </w:pPr>
            <w:r>
              <w:rPr>
                <w:rFonts w:ascii="Times New Roman"/>
                <w:sz w:val="24"/>
              </w:rPr>
              <w:t>GOOD COMPOUND FERTILIZER NPK12-12-16</w:t>
            </w:r>
          </w:p>
        </w:tc>
      </w:tr>
    </w:tbl>
    <w:p w:rsidR="008B3A9A" w:rsidRDefault="009A0998">
      <w:pPr>
        <w:pStyle w:val="a4"/>
        <w:numPr>
          <w:ilvl w:val="0"/>
          <w:numId w:val="66"/>
        </w:numPr>
        <w:tabs>
          <w:tab w:val="left" w:pos="552"/>
        </w:tabs>
        <w:spacing w:before="205" w:line="382" w:lineRule="exact"/>
        <w:rPr>
          <w:sz w:val="28"/>
          <w:lang w:eastAsia="zh-TW"/>
        </w:rPr>
      </w:pPr>
      <w:r>
        <w:rPr>
          <w:spacing w:val="-5"/>
          <w:sz w:val="28"/>
          <w:lang w:eastAsia="zh-TW"/>
        </w:rPr>
        <w:t>原料名稱：硝酸銨、磷酸一銨、氯化鉀。</w:t>
      </w:r>
    </w:p>
    <w:p w:rsidR="008B3A9A" w:rsidRDefault="009A0998">
      <w:pPr>
        <w:pStyle w:val="a4"/>
        <w:numPr>
          <w:ilvl w:val="0"/>
          <w:numId w:val="66"/>
        </w:numPr>
        <w:tabs>
          <w:tab w:val="left" w:pos="552"/>
        </w:tabs>
        <w:spacing w:line="372" w:lineRule="exact"/>
        <w:rPr>
          <w:sz w:val="28"/>
          <w:lang w:eastAsia="zh-TW"/>
        </w:rPr>
      </w:pPr>
      <w:r>
        <w:rPr>
          <w:spacing w:val="-5"/>
          <w:sz w:val="28"/>
          <w:lang w:eastAsia="zh-TW"/>
        </w:rPr>
        <w:t>製造過程：硝酸銨、磷酸一銨、氯化鉀混合</w:t>
      </w:r>
      <w:r>
        <w:rPr>
          <w:rFonts w:ascii="Times New Roman" w:eastAsia="Times New Roman" w:hAnsi="Times New Roman"/>
          <w:spacing w:val="-5"/>
          <w:sz w:val="28"/>
          <w:lang w:eastAsia="zh-TW"/>
        </w:rPr>
        <w:t>→</w:t>
      </w:r>
      <w:r>
        <w:rPr>
          <w:sz w:val="28"/>
          <w:lang w:eastAsia="zh-TW"/>
        </w:rPr>
        <w:t>造粒</w:t>
      </w:r>
      <w:r>
        <w:rPr>
          <w:rFonts w:ascii="Times New Roman" w:eastAsia="Times New Roman" w:hAnsi="Times New Roman"/>
          <w:spacing w:val="-5"/>
          <w:sz w:val="28"/>
          <w:lang w:eastAsia="zh-TW"/>
        </w:rPr>
        <w:t>→</w:t>
      </w:r>
      <w:r>
        <w:rPr>
          <w:spacing w:val="-4"/>
          <w:sz w:val="28"/>
          <w:lang w:eastAsia="zh-TW"/>
        </w:rPr>
        <w:t>品質檢驗</w:t>
      </w:r>
      <w:r>
        <w:rPr>
          <w:rFonts w:ascii="Times New Roman" w:eastAsia="Times New Roman" w:hAnsi="Times New Roman"/>
          <w:spacing w:val="-3"/>
          <w:sz w:val="28"/>
          <w:lang w:eastAsia="zh-TW"/>
        </w:rPr>
        <w:t>→</w:t>
      </w:r>
      <w:r>
        <w:rPr>
          <w:sz w:val="28"/>
          <w:lang w:eastAsia="zh-TW"/>
        </w:rPr>
        <w:t>包裝。</w:t>
      </w:r>
    </w:p>
    <w:p w:rsidR="008B3A9A" w:rsidRDefault="009A0998">
      <w:pPr>
        <w:pStyle w:val="a3"/>
        <w:tabs>
          <w:tab w:val="left" w:pos="3791"/>
          <w:tab w:val="left" w:pos="6522"/>
        </w:tabs>
        <w:spacing w:line="373" w:lineRule="exact"/>
        <w:ind w:left="338"/>
        <w:rPr>
          <w:rFonts w:ascii="Times New Roman" w:eastAsia="Times New Roman"/>
          <w:lang w:eastAsia="zh-TW"/>
        </w:rPr>
      </w:pPr>
      <w:r>
        <w:rPr>
          <w:rFonts w:ascii="Times New Roman" w:eastAsia="Times New Roman"/>
          <w:lang w:eastAsia="zh-TW"/>
        </w:rPr>
        <w:t>3.</w:t>
      </w:r>
      <w:r>
        <w:rPr>
          <w:lang w:eastAsia="zh-TW"/>
        </w:rPr>
        <w:t>登記成分</w:t>
      </w:r>
      <w:r>
        <w:rPr>
          <w:spacing w:val="-3"/>
          <w:lang w:eastAsia="zh-TW"/>
        </w:rPr>
        <w:t>：全</w:t>
      </w:r>
      <w:r>
        <w:rPr>
          <w:lang w:eastAsia="zh-TW"/>
        </w:rPr>
        <w:t>氮：</w:t>
      </w:r>
      <w:r>
        <w:rPr>
          <w:rFonts w:ascii="Times New Roman" w:eastAsia="Times New Roman"/>
          <w:lang w:eastAsia="zh-TW"/>
        </w:rPr>
        <w:t>12.0%</w:t>
      </w:r>
      <w:r>
        <w:rPr>
          <w:rFonts w:ascii="Times New Roman" w:eastAsia="Times New Roman"/>
          <w:lang w:eastAsia="zh-TW"/>
        </w:rPr>
        <w:tab/>
        <w:t>(</w:t>
      </w:r>
      <w:r>
        <w:rPr>
          <w:lang w:eastAsia="zh-TW"/>
        </w:rPr>
        <w:t>內含</w:t>
      </w:r>
      <w:r>
        <w:rPr>
          <w:rFonts w:ascii="Times New Roman" w:eastAsia="Times New Roman"/>
          <w:spacing w:val="-5"/>
          <w:lang w:eastAsia="zh-TW"/>
        </w:rPr>
        <w:t>)</w:t>
      </w:r>
      <w:r>
        <w:rPr>
          <w:lang w:eastAsia="zh-TW"/>
        </w:rPr>
        <w:t>銨</w:t>
      </w:r>
      <w:r>
        <w:rPr>
          <w:spacing w:val="-3"/>
          <w:lang w:eastAsia="zh-TW"/>
        </w:rPr>
        <w:t>態氮</w:t>
      </w:r>
      <w:r>
        <w:rPr>
          <w:lang w:eastAsia="zh-TW"/>
        </w:rPr>
        <w:t>：</w:t>
      </w:r>
      <w:r>
        <w:rPr>
          <w:rFonts w:ascii="Times New Roman" w:eastAsia="Times New Roman"/>
          <w:lang w:eastAsia="zh-TW"/>
        </w:rPr>
        <w:t>7.0%</w:t>
      </w:r>
      <w:r>
        <w:rPr>
          <w:rFonts w:ascii="Times New Roman" w:eastAsia="Times New Roman"/>
          <w:lang w:eastAsia="zh-TW"/>
        </w:rPr>
        <w:tab/>
        <w:t>(</w:t>
      </w:r>
      <w:r>
        <w:rPr>
          <w:lang w:eastAsia="zh-TW"/>
        </w:rPr>
        <w:t>內含</w:t>
      </w:r>
      <w:r>
        <w:rPr>
          <w:rFonts w:ascii="Times New Roman" w:eastAsia="Times New Roman"/>
          <w:spacing w:val="-5"/>
          <w:lang w:eastAsia="zh-TW"/>
        </w:rPr>
        <w:t>)</w:t>
      </w:r>
      <w:r>
        <w:rPr>
          <w:lang w:eastAsia="zh-TW"/>
        </w:rPr>
        <w:t>硝酸態</w:t>
      </w:r>
      <w:r>
        <w:rPr>
          <w:spacing w:val="-3"/>
          <w:lang w:eastAsia="zh-TW"/>
        </w:rPr>
        <w:t>氮</w:t>
      </w:r>
      <w:r>
        <w:rPr>
          <w:lang w:eastAsia="zh-TW"/>
        </w:rPr>
        <w:t>：</w:t>
      </w:r>
      <w:r>
        <w:rPr>
          <w:rFonts w:ascii="Times New Roman" w:eastAsia="Times New Roman"/>
          <w:lang w:eastAsia="zh-TW"/>
        </w:rPr>
        <w:t>5.0%</w:t>
      </w:r>
    </w:p>
    <w:p w:rsidR="008B3A9A" w:rsidRDefault="009A0998">
      <w:pPr>
        <w:pStyle w:val="a3"/>
        <w:tabs>
          <w:tab w:val="left" w:pos="5483"/>
        </w:tabs>
        <w:spacing w:line="372" w:lineRule="exact"/>
        <w:ind w:left="1958"/>
        <w:rPr>
          <w:rFonts w:ascii="Times New Roman" w:eastAsia="Times New Roman"/>
          <w:lang w:eastAsia="zh-TW"/>
        </w:rPr>
      </w:pPr>
      <w:r>
        <w:rPr>
          <w:lang w:eastAsia="zh-TW"/>
        </w:rPr>
        <w:t>檸檬</w:t>
      </w:r>
      <w:r>
        <w:rPr>
          <w:spacing w:val="-3"/>
          <w:lang w:eastAsia="zh-TW"/>
        </w:rPr>
        <w:t>酸溶</w:t>
      </w:r>
      <w:r>
        <w:rPr>
          <w:lang w:eastAsia="zh-TW"/>
        </w:rPr>
        <w:t>性</w:t>
      </w:r>
      <w:r>
        <w:rPr>
          <w:spacing w:val="-3"/>
          <w:lang w:eastAsia="zh-TW"/>
        </w:rPr>
        <w:t>磷酐</w:t>
      </w:r>
      <w:r>
        <w:rPr>
          <w:lang w:eastAsia="zh-TW"/>
        </w:rPr>
        <w:t>：</w:t>
      </w:r>
      <w:r>
        <w:rPr>
          <w:rFonts w:ascii="Times New Roman" w:eastAsia="Times New Roman"/>
          <w:lang w:eastAsia="zh-TW"/>
        </w:rPr>
        <w:t>10.0%</w:t>
      </w:r>
      <w:r>
        <w:rPr>
          <w:rFonts w:ascii="Times New Roman" w:eastAsia="Times New Roman"/>
          <w:lang w:eastAsia="zh-TW"/>
        </w:rPr>
        <w:tab/>
      </w:r>
      <w:r>
        <w:rPr>
          <w:lang w:eastAsia="zh-TW"/>
        </w:rPr>
        <w:t>水溶</w:t>
      </w:r>
      <w:r>
        <w:rPr>
          <w:spacing w:val="-3"/>
          <w:lang w:eastAsia="zh-TW"/>
        </w:rPr>
        <w:t>性氧</w:t>
      </w:r>
      <w:r>
        <w:rPr>
          <w:lang w:eastAsia="zh-TW"/>
        </w:rPr>
        <w:t>化</w:t>
      </w:r>
      <w:r>
        <w:rPr>
          <w:spacing w:val="-3"/>
          <w:lang w:eastAsia="zh-TW"/>
        </w:rPr>
        <w:t>鉀</w:t>
      </w:r>
      <w:r>
        <w:rPr>
          <w:lang w:eastAsia="zh-TW"/>
        </w:rPr>
        <w:t>：</w:t>
      </w:r>
      <w:r>
        <w:rPr>
          <w:rFonts w:ascii="Times New Roman" w:eastAsia="Times New Roman"/>
          <w:lang w:eastAsia="zh-TW"/>
        </w:rPr>
        <w:t>16.0%</w:t>
      </w:r>
    </w:p>
    <w:p w:rsidR="008B3A9A" w:rsidRDefault="009A0998">
      <w:pPr>
        <w:pStyle w:val="a3"/>
        <w:spacing w:before="5" w:line="225" w:lineRule="auto"/>
        <w:ind w:left="1947" w:right="435" w:hanging="1611"/>
        <w:jc w:val="both"/>
        <w:rPr>
          <w:lang w:eastAsia="zh-TW"/>
        </w:rPr>
      </w:pPr>
      <w:r>
        <w:rPr>
          <w:rFonts w:ascii="Times New Roman" w:eastAsia="Times New Roman"/>
          <w:lang w:eastAsia="zh-TW"/>
        </w:rPr>
        <w:t>4.</w:t>
      </w:r>
      <w:r>
        <w:rPr>
          <w:spacing w:val="-5"/>
          <w:lang w:eastAsia="zh-TW"/>
        </w:rPr>
        <w:t xml:space="preserve">有害成分：硫氰酸不超過 </w:t>
      </w:r>
      <w:r>
        <w:rPr>
          <w:rFonts w:ascii="Times New Roman" w:eastAsia="Times New Roman"/>
          <w:lang w:eastAsia="zh-TW"/>
        </w:rPr>
        <w:t>0.07%</w:t>
      </w:r>
      <w:r>
        <w:rPr>
          <w:spacing w:val="-6"/>
          <w:lang w:eastAsia="zh-TW"/>
        </w:rPr>
        <w:t xml:space="preserve">，氨基磺酸不超過 </w:t>
      </w:r>
      <w:r>
        <w:rPr>
          <w:rFonts w:ascii="Times New Roman" w:eastAsia="Times New Roman"/>
          <w:lang w:eastAsia="zh-TW"/>
        </w:rPr>
        <w:t>0.07%</w:t>
      </w:r>
      <w:r>
        <w:rPr>
          <w:lang w:eastAsia="zh-TW"/>
        </w:rPr>
        <w:t>，二縮脲態氮不</w:t>
      </w:r>
      <w:r>
        <w:rPr>
          <w:spacing w:val="-20"/>
          <w:lang w:eastAsia="zh-TW"/>
        </w:rPr>
        <w:t xml:space="preserve">超過 </w:t>
      </w:r>
      <w:r>
        <w:rPr>
          <w:rFonts w:ascii="Times New Roman" w:eastAsia="Times New Roman"/>
          <w:lang w:eastAsia="zh-TW"/>
        </w:rPr>
        <w:t>0.15%</w:t>
      </w:r>
      <w:r>
        <w:rPr>
          <w:spacing w:val="-7"/>
          <w:lang w:eastAsia="zh-TW"/>
        </w:rPr>
        <w:t xml:space="preserve">，亞硝酸不超過 </w:t>
      </w:r>
      <w:r>
        <w:rPr>
          <w:rFonts w:ascii="Times New Roman" w:eastAsia="Times New Roman"/>
          <w:lang w:eastAsia="zh-TW"/>
        </w:rPr>
        <w:t>0.30%</w:t>
      </w:r>
      <w:r>
        <w:rPr>
          <w:spacing w:val="-8"/>
          <w:lang w:eastAsia="zh-TW"/>
        </w:rPr>
        <w:t xml:space="preserve">，砷不超過 </w:t>
      </w:r>
      <w:r>
        <w:rPr>
          <w:rFonts w:ascii="Times New Roman" w:eastAsia="Times New Roman"/>
          <w:lang w:eastAsia="zh-TW"/>
        </w:rPr>
        <w:t>25.0 mg/kg</w:t>
      </w:r>
      <w:r>
        <w:rPr>
          <w:lang w:eastAsia="zh-TW"/>
        </w:rPr>
        <w:t>，鉻</w:t>
      </w:r>
      <w:r>
        <w:rPr>
          <w:spacing w:val="-19"/>
          <w:lang w:eastAsia="zh-TW"/>
        </w:rPr>
        <w:t xml:space="preserve">不超過 </w:t>
      </w:r>
      <w:r>
        <w:rPr>
          <w:rFonts w:ascii="Times New Roman" w:eastAsia="Times New Roman"/>
          <w:lang w:eastAsia="zh-TW"/>
        </w:rPr>
        <w:t xml:space="preserve">150 </w:t>
      </w:r>
      <w:r>
        <w:rPr>
          <w:rFonts w:ascii="Times New Roman" w:eastAsia="Times New Roman"/>
          <w:spacing w:val="-16"/>
          <w:lang w:eastAsia="zh-TW"/>
        </w:rPr>
        <w:t>mg/kg</w:t>
      </w:r>
      <w:r>
        <w:rPr>
          <w:spacing w:val="-17"/>
          <w:lang w:eastAsia="zh-TW"/>
        </w:rPr>
        <w:t xml:space="preserve">，銅不超過 </w:t>
      </w:r>
      <w:r>
        <w:rPr>
          <w:rFonts w:ascii="Times New Roman" w:eastAsia="Times New Roman"/>
          <w:lang w:eastAsia="zh-TW"/>
        </w:rPr>
        <w:t xml:space="preserve">100 </w:t>
      </w:r>
      <w:r>
        <w:rPr>
          <w:rFonts w:ascii="Times New Roman" w:eastAsia="Times New Roman"/>
          <w:spacing w:val="-16"/>
          <w:lang w:eastAsia="zh-TW"/>
        </w:rPr>
        <w:t>mg/kg</w:t>
      </w:r>
      <w:r>
        <w:rPr>
          <w:spacing w:val="-17"/>
          <w:lang w:eastAsia="zh-TW"/>
        </w:rPr>
        <w:t xml:space="preserve">，汞不超過 </w:t>
      </w:r>
      <w:r>
        <w:rPr>
          <w:rFonts w:ascii="Times New Roman" w:eastAsia="Times New Roman"/>
          <w:lang w:eastAsia="zh-TW"/>
        </w:rPr>
        <w:t>1.0 mg/kg</w:t>
      </w:r>
      <w:r>
        <w:rPr>
          <w:lang w:eastAsia="zh-TW"/>
        </w:rPr>
        <w:t>，</w:t>
      </w:r>
    </w:p>
    <w:p w:rsidR="008B3A9A" w:rsidRDefault="009A0998">
      <w:pPr>
        <w:pStyle w:val="a3"/>
        <w:spacing w:line="374" w:lineRule="exact"/>
        <w:ind w:left="1948"/>
        <w:rPr>
          <w:rFonts w:ascii="Times New Roman" w:eastAsia="Times New Roman"/>
          <w:lang w:eastAsia="zh-TW"/>
        </w:rPr>
      </w:pPr>
      <w:r>
        <w:rPr>
          <w:lang w:eastAsia="zh-TW"/>
        </w:rPr>
        <w:t xml:space="preserve">鎳不超過 </w:t>
      </w:r>
      <w:r>
        <w:rPr>
          <w:rFonts w:ascii="Times New Roman" w:eastAsia="Times New Roman"/>
          <w:lang w:eastAsia="zh-TW"/>
        </w:rPr>
        <w:t>25.0 mg/kg</w:t>
      </w:r>
      <w:r>
        <w:rPr>
          <w:lang w:eastAsia="zh-TW"/>
        </w:rPr>
        <w:t xml:space="preserve">，鉛不超過 </w:t>
      </w:r>
      <w:r>
        <w:rPr>
          <w:rFonts w:ascii="Times New Roman" w:eastAsia="Times New Roman"/>
          <w:lang w:eastAsia="zh-TW"/>
        </w:rPr>
        <w:t>150 mg/kg</w:t>
      </w:r>
      <w:r>
        <w:rPr>
          <w:lang w:eastAsia="zh-TW"/>
        </w:rPr>
        <w:t xml:space="preserve">，鈦不超過 </w:t>
      </w:r>
      <w:r>
        <w:rPr>
          <w:rFonts w:ascii="Times New Roman" w:eastAsia="Times New Roman"/>
          <w:lang w:eastAsia="zh-TW"/>
        </w:rPr>
        <w:t>200</w:t>
      </w:r>
    </w:p>
    <w:p w:rsidR="008B3A9A" w:rsidRDefault="009A0998">
      <w:pPr>
        <w:pStyle w:val="a3"/>
        <w:spacing w:before="7" w:line="225" w:lineRule="auto"/>
        <w:ind w:left="338" w:right="4239" w:firstLine="1610"/>
        <w:rPr>
          <w:rFonts w:ascii="新細明體" w:eastAsia="新細明體"/>
          <w:lang w:eastAsia="zh-TW"/>
        </w:rPr>
      </w:pPr>
      <w:r>
        <w:rPr>
          <w:rFonts w:ascii="Times New Roman" w:eastAsia="Times New Roman"/>
          <w:lang w:eastAsia="zh-TW"/>
        </w:rPr>
        <w:t>mg/kg</w:t>
      </w:r>
      <w:r>
        <w:rPr>
          <w:lang w:eastAsia="zh-TW"/>
        </w:rPr>
        <w:t xml:space="preserve">，鋅不超過 </w:t>
      </w:r>
      <w:r>
        <w:rPr>
          <w:rFonts w:ascii="Times New Roman" w:eastAsia="Times New Roman"/>
          <w:lang w:eastAsia="zh-TW"/>
        </w:rPr>
        <w:t>250 mg/kg</w:t>
      </w:r>
      <w:r>
        <w:rPr>
          <w:lang w:eastAsia="zh-TW"/>
        </w:rPr>
        <w:t>。</w:t>
      </w:r>
      <w:r>
        <w:rPr>
          <w:rFonts w:ascii="Times New Roman" w:eastAsia="Times New Roman"/>
          <w:lang w:eastAsia="zh-TW"/>
        </w:rPr>
        <w:t>5.</w:t>
      </w:r>
      <w:r>
        <w:rPr>
          <w:lang w:eastAsia="zh-TW"/>
        </w:rPr>
        <w:t>限制事項</w:t>
      </w:r>
      <w:r>
        <w:rPr>
          <w:rFonts w:ascii="新細明體" w:eastAsia="新細明體" w:hint="eastAsia"/>
          <w:lang w:eastAsia="zh-TW"/>
        </w:rPr>
        <w:t>：</w:t>
      </w:r>
      <w:r>
        <w:rPr>
          <w:lang w:eastAsia="zh-TW"/>
        </w:rPr>
        <w:t>無</w:t>
      </w:r>
      <w:r>
        <w:rPr>
          <w:rFonts w:ascii="新細明體" w:eastAsia="新細明體" w:hint="eastAsia"/>
          <w:lang w:eastAsia="zh-TW"/>
        </w:rPr>
        <w:t>。</w:t>
      </w:r>
    </w:p>
    <w:p w:rsidR="008B3A9A" w:rsidRDefault="009A0998">
      <w:pPr>
        <w:pStyle w:val="a4"/>
        <w:numPr>
          <w:ilvl w:val="0"/>
          <w:numId w:val="65"/>
        </w:numPr>
        <w:tabs>
          <w:tab w:val="left" w:pos="552"/>
        </w:tabs>
        <w:spacing w:line="371" w:lineRule="exact"/>
        <w:jc w:val="left"/>
        <w:rPr>
          <w:rFonts w:ascii="Times New Roman" w:eastAsia="Times New Roman"/>
          <w:sz w:val="26"/>
          <w:lang w:eastAsia="zh-TW"/>
        </w:rPr>
      </w:pPr>
      <w:r>
        <w:rPr>
          <w:spacing w:val="-4"/>
          <w:sz w:val="28"/>
          <w:lang w:eastAsia="zh-TW"/>
        </w:rPr>
        <w:t>成品性狀：固態，粒狀。</w:t>
      </w:r>
    </w:p>
    <w:p w:rsidR="008B3A9A" w:rsidRDefault="009A0998">
      <w:pPr>
        <w:pStyle w:val="a4"/>
        <w:numPr>
          <w:ilvl w:val="0"/>
          <w:numId w:val="65"/>
        </w:numPr>
        <w:tabs>
          <w:tab w:val="left" w:pos="552"/>
        </w:tabs>
        <w:spacing w:before="7" w:line="225" w:lineRule="auto"/>
        <w:ind w:left="1948" w:right="770" w:hanging="1611"/>
        <w:jc w:val="left"/>
        <w:rPr>
          <w:rFonts w:ascii="Times New Roman" w:eastAsia="Times New Roman"/>
          <w:sz w:val="26"/>
          <w:lang w:eastAsia="zh-TW"/>
        </w:rPr>
      </w:pPr>
      <w:r>
        <w:rPr>
          <w:spacing w:val="-13"/>
          <w:sz w:val="28"/>
          <w:lang w:eastAsia="zh-TW"/>
        </w:rPr>
        <w:t>使用方法：平均撒施土面，混耕於土壤中；果樹依樹齡之多寡，酌量增減</w:t>
      </w:r>
      <w:r>
        <w:rPr>
          <w:spacing w:val="-10"/>
          <w:sz w:val="28"/>
          <w:lang w:eastAsia="zh-TW"/>
        </w:rPr>
        <w:t>使用量，以環狀或溝狀施肥翻耕覆蓋，勿直接曝曬。</w:t>
      </w:r>
    </w:p>
    <w:p w:rsidR="008B3A9A" w:rsidRDefault="009A0998">
      <w:pPr>
        <w:pStyle w:val="a4"/>
        <w:numPr>
          <w:ilvl w:val="0"/>
          <w:numId w:val="65"/>
        </w:numPr>
        <w:tabs>
          <w:tab w:val="left" w:pos="552"/>
        </w:tabs>
        <w:spacing w:before="8" w:line="225" w:lineRule="auto"/>
        <w:ind w:left="1948" w:right="645" w:hanging="1611"/>
        <w:jc w:val="left"/>
        <w:rPr>
          <w:rFonts w:ascii="Times New Roman" w:eastAsia="Times New Roman"/>
          <w:sz w:val="26"/>
          <w:lang w:eastAsia="zh-TW"/>
        </w:rPr>
      </w:pPr>
      <w:r>
        <w:rPr>
          <w:spacing w:val="-9"/>
          <w:sz w:val="28"/>
          <w:lang w:eastAsia="zh-TW"/>
        </w:rPr>
        <w:t xml:space="preserve">使 用 量：按各種作物 </w:t>
      </w:r>
      <w:r>
        <w:rPr>
          <w:rFonts w:ascii="Times New Roman" w:eastAsia="Times New Roman"/>
          <w:spacing w:val="-9"/>
          <w:sz w:val="28"/>
          <w:lang w:eastAsia="zh-TW"/>
        </w:rPr>
        <w:t>N</w:t>
      </w:r>
      <w:r>
        <w:rPr>
          <w:sz w:val="28"/>
          <w:lang w:eastAsia="zh-TW"/>
        </w:rPr>
        <w:t>、</w:t>
      </w:r>
      <w:r>
        <w:rPr>
          <w:rFonts w:ascii="Times New Roman" w:eastAsia="Times New Roman"/>
          <w:spacing w:val="-6"/>
          <w:sz w:val="28"/>
          <w:lang w:eastAsia="zh-TW"/>
        </w:rPr>
        <w:t>P</w:t>
      </w:r>
      <w:r>
        <w:rPr>
          <w:sz w:val="28"/>
          <w:lang w:eastAsia="zh-TW"/>
        </w:rPr>
        <w:t>、</w:t>
      </w:r>
      <w:r>
        <w:rPr>
          <w:rFonts w:ascii="Times New Roman" w:eastAsia="Times New Roman"/>
          <w:sz w:val="28"/>
          <w:lang w:eastAsia="zh-TW"/>
        </w:rPr>
        <w:t>K</w:t>
      </w:r>
      <w:r>
        <w:rPr>
          <w:rFonts w:ascii="Times New Roman" w:eastAsia="Times New Roman"/>
          <w:spacing w:val="-1"/>
          <w:sz w:val="28"/>
          <w:lang w:eastAsia="zh-TW"/>
        </w:rPr>
        <w:t xml:space="preserve"> </w:t>
      </w:r>
      <w:r>
        <w:rPr>
          <w:spacing w:val="-5"/>
          <w:sz w:val="28"/>
          <w:lang w:eastAsia="zh-TW"/>
        </w:rPr>
        <w:t>需求量施用，並依作物施肥手冊建議使</w:t>
      </w:r>
      <w:r>
        <w:rPr>
          <w:spacing w:val="-3"/>
          <w:sz w:val="28"/>
          <w:lang w:eastAsia="zh-TW"/>
        </w:rPr>
        <w:t>用量施用。</w:t>
      </w:r>
    </w:p>
    <w:p w:rsidR="008B3A9A" w:rsidRDefault="009A0998">
      <w:pPr>
        <w:pStyle w:val="a4"/>
        <w:numPr>
          <w:ilvl w:val="0"/>
          <w:numId w:val="65"/>
        </w:numPr>
        <w:tabs>
          <w:tab w:val="left" w:pos="552"/>
        </w:tabs>
        <w:spacing w:before="8" w:line="225" w:lineRule="auto"/>
        <w:ind w:left="1948" w:right="770" w:hanging="1611"/>
        <w:jc w:val="left"/>
        <w:rPr>
          <w:rFonts w:ascii="Times New Roman" w:eastAsia="Times New Roman"/>
          <w:sz w:val="26"/>
          <w:lang w:eastAsia="zh-TW"/>
        </w:rPr>
      </w:pPr>
      <w:r>
        <w:rPr>
          <w:spacing w:val="-13"/>
          <w:sz w:val="28"/>
          <w:lang w:eastAsia="zh-TW"/>
        </w:rPr>
        <w:t>注意事項：勿過度施肥，肥料存放時，請保持乾燥，施用後遇大雨或砂礫</w:t>
      </w:r>
      <w:r>
        <w:rPr>
          <w:spacing w:val="-10"/>
          <w:sz w:val="28"/>
          <w:lang w:eastAsia="zh-TW"/>
        </w:rPr>
        <w:t>地，應酌量追加使用量。</w:t>
      </w:r>
    </w:p>
    <w:p w:rsidR="008B3A9A" w:rsidRDefault="009A0998">
      <w:pPr>
        <w:pStyle w:val="5"/>
        <w:numPr>
          <w:ilvl w:val="0"/>
          <w:numId w:val="65"/>
        </w:numPr>
        <w:tabs>
          <w:tab w:val="left" w:pos="694"/>
        </w:tabs>
        <w:spacing w:line="369" w:lineRule="exact"/>
        <w:ind w:left="693" w:hanging="356"/>
        <w:jc w:val="left"/>
        <w:rPr>
          <w:rFonts w:ascii="Times New Roman" w:eastAsia="Times New Roman"/>
          <w:sz w:val="26"/>
          <w:lang w:eastAsia="zh-TW"/>
        </w:rPr>
      </w:pPr>
      <w:bookmarkStart w:id="16" w:name="10._製造地(國)：比利時(原裝進口)。"/>
      <w:bookmarkEnd w:id="16"/>
      <w:r>
        <w:rPr>
          <w:lang w:eastAsia="zh-TW"/>
        </w:rPr>
        <w:t>製造地</w:t>
      </w:r>
      <w:r>
        <w:rPr>
          <w:rFonts w:ascii="Times New Roman" w:eastAsia="Times New Roman"/>
          <w:spacing w:val="-10"/>
          <w:lang w:eastAsia="zh-TW"/>
        </w:rPr>
        <w:t>(</w:t>
      </w:r>
      <w:r>
        <w:rPr>
          <w:lang w:eastAsia="zh-TW"/>
        </w:rPr>
        <w:t>國</w:t>
      </w:r>
      <w:r>
        <w:rPr>
          <w:rFonts w:ascii="Times New Roman" w:eastAsia="Times New Roman"/>
          <w:spacing w:val="-3"/>
          <w:lang w:eastAsia="zh-TW"/>
        </w:rPr>
        <w:t>)</w:t>
      </w:r>
      <w:r>
        <w:rPr>
          <w:spacing w:val="-3"/>
          <w:lang w:eastAsia="zh-TW"/>
        </w:rPr>
        <w:t>：比利時</w:t>
      </w:r>
      <w:r>
        <w:rPr>
          <w:rFonts w:ascii="Times New Roman" w:eastAsia="Times New Roman"/>
          <w:spacing w:val="-8"/>
          <w:lang w:eastAsia="zh-TW"/>
        </w:rPr>
        <w:t>(</w:t>
      </w:r>
      <w:r>
        <w:rPr>
          <w:lang w:eastAsia="zh-TW"/>
        </w:rPr>
        <w:t>原裝進口</w:t>
      </w:r>
      <w:r>
        <w:rPr>
          <w:rFonts w:ascii="Times New Roman" w:eastAsia="Times New Roman"/>
          <w:spacing w:val="-10"/>
          <w:lang w:eastAsia="zh-TW"/>
        </w:rPr>
        <w:t>)</w:t>
      </w:r>
      <w:r>
        <w:rPr>
          <w:lang w:eastAsia="zh-TW"/>
        </w:rPr>
        <w:t>。</w:t>
      </w:r>
    </w:p>
    <w:p w:rsidR="008B3A9A" w:rsidRDefault="009A0998">
      <w:pPr>
        <w:pStyle w:val="a4"/>
        <w:numPr>
          <w:ilvl w:val="0"/>
          <w:numId w:val="65"/>
        </w:numPr>
        <w:tabs>
          <w:tab w:val="left" w:pos="682"/>
        </w:tabs>
        <w:spacing w:before="8" w:line="225" w:lineRule="auto"/>
        <w:ind w:left="2368" w:right="2204" w:hanging="2031"/>
        <w:jc w:val="left"/>
        <w:rPr>
          <w:rFonts w:ascii="Times New Roman" w:eastAsia="Times New Roman"/>
          <w:sz w:val="26"/>
        </w:rPr>
      </w:pPr>
      <w:r>
        <w:rPr>
          <w:spacing w:val="-1"/>
          <w:sz w:val="28"/>
        </w:rPr>
        <w:t>製造工廠名稱</w:t>
      </w:r>
      <w:r>
        <w:rPr>
          <w:rFonts w:ascii="Times New Roman" w:eastAsia="Times New Roman"/>
          <w:spacing w:val="-5"/>
          <w:sz w:val="28"/>
        </w:rPr>
        <w:t>(</w:t>
      </w:r>
      <w:r>
        <w:rPr>
          <w:sz w:val="28"/>
        </w:rPr>
        <w:t>外文</w:t>
      </w:r>
      <w:r>
        <w:rPr>
          <w:rFonts w:ascii="Times New Roman" w:eastAsia="Times New Roman"/>
          <w:spacing w:val="-4"/>
          <w:sz w:val="28"/>
        </w:rPr>
        <w:t>)</w:t>
      </w:r>
      <w:r>
        <w:rPr>
          <w:spacing w:val="-4"/>
          <w:sz w:val="28"/>
        </w:rPr>
        <w:t>：</w:t>
      </w:r>
      <w:r>
        <w:rPr>
          <w:rFonts w:ascii="Times New Roman" w:eastAsia="Times New Roman"/>
          <w:spacing w:val="-4"/>
          <w:sz w:val="28"/>
        </w:rPr>
        <w:t>FERTILIZER</w:t>
      </w:r>
      <w:r>
        <w:rPr>
          <w:rFonts w:ascii="Times New Roman" w:eastAsia="Times New Roman"/>
          <w:spacing w:val="8"/>
          <w:sz w:val="28"/>
        </w:rPr>
        <w:t xml:space="preserve"> </w:t>
      </w:r>
      <w:r>
        <w:rPr>
          <w:rFonts w:ascii="Times New Roman" w:eastAsia="Times New Roman"/>
          <w:spacing w:val="-5"/>
          <w:sz w:val="28"/>
        </w:rPr>
        <w:t>INTERNATIONAL</w:t>
      </w:r>
      <w:r>
        <w:rPr>
          <w:rFonts w:ascii="Times New Roman" w:eastAsia="Times New Roman"/>
          <w:spacing w:val="-6"/>
          <w:sz w:val="28"/>
        </w:rPr>
        <w:t xml:space="preserve"> </w:t>
      </w:r>
      <w:r>
        <w:rPr>
          <w:rFonts w:ascii="Times New Roman" w:eastAsia="Times New Roman"/>
          <w:sz w:val="28"/>
        </w:rPr>
        <w:t>CO. (</w:t>
      </w:r>
      <w:r>
        <w:rPr>
          <w:sz w:val="28"/>
        </w:rPr>
        <w:t>中文</w:t>
      </w:r>
      <w:r>
        <w:rPr>
          <w:rFonts w:ascii="Times New Roman" w:eastAsia="Times New Roman"/>
          <w:sz w:val="28"/>
        </w:rPr>
        <w:t>)</w:t>
      </w:r>
      <w:r>
        <w:rPr>
          <w:spacing w:val="-2"/>
          <w:sz w:val="28"/>
        </w:rPr>
        <w:t>：國際肥料公司</w:t>
      </w:r>
    </w:p>
    <w:p w:rsidR="008B3A9A" w:rsidRDefault="009A0998">
      <w:pPr>
        <w:pStyle w:val="a3"/>
        <w:spacing w:line="374" w:lineRule="exact"/>
        <w:ind w:left="1809"/>
        <w:rPr>
          <w:rFonts w:ascii="Times New Roman" w:eastAsia="Times New Roman"/>
        </w:rPr>
      </w:pPr>
      <w:r>
        <w:t>地址</w:t>
      </w:r>
      <w:r>
        <w:rPr>
          <w:rFonts w:ascii="Times New Roman" w:eastAsia="Times New Roman"/>
        </w:rPr>
        <w:t>(</w:t>
      </w:r>
      <w:r>
        <w:t>外文</w:t>
      </w:r>
      <w:r>
        <w:rPr>
          <w:rFonts w:ascii="Times New Roman" w:eastAsia="Times New Roman"/>
        </w:rPr>
        <w:t>)</w:t>
      </w:r>
      <w:r>
        <w:t>：</w:t>
      </w:r>
      <w:r>
        <w:rPr>
          <w:rFonts w:ascii="Times New Roman" w:eastAsia="Times New Roman"/>
        </w:rPr>
        <w:t>Zuidstraat 7-1234 Wevelgem,Belgium</w:t>
      </w:r>
    </w:p>
    <w:p w:rsidR="008B3A9A" w:rsidRDefault="009A0998">
      <w:pPr>
        <w:pStyle w:val="a3"/>
        <w:spacing w:line="372" w:lineRule="exact"/>
        <w:ind w:left="2340"/>
        <w:rPr>
          <w:lang w:eastAsia="zh-TW"/>
        </w:rPr>
      </w:pPr>
      <w:r>
        <w:rPr>
          <w:rFonts w:ascii="Times New Roman" w:eastAsia="Times New Roman"/>
          <w:lang w:eastAsia="zh-TW"/>
        </w:rPr>
        <w:t>(</w:t>
      </w:r>
      <w:r>
        <w:rPr>
          <w:lang w:eastAsia="zh-TW"/>
        </w:rPr>
        <w:t>中文</w:t>
      </w:r>
      <w:r>
        <w:rPr>
          <w:rFonts w:ascii="Times New Roman" w:eastAsia="Times New Roman"/>
          <w:lang w:eastAsia="zh-TW"/>
        </w:rPr>
        <w:t>)</w:t>
      </w:r>
      <w:r>
        <w:rPr>
          <w:lang w:eastAsia="zh-TW"/>
        </w:rPr>
        <w:t xml:space="preserve">：比利時威佛郡茱益街 </w:t>
      </w:r>
      <w:r>
        <w:rPr>
          <w:rFonts w:ascii="Times New Roman" w:eastAsia="Times New Roman"/>
          <w:lang w:eastAsia="zh-TW"/>
        </w:rPr>
        <w:t xml:space="preserve">7-1234 </w:t>
      </w:r>
      <w:r>
        <w:rPr>
          <w:lang w:eastAsia="zh-TW"/>
        </w:rPr>
        <w:t>號</w:t>
      </w:r>
    </w:p>
    <w:p w:rsidR="008B3A9A" w:rsidRDefault="009A0998">
      <w:pPr>
        <w:pStyle w:val="a4"/>
        <w:numPr>
          <w:ilvl w:val="0"/>
          <w:numId w:val="65"/>
        </w:numPr>
        <w:tabs>
          <w:tab w:val="left" w:pos="693"/>
          <w:tab w:val="left" w:pos="694"/>
        </w:tabs>
        <w:spacing w:line="373" w:lineRule="exact"/>
        <w:ind w:left="693" w:hanging="594"/>
        <w:jc w:val="left"/>
        <w:rPr>
          <w:rFonts w:ascii="Times New Roman" w:eastAsia="Times New Roman" w:hAnsi="Times New Roman"/>
          <w:sz w:val="26"/>
          <w:lang w:eastAsia="zh-TW"/>
        </w:rPr>
      </w:pPr>
      <w:r>
        <w:rPr>
          <w:spacing w:val="-3"/>
          <w:sz w:val="28"/>
          <w:lang w:eastAsia="zh-TW"/>
        </w:rPr>
        <w:t>肥料業者名稱：○○○○公司</w:t>
      </w:r>
    </w:p>
    <w:p w:rsidR="008B3A9A" w:rsidRDefault="009A0998">
      <w:pPr>
        <w:pStyle w:val="a3"/>
        <w:tabs>
          <w:tab w:val="left" w:pos="4564"/>
        </w:tabs>
        <w:spacing w:line="374" w:lineRule="exact"/>
        <w:ind w:left="1814"/>
        <w:rPr>
          <w:lang w:eastAsia="zh-TW"/>
        </w:rPr>
      </w:pPr>
      <w:r>
        <w:rPr>
          <w:lang w:eastAsia="zh-TW"/>
        </w:rPr>
        <w:t>電話：</w:t>
      </w:r>
      <w:r>
        <w:rPr>
          <w:rFonts w:ascii="Times New Roman" w:eastAsia="Times New Roman" w:hAnsi="Times New Roman"/>
          <w:lang w:eastAsia="zh-TW"/>
        </w:rPr>
        <w:t>049-666666</w:t>
      </w:r>
      <w:r>
        <w:rPr>
          <w:rFonts w:ascii="Times New Roman" w:eastAsia="Times New Roman" w:hAnsi="Times New Roman"/>
          <w:lang w:eastAsia="zh-TW"/>
        </w:rPr>
        <w:tab/>
      </w:r>
      <w:r>
        <w:rPr>
          <w:lang w:eastAsia="zh-TW"/>
        </w:rPr>
        <w:t>地址：○○縣</w:t>
      </w:r>
      <w:r>
        <w:rPr>
          <w:spacing w:val="-3"/>
          <w:lang w:eastAsia="zh-TW"/>
        </w:rPr>
        <w:t>○○</w:t>
      </w:r>
      <w:r>
        <w:rPr>
          <w:lang w:eastAsia="zh-TW"/>
        </w:rPr>
        <w:t>鄉○○</w:t>
      </w:r>
      <w:r>
        <w:rPr>
          <w:spacing w:val="-3"/>
          <w:lang w:eastAsia="zh-TW"/>
        </w:rPr>
        <w:t>村</w:t>
      </w:r>
      <w:r>
        <w:rPr>
          <w:lang w:eastAsia="zh-TW"/>
        </w:rPr>
        <w:t>○○號</w:t>
      </w:r>
    </w:p>
    <w:p w:rsidR="008B3A9A" w:rsidRDefault="009A0998">
      <w:pPr>
        <w:pStyle w:val="a3"/>
        <w:spacing w:before="7" w:line="225" w:lineRule="auto"/>
        <w:ind w:left="3057" w:right="2674" w:hanging="562"/>
        <w:rPr>
          <w:lang w:eastAsia="zh-TW"/>
        </w:rPr>
      </w:pPr>
      <w:r>
        <w:rPr>
          <w:lang w:eastAsia="zh-TW"/>
        </w:rPr>
        <w:t>○○○○公司（蓋公司及負責人印章） 中華民國○○年○○月○○日</w:t>
      </w:r>
    </w:p>
    <w:p w:rsidR="008B3A9A" w:rsidRDefault="008B3A9A">
      <w:pPr>
        <w:spacing w:line="225" w:lineRule="auto"/>
        <w:rPr>
          <w:lang w:eastAsia="zh-TW"/>
        </w:rPr>
        <w:sectPr w:rsidR="008B3A9A">
          <w:pgSz w:w="11920" w:h="16850"/>
          <w:pgMar w:top="1380" w:right="900" w:bottom="1220" w:left="1080" w:header="0" w:footer="944" w:gutter="0"/>
          <w:cols w:space="720"/>
        </w:sectPr>
      </w:pPr>
    </w:p>
    <w:p w:rsidR="008B3A9A" w:rsidRDefault="009A0998">
      <w:pPr>
        <w:pStyle w:val="2"/>
        <w:rPr>
          <w:lang w:eastAsia="zh-TW"/>
        </w:rPr>
      </w:pPr>
      <w:bookmarkStart w:id="17" w:name="五、肥料標示樣張應記載內容及注意事項："/>
      <w:bookmarkStart w:id="18" w:name="_bookmark3"/>
      <w:bookmarkEnd w:id="17"/>
      <w:bookmarkEnd w:id="18"/>
      <w:r>
        <w:rPr>
          <w:lang w:eastAsia="zh-TW"/>
        </w:rPr>
        <w:lastRenderedPageBreak/>
        <w:t>五、肥料標示樣張應記載內容及注意事項：</w:t>
      </w:r>
    </w:p>
    <w:p w:rsidR="008B3A9A" w:rsidRDefault="009A0998">
      <w:pPr>
        <w:pStyle w:val="4"/>
        <w:spacing w:before="33" w:line="259" w:lineRule="auto"/>
        <w:ind w:right="506" w:hanging="960"/>
        <w:jc w:val="both"/>
        <w:rPr>
          <w:lang w:eastAsia="zh-TW"/>
        </w:rPr>
      </w:pPr>
      <w:bookmarkStart w:id="19" w:name="（一）肥料標示，指肥料業者在肥料陳列販賣時，於肥料本身、_內外包裝、說明書所為之"/>
      <w:bookmarkEnd w:id="19"/>
      <w:r>
        <w:rPr>
          <w:w w:val="95"/>
          <w:lang w:eastAsia="zh-TW"/>
        </w:rPr>
        <w:t>（一）肥料標示，指肥料業者在肥料陳列販賣時，於肥料本身、 內外包裝、說明書所為之表示。肥料標示樣張，亦即為肥 料包</w:t>
      </w:r>
      <w:r>
        <w:rPr>
          <w:lang w:eastAsia="zh-TW"/>
        </w:rPr>
        <w:t>裝袋標示樣張，或罐裝標籤、標示之印製樣張。</w:t>
      </w:r>
    </w:p>
    <w:p w:rsidR="008B3A9A" w:rsidRDefault="009A0998">
      <w:pPr>
        <w:spacing w:line="259" w:lineRule="auto"/>
        <w:ind w:left="1298" w:right="504" w:hanging="961"/>
        <w:jc w:val="both"/>
        <w:rPr>
          <w:sz w:val="32"/>
          <w:lang w:eastAsia="zh-TW"/>
        </w:rPr>
      </w:pPr>
      <w:r>
        <w:rPr>
          <w:sz w:val="32"/>
          <w:lang w:eastAsia="zh-TW"/>
        </w:rPr>
        <w:t>（二</w:t>
      </w:r>
      <w:r>
        <w:rPr>
          <w:spacing w:val="-10"/>
          <w:sz w:val="32"/>
          <w:lang w:eastAsia="zh-TW"/>
        </w:rPr>
        <w:t>）</w:t>
      </w:r>
      <w:r>
        <w:rPr>
          <w:spacing w:val="-13"/>
          <w:sz w:val="32"/>
          <w:lang w:eastAsia="zh-TW"/>
        </w:rPr>
        <w:t xml:space="preserve">依「肥料管理法」第 </w:t>
      </w:r>
      <w:r>
        <w:rPr>
          <w:rFonts w:ascii="Times New Roman" w:eastAsia="Times New Roman"/>
          <w:sz w:val="32"/>
          <w:lang w:eastAsia="zh-TW"/>
        </w:rPr>
        <w:t>13</w:t>
      </w:r>
      <w:r>
        <w:rPr>
          <w:rFonts w:ascii="Times New Roman" w:eastAsia="Times New Roman"/>
          <w:spacing w:val="36"/>
          <w:sz w:val="32"/>
          <w:lang w:eastAsia="zh-TW"/>
        </w:rPr>
        <w:t xml:space="preserve"> </w:t>
      </w:r>
      <w:r>
        <w:rPr>
          <w:spacing w:val="-3"/>
          <w:sz w:val="32"/>
          <w:lang w:eastAsia="zh-TW"/>
        </w:rPr>
        <w:t>條之規定，肥料標示，應以中文記</w:t>
      </w:r>
      <w:r>
        <w:rPr>
          <w:spacing w:val="27"/>
          <w:w w:val="90"/>
          <w:sz w:val="32"/>
          <w:lang w:eastAsia="zh-TW"/>
        </w:rPr>
        <w:t>載下列事項︰</w:t>
      </w:r>
      <w:r>
        <w:rPr>
          <w:rFonts w:ascii="Times New Roman" w:eastAsia="Times New Roman"/>
          <w:spacing w:val="10"/>
          <w:w w:val="90"/>
          <w:sz w:val="32"/>
          <w:lang w:eastAsia="zh-TW"/>
        </w:rPr>
        <w:t>A.</w:t>
      </w:r>
      <w:r>
        <w:rPr>
          <w:spacing w:val="27"/>
          <w:w w:val="90"/>
          <w:sz w:val="32"/>
          <w:lang w:eastAsia="zh-TW"/>
        </w:rPr>
        <w:t>肥料登記證字號。</w:t>
      </w:r>
      <w:r>
        <w:rPr>
          <w:rFonts w:ascii="Times New Roman" w:eastAsia="Times New Roman"/>
          <w:spacing w:val="10"/>
          <w:w w:val="90"/>
          <w:sz w:val="32"/>
          <w:lang w:eastAsia="zh-TW"/>
        </w:rPr>
        <w:t>B.</w:t>
      </w:r>
      <w:r>
        <w:rPr>
          <w:spacing w:val="28"/>
          <w:w w:val="90"/>
          <w:sz w:val="32"/>
          <w:lang w:eastAsia="zh-TW"/>
        </w:rPr>
        <w:t>肥料品目。</w:t>
      </w:r>
      <w:r>
        <w:rPr>
          <w:rFonts w:ascii="Times New Roman" w:eastAsia="Times New Roman"/>
          <w:spacing w:val="10"/>
          <w:w w:val="90"/>
          <w:sz w:val="32"/>
          <w:lang w:eastAsia="zh-TW"/>
        </w:rPr>
        <w:t>C.</w:t>
      </w:r>
      <w:r>
        <w:rPr>
          <w:spacing w:val="17"/>
          <w:w w:val="90"/>
          <w:sz w:val="32"/>
          <w:lang w:eastAsia="zh-TW"/>
        </w:rPr>
        <w:t xml:space="preserve">登記成 </w:t>
      </w:r>
      <w:r>
        <w:rPr>
          <w:spacing w:val="26"/>
          <w:w w:val="90"/>
          <w:sz w:val="32"/>
          <w:lang w:eastAsia="zh-TW"/>
        </w:rPr>
        <w:t>分、性狀及包裝重量、容量。</w:t>
      </w:r>
      <w:r>
        <w:rPr>
          <w:rFonts w:ascii="Times New Roman" w:eastAsia="Times New Roman"/>
          <w:spacing w:val="8"/>
          <w:w w:val="90"/>
          <w:sz w:val="32"/>
          <w:lang w:eastAsia="zh-TW"/>
        </w:rPr>
        <w:t>D.</w:t>
      </w:r>
      <w:r>
        <w:rPr>
          <w:spacing w:val="20"/>
          <w:w w:val="90"/>
          <w:sz w:val="32"/>
          <w:lang w:eastAsia="zh-TW"/>
        </w:rPr>
        <w:t xml:space="preserve">肥料製造業者或輸入業者 </w:t>
      </w:r>
      <w:r>
        <w:rPr>
          <w:spacing w:val="4"/>
          <w:sz w:val="32"/>
          <w:lang w:eastAsia="zh-TW"/>
        </w:rPr>
        <w:t>名稱及地址。</w:t>
      </w:r>
      <w:r>
        <w:rPr>
          <w:rFonts w:ascii="Times New Roman" w:eastAsia="Times New Roman"/>
          <w:spacing w:val="-14"/>
          <w:sz w:val="32"/>
          <w:lang w:eastAsia="zh-TW"/>
        </w:rPr>
        <w:t>F.</w:t>
      </w:r>
      <w:r>
        <w:rPr>
          <w:sz w:val="32"/>
          <w:lang w:eastAsia="zh-TW"/>
        </w:rPr>
        <w:t>肥料製造工廠</w:t>
      </w:r>
      <w:r>
        <w:rPr>
          <w:rFonts w:ascii="Times New Roman" w:eastAsia="Times New Roman"/>
          <w:sz w:val="32"/>
          <w:lang w:eastAsia="zh-TW"/>
        </w:rPr>
        <w:t>(</w:t>
      </w:r>
      <w:r>
        <w:rPr>
          <w:sz w:val="32"/>
          <w:lang w:eastAsia="zh-TW"/>
        </w:rPr>
        <w:t>場</w:t>
      </w:r>
      <w:r>
        <w:rPr>
          <w:rFonts w:ascii="Times New Roman" w:eastAsia="Times New Roman"/>
          <w:sz w:val="32"/>
          <w:lang w:eastAsia="zh-TW"/>
        </w:rPr>
        <w:t>)</w:t>
      </w:r>
      <w:r>
        <w:rPr>
          <w:sz w:val="32"/>
          <w:lang w:eastAsia="zh-TW"/>
        </w:rPr>
        <w:t>名稱及地址。</w:t>
      </w:r>
      <w:r>
        <w:rPr>
          <w:rFonts w:ascii="Times New Roman" w:eastAsia="Times New Roman"/>
          <w:spacing w:val="-21"/>
          <w:sz w:val="32"/>
          <w:lang w:eastAsia="zh-TW"/>
        </w:rPr>
        <w:t>G.</w:t>
      </w:r>
      <w:r>
        <w:rPr>
          <w:sz w:val="32"/>
          <w:lang w:eastAsia="zh-TW"/>
        </w:rPr>
        <w:t>使用方法</w:t>
      </w:r>
      <w:r>
        <w:rPr>
          <w:w w:val="95"/>
          <w:sz w:val="32"/>
          <w:lang w:eastAsia="zh-TW"/>
        </w:rPr>
        <w:t>及使用量。</w:t>
      </w:r>
      <w:r>
        <w:rPr>
          <w:rFonts w:ascii="Times New Roman" w:eastAsia="Times New Roman"/>
          <w:w w:val="95"/>
          <w:sz w:val="32"/>
          <w:lang w:eastAsia="zh-TW"/>
        </w:rPr>
        <w:t>H.</w:t>
      </w:r>
      <w:r>
        <w:rPr>
          <w:spacing w:val="-6"/>
          <w:w w:val="95"/>
          <w:sz w:val="32"/>
          <w:lang w:eastAsia="zh-TW"/>
        </w:rPr>
        <w:t>製造年、月、批號及有效期限。</w:t>
      </w:r>
      <w:r>
        <w:rPr>
          <w:rFonts w:ascii="Times New Roman" w:eastAsia="Times New Roman"/>
          <w:w w:val="95"/>
          <w:sz w:val="32"/>
          <w:lang w:eastAsia="zh-TW"/>
        </w:rPr>
        <w:t>I.</w:t>
      </w:r>
      <w:r>
        <w:rPr>
          <w:spacing w:val="-9"/>
          <w:w w:val="95"/>
          <w:sz w:val="32"/>
          <w:lang w:eastAsia="zh-TW"/>
        </w:rPr>
        <w:t>其他經中央 主</w:t>
      </w:r>
      <w:r>
        <w:rPr>
          <w:spacing w:val="-9"/>
          <w:sz w:val="32"/>
          <w:lang w:eastAsia="zh-TW"/>
        </w:rPr>
        <w:t xml:space="preserve">管機關規定應標示之事項。非屬「肥料管理法」第 </w:t>
      </w:r>
      <w:r>
        <w:rPr>
          <w:rFonts w:ascii="Times New Roman" w:eastAsia="Times New Roman"/>
          <w:sz w:val="32"/>
          <w:lang w:eastAsia="zh-TW"/>
        </w:rPr>
        <w:t>13</w:t>
      </w:r>
      <w:r>
        <w:rPr>
          <w:rFonts w:ascii="Times New Roman" w:eastAsia="Times New Roman"/>
          <w:spacing w:val="30"/>
          <w:sz w:val="32"/>
          <w:lang w:eastAsia="zh-TW"/>
        </w:rPr>
        <w:t xml:space="preserve"> </w:t>
      </w:r>
      <w:r>
        <w:rPr>
          <w:spacing w:val="2"/>
          <w:sz w:val="32"/>
          <w:lang w:eastAsia="zh-TW"/>
        </w:rPr>
        <w:t>條規</w:t>
      </w:r>
      <w:r>
        <w:rPr>
          <w:spacing w:val="12"/>
          <w:w w:val="95"/>
          <w:sz w:val="32"/>
          <w:lang w:eastAsia="zh-TW"/>
        </w:rPr>
        <w:t>定肥料標示應記載、標示之事項，辦理肥料登記證時， 檢</w:t>
      </w:r>
      <w:r>
        <w:rPr>
          <w:sz w:val="32"/>
          <w:lang w:eastAsia="zh-TW"/>
        </w:rPr>
        <w:t>具之標示樣張，請勿記載、標示。</w:t>
      </w:r>
    </w:p>
    <w:p w:rsidR="008B3A9A" w:rsidRDefault="009A0998">
      <w:pPr>
        <w:spacing w:line="256" w:lineRule="auto"/>
        <w:ind w:left="1298" w:right="512" w:hanging="961"/>
        <w:jc w:val="both"/>
        <w:rPr>
          <w:sz w:val="32"/>
          <w:lang w:eastAsia="zh-TW"/>
        </w:rPr>
      </w:pPr>
      <w:r>
        <w:rPr>
          <w:sz w:val="32"/>
          <w:lang w:eastAsia="zh-TW"/>
        </w:rPr>
        <w:t>（三</w:t>
      </w:r>
      <w:r>
        <w:rPr>
          <w:spacing w:val="-22"/>
          <w:sz w:val="32"/>
          <w:lang w:eastAsia="zh-TW"/>
        </w:rPr>
        <w:t>）</w:t>
      </w:r>
      <w:r>
        <w:rPr>
          <w:spacing w:val="-23"/>
          <w:sz w:val="32"/>
          <w:lang w:eastAsia="zh-TW"/>
        </w:rPr>
        <w:t xml:space="preserve">農委會 </w:t>
      </w:r>
      <w:r>
        <w:rPr>
          <w:rFonts w:ascii="Times New Roman" w:eastAsia="Times New Roman"/>
          <w:sz w:val="32"/>
          <w:lang w:eastAsia="zh-TW"/>
        </w:rPr>
        <w:t xml:space="preserve">99 </w:t>
      </w:r>
      <w:r>
        <w:rPr>
          <w:spacing w:val="-41"/>
          <w:sz w:val="32"/>
          <w:lang w:eastAsia="zh-TW"/>
        </w:rPr>
        <w:t xml:space="preserve">年 </w:t>
      </w:r>
      <w:r>
        <w:rPr>
          <w:rFonts w:ascii="Times New Roman" w:eastAsia="Times New Roman"/>
          <w:sz w:val="32"/>
          <w:lang w:eastAsia="zh-TW"/>
        </w:rPr>
        <w:t xml:space="preserve">6 </w:t>
      </w:r>
      <w:r>
        <w:rPr>
          <w:spacing w:val="-41"/>
          <w:sz w:val="32"/>
          <w:lang w:eastAsia="zh-TW"/>
        </w:rPr>
        <w:t xml:space="preserve">月 </w:t>
      </w:r>
      <w:r>
        <w:rPr>
          <w:rFonts w:ascii="Times New Roman" w:eastAsia="Times New Roman"/>
          <w:sz w:val="32"/>
          <w:lang w:eastAsia="zh-TW"/>
        </w:rPr>
        <w:t xml:space="preserve">29 </w:t>
      </w:r>
      <w:r>
        <w:rPr>
          <w:spacing w:val="-18"/>
          <w:sz w:val="32"/>
          <w:lang w:eastAsia="zh-TW"/>
        </w:rPr>
        <w:t xml:space="preserve">日農糧字第 </w:t>
      </w:r>
      <w:r>
        <w:rPr>
          <w:rFonts w:ascii="Times New Roman" w:eastAsia="Times New Roman"/>
          <w:spacing w:val="-3"/>
          <w:sz w:val="32"/>
          <w:lang w:eastAsia="zh-TW"/>
        </w:rPr>
        <w:t xml:space="preserve">0991052616 </w:t>
      </w:r>
      <w:r>
        <w:rPr>
          <w:spacing w:val="-8"/>
          <w:sz w:val="32"/>
          <w:lang w:eastAsia="zh-TW"/>
        </w:rPr>
        <w:t>號令訂定「肥</w:t>
      </w:r>
      <w:r>
        <w:rPr>
          <w:spacing w:val="-5"/>
          <w:sz w:val="32"/>
          <w:lang w:eastAsia="zh-TW"/>
        </w:rPr>
        <w:t>料管理法第十三條第八款所定其他應標示之事項」。</w:t>
      </w:r>
    </w:p>
    <w:p w:rsidR="008B3A9A" w:rsidRDefault="009A0998">
      <w:pPr>
        <w:pStyle w:val="a4"/>
        <w:numPr>
          <w:ilvl w:val="1"/>
          <w:numId w:val="65"/>
        </w:numPr>
        <w:tabs>
          <w:tab w:val="left" w:pos="1270"/>
        </w:tabs>
        <w:spacing w:before="14" w:line="273" w:lineRule="auto"/>
        <w:ind w:right="504" w:hanging="211"/>
        <w:jc w:val="both"/>
        <w:rPr>
          <w:sz w:val="28"/>
        </w:rPr>
      </w:pPr>
      <w:r>
        <w:rPr>
          <w:spacing w:val="-16"/>
          <w:sz w:val="28"/>
          <w:lang w:eastAsia="zh-TW"/>
        </w:rPr>
        <w:t xml:space="preserve">肥料標示，除應依本法第 </w:t>
      </w:r>
      <w:r>
        <w:rPr>
          <w:rFonts w:ascii="Times New Roman" w:eastAsia="Times New Roman"/>
          <w:sz w:val="28"/>
          <w:lang w:eastAsia="zh-TW"/>
        </w:rPr>
        <w:t>13</w:t>
      </w:r>
      <w:r>
        <w:rPr>
          <w:rFonts w:ascii="Times New Roman" w:eastAsia="Times New Roman"/>
          <w:spacing w:val="30"/>
          <w:sz w:val="28"/>
          <w:lang w:eastAsia="zh-TW"/>
        </w:rPr>
        <w:t xml:space="preserve"> </w:t>
      </w:r>
      <w:r>
        <w:rPr>
          <w:spacing w:val="-23"/>
          <w:sz w:val="28"/>
          <w:lang w:eastAsia="zh-TW"/>
        </w:rPr>
        <w:t xml:space="preserve">條第 </w:t>
      </w:r>
      <w:r>
        <w:rPr>
          <w:rFonts w:ascii="Times New Roman" w:eastAsia="Times New Roman"/>
          <w:sz w:val="28"/>
          <w:lang w:eastAsia="zh-TW"/>
        </w:rPr>
        <w:t>1</w:t>
      </w:r>
      <w:r>
        <w:rPr>
          <w:rFonts w:ascii="Times New Roman" w:eastAsia="Times New Roman"/>
          <w:spacing w:val="32"/>
          <w:sz w:val="28"/>
          <w:lang w:eastAsia="zh-TW"/>
        </w:rPr>
        <w:t xml:space="preserve"> </w:t>
      </w:r>
      <w:r>
        <w:rPr>
          <w:spacing w:val="-18"/>
          <w:sz w:val="28"/>
          <w:lang w:eastAsia="zh-TW"/>
        </w:rPr>
        <w:t xml:space="preserve">款至第 </w:t>
      </w:r>
      <w:r>
        <w:rPr>
          <w:rFonts w:ascii="Times New Roman" w:eastAsia="Times New Roman"/>
          <w:sz w:val="28"/>
          <w:lang w:eastAsia="zh-TW"/>
        </w:rPr>
        <w:t>7</w:t>
      </w:r>
      <w:r>
        <w:rPr>
          <w:rFonts w:ascii="Times New Roman" w:eastAsia="Times New Roman"/>
          <w:spacing w:val="30"/>
          <w:sz w:val="28"/>
          <w:lang w:eastAsia="zh-TW"/>
        </w:rPr>
        <w:t xml:space="preserve"> </w:t>
      </w:r>
      <w:r>
        <w:rPr>
          <w:spacing w:val="-13"/>
          <w:sz w:val="28"/>
          <w:lang w:eastAsia="zh-TW"/>
        </w:rPr>
        <w:t>款規定標示外，並應標</w:t>
      </w:r>
      <w:r>
        <w:rPr>
          <w:spacing w:val="-6"/>
          <w:sz w:val="28"/>
          <w:lang w:eastAsia="zh-TW"/>
        </w:rPr>
        <w:t>示下列事項：</w:t>
      </w:r>
      <w:r>
        <w:rPr>
          <w:rFonts w:ascii="Times New Roman" w:eastAsia="Times New Roman"/>
          <w:spacing w:val="-4"/>
          <w:sz w:val="28"/>
          <w:lang w:eastAsia="zh-TW"/>
        </w:rPr>
        <w:t>(1)</w:t>
      </w:r>
      <w:r>
        <w:rPr>
          <w:sz w:val="28"/>
          <w:lang w:eastAsia="zh-TW"/>
        </w:rPr>
        <w:t>廠牌商品名稱。</w:t>
      </w:r>
      <w:r>
        <w:rPr>
          <w:rFonts w:ascii="Times New Roman" w:eastAsia="Times New Roman"/>
          <w:sz w:val="28"/>
          <w:lang w:eastAsia="zh-TW"/>
        </w:rPr>
        <w:t>(2)</w:t>
      </w:r>
      <w:r>
        <w:rPr>
          <w:spacing w:val="1"/>
          <w:sz w:val="28"/>
          <w:lang w:eastAsia="zh-TW"/>
        </w:rPr>
        <w:t>製造地</w:t>
      </w:r>
      <w:r>
        <w:rPr>
          <w:rFonts w:ascii="Times New Roman" w:eastAsia="Times New Roman"/>
          <w:spacing w:val="-3"/>
          <w:sz w:val="28"/>
          <w:lang w:eastAsia="zh-TW"/>
        </w:rPr>
        <w:t>(</w:t>
      </w:r>
      <w:r>
        <w:rPr>
          <w:spacing w:val="4"/>
          <w:sz w:val="28"/>
          <w:lang w:eastAsia="zh-TW"/>
        </w:rPr>
        <w:t>國</w:t>
      </w:r>
      <w:r>
        <w:rPr>
          <w:rFonts w:ascii="Times New Roman" w:eastAsia="Times New Roman"/>
          <w:spacing w:val="-8"/>
          <w:sz w:val="28"/>
          <w:lang w:eastAsia="zh-TW"/>
        </w:rPr>
        <w:t>)</w:t>
      </w:r>
      <w:r>
        <w:rPr>
          <w:sz w:val="28"/>
          <w:lang w:eastAsia="zh-TW"/>
        </w:rPr>
        <w:t>。</w:t>
      </w:r>
      <w:r>
        <w:rPr>
          <w:rFonts w:ascii="Times New Roman" w:eastAsia="Times New Roman"/>
          <w:sz w:val="28"/>
          <w:lang w:eastAsia="zh-TW"/>
        </w:rPr>
        <w:t>(3)</w:t>
      </w:r>
      <w:r>
        <w:rPr>
          <w:sz w:val="28"/>
          <w:lang w:eastAsia="zh-TW"/>
        </w:rPr>
        <w:t>肥料製造業者或</w:t>
      </w:r>
      <w:r>
        <w:rPr>
          <w:spacing w:val="-5"/>
          <w:sz w:val="28"/>
          <w:lang w:eastAsia="zh-TW"/>
        </w:rPr>
        <w:t>輸入業者之電話。</w:t>
      </w:r>
      <w:r>
        <w:rPr>
          <w:rFonts w:ascii="Times New Roman" w:eastAsia="Times New Roman"/>
          <w:sz w:val="28"/>
        </w:rPr>
        <w:t>(4)</w:t>
      </w:r>
      <w:r>
        <w:rPr>
          <w:spacing w:val="-3"/>
          <w:sz w:val="28"/>
        </w:rPr>
        <w:t>國內製造工廠</w:t>
      </w:r>
      <w:r>
        <w:rPr>
          <w:rFonts w:ascii="Times New Roman" w:eastAsia="Times New Roman"/>
          <w:spacing w:val="-3"/>
          <w:sz w:val="28"/>
        </w:rPr>
        <w:t>(</w:t>
      </w:r>
      <w:r>
        <w:rPr>
          <w:sz w:val="28"/>
        </w:rPr>
        <w:t>場</w:t>
      </w:r>
      <w:r>
        <w:rPr>
          <w:rFonts w:ascii="Times New Roman" w:eastAsia="Times New Roman"/>
          <w:spacing w:val="-5"/>
          <w:sz w:val="28"/>
        </w:rPr>
        <w:t>)</w:t>
      </w:r>
      <w:r>
        <w:rPr>
          <w:sz w:val="28"/>
        </w:rPr>
        <w:t>之電話。</w:t>
      </w:r>
    </w:p>
    <w:p w:rsidR="008B3A9A" w:rsidRDefault="009A0998">
      <w:pPr>
        <w:pStyle w:val="a4"/>
        <w:numPr>
          <w:ilvl w:val="1"/>
          <w:numId w:val="65"/>
        </w:numPr>
        <w:tabs>
          <w:tab w:val="left" w:pos="1270"/>
        </w:tabs>
        <w:spacing w:before="5" w:line="273" w:lineRule="auto"/>
        <w:ind w:right="506"/>
        <w:jc w:val="both"/>
        <w:rPr>
          <w:sz w:val="28"/>
          <w:lang w:eastAsia="zh-TW"/>
        </w:rPr>
      </w:pPr>
      <w:r>
        <w:rPr>
          <w:spacing w:val="-1"/>
          <w:sz w:val="28"/>
          <w:lang w:eastAsia="zh-TW"/>
        </w:rPr>
        <w:t>肥料標示「學術單位、試驗場所技術授權、技術合作等相關事項或類似文字」者，應標示「技術授權文號、技術合作計畫編號等證明</w:t>
      </w:r>
      <w:r>
        <w:rPr>
          <w:spacing w:val="-72"/>
          <w:sz w:val="28"/>
          <w:lang w:eastAsia="zh-TW"/>
        </w:rPr>
        <w:t>文字」。</w:t>
      </w:r>
    </w:p>
    <w:p w:rsidR="008B3A9A" w:rsidRDefault="009A0998">
      <w:pPr>
        <w:pStyle w:val="a4"/>
        <w:numPr>
          <w:ilvl w:val="1"/>
          <w:numId w:val="65"/>
        </w:numPr>
        <w:tabs>
          <w:tab w:val="left" w:pos="1270"/>
        </w:tabs>
        <w:spacing w:before="2" w:line="276" w:lineRule="auto"/>
        <w:ind w:right="427"/>
        <w:jc w:val="both"/>
        <w:rPr>
          <w:sz w:val="28"/>
          <w:lang w:eastAsia="zh-TW"/>
        </w:rPr>
      </w:pPr>
      <w:r>
        <w:rPr>
          <w:sz w:val="28"/>
          <w:lang w:eastAsia="zh-TW"/>
        </w:rPr>
        <w:t>肥料標示「符合有機驗證基準，有機農業作物栽培可用、有機農業</w:t>
      </w:r>
      <w:r>
        <w:rPr>
          <w:spacing w:val="-8"/>
          <w:sz w:val="28"/>
          <w:lang w:eastAsia="zh-TW"/>
        </w:rPr>
        <w:t xml:space="preserve">適用商品資材、驗證機構推薦有機專用等相關事項或類似文字」者， </w:t>
      </w:r>
      <w:r>
        <w:rPr>
          <w:spacing w:val="-17"/>
          <w:sz w:val="28"/>
          <w:lang w:eastAsia="zh-TW"/>
        </w:rPr>
        <w:t>應標示「證明文件、字號等證明文字」。</w:t>
      </w:r>
    </w:p>
    <w:p w:rsidR="008B3A9A" w:rsidRDefault="009A0998">
      <w:pPr>
        <w:pStyle w:val="4"/>
        <w:spacing w:before="35" w:line="242" w:lineRule="auto"/>
        <w:ind w:right="576" w:hanging="961"/>
        <w:rPr>
          <w:lang w:eastAsia="zh-TW"/>
        </w:rPr>
      </w:pPr>
      <w:bookmarkStart w:id="20" w:name="（四）肥料廠牌商品名稱、肥料業者及肥料製造工廠名稱、電話、"/>
      <w:bookmarkEnd w:id="20"/>
      <w:r>
        <w:rPr>
          <w:w w:val="95"/>
          <w:lang w:eastAsia="zh-TW"/>
        </w:rPr>
        <w:t>（四</w:t>
      </w:r>
      <w:r>
        <w:rPr>
          <w:spacing w:val="-53"/>
          <w:w w:val="95"/>
          <w:lang w:eastAsia="zh-TW"/>
        </w:rPr>
        <w:t>）</w:t>
      </w:r>
      <w:r>
        <w:rPr>
          <w:spacing w:val="-8"/>
          <w:w w:val="95"/>
          <w:lang w:eastAsia="zh-TW"/>
        </w:rPr>
        <w:t xml:space="preserve">肥料廠牌商品名稱、肥料業者及肥料製造工廠名稱、電話、  </w:t>
      </w:r>
      <w:r>
        <w:rPr>
          <w:lang w:eastAsia="zh-TW"/>
        </w:rPr>
        <w:t>地址、製造地(國)。</w:t>
      </w:r>
    </w:p>
    <w:p w:rsidR="008B3A9A" w:rsidRPr="001E67A0" w:rsidRDefault="009A0998">
      <w:pPr>
        <w:pStyle w:val="a4"/>
        <w:numPr>
          <w:ilvl w:val="0"/>
          <w:numId w:val="64"/>
        </w:numPr>
        <w:tabs>
          <w:tab w:val="left" w:pos="1270"/>
        </w:tabs>
        <w:spacing w:before="48" w:line="276" w:lineRule="auto"/>
        <w:ind w:right="566"/>
        <w:jc w:val="left"/>
        <w:rPr>
          <w:sz w:val="28"/>
          <w:lang w:eastAsia="zh-TW"/>
        </w:rPr>
      </w:pPr>
      <w:r>
        <w:rPr>
          <w:spacing w:val="-3"/>
          <w:sz w:val="28"/>
          <w:lang w:eastAsia="zh-TW"/>
        </w:rPr>
        <w:t>申請登記之廠牌商品名稱，自行命名，一經登記，即為該肥料商品</w:t>
      </w:r>
      <w:r>
        <w:rPr>
          <w:spacing w:val="-5"/>
          <w:sz w:val="28"/>
          <w:lang w:eastAsia="zh-TW"/>
        </w:rPr>
        <w:t>之廠牌商品名稱，每一肥料商品一名稱，並有一肥料登記證字號。</w:t>
      </w:r>
    </w:p>
    <w:p w:rsidR="001E67A0" w:rsidRDefault="001E67A0" w:rsidP="001E67A0">
      <w:pPr>
        <w:pStyle w:val="a4"/>
        <w:tabs>
          <w:tab w:val="left" w:pos="1270"/>
        </w:tabs>
        <w:spacing w:before="48" w:line="276" w:lineRule="auto"/>
        <w:ind w:left="1269" w:right="841" w:firstLine="0"/>
        <w:jc w:val="right"/>
        <w:rPr>
          <w:sz w:val="28"/>
          <w:lang w:eastAsia="zh-TW"/>
        </w:rPr>
      </w:pPr>
    </w:p>
    <w:p w:rsidR="008B3A9A" w:rsidRDefault="008B3A9A">
      <w:pPr>
        <w:spacing w:line="276" w:lineRule="auto"/>
        <w:rPr>
          <w:sz w:val="28"/>
          <w:lang w:eastAsia="zh-TW"/>
        </w:rPr>
        <w:sectPr w:rsidR="008B3A9A">
          <w:pgSz w:w="11920" w:h="16850"/>
          <w:pgMar w:top="1460" w:right="900" w:bottom="1220" w:left="1080" w:header="0" w:footer="944" w:gutter="0"/>
          <w:cols w:space="720"/>
        </w:sectPr>
      </w:pPr>
    </w:p>
    <w:p w:rsidR="001E67A0" w:rsidRPr="001E67A0" w:rsidRDefault="009A0998" w:rsidP="001E67A0">
      <w:pPr>
        <w:pStyle w:val="a4"/>
        <w:numPr>
          <w:ilvl w:val="0"/>
          <w:numId w:val="64"/>
        </w:numPr>
        <w:tabs>
          <w:tab w:val="left" w:pos="1481"/>
        </w:tabs>
        <w:spacing w:before="28" w:line="276" w:lineRule="auto"/>
        <w:ind w:left="1276" w:right="421" w:hanging="142"/>
        <w:jc w:val="left"/>
        <w:rPr>
          <w:sz w:val="28"/>
          <w:lang w:eastAsia="zh-TW"/>
        </w:rPr>
      </w:pPr>
      <w:r w:rsidRPr="001E67A0">
        <w:rPr>
          <w:spacing w:val="-20"/>
          <w:sz w:val="28"/>
          <w:lang w:eastAsia="zh-TW"/>
        </w:rPr>
        <w:lastRenderedPageBreak/>
        <w:t>廠牌商品名稱涉及「商標法」，切勿冒用他人廠牌商品名稱，侵權求</w:t>
      </w:r>
      <w:r w:rsidRPr="001E67A0">
        <w:rPr>
          <w:spacing w:val="-17"/>
          <w:sz w:val="28"/>
          <w:lang w:eastAsia="zh-TW"/>
        </w:rPr>
        <w:t>償很重，最好向</w:t>
      </w:r>
      <w:r w:rsidRPr="002F3A18">
        <w:rPr>
          <w:spacing w:val="-17"/>
          <w:sz w:val="28"/>
          <w:u w:val="single"/>
          <w:lang w:eastAsia="zh-TW"/>
        </w:rPr>
        <w:t>經濟部智慧財產局</w:t>
      </w:r>
      <w:r w:rsidRPr="001E67A0">
        <w:rPr>
          <w:spacing w:val="-17"/>
          <w:sz w:val="28"/>
          <w:lang w:eastAsia="zh-TW"/>
        </w:rPr>
        <w:t>申請商標登記，以保障自身權益。</w:t>
      </w:r>
    </w:p>
    <w:p w:rsidR="001E67A0" w:rsidRPr="001E67A0" w:rsidRDefault="001E67A0" w:rsidP="001E67A0">
      <w:pPr>
        <w:pStyle w:val="a4"/>
        <w:numPr>
          <w:ilvl w:val="0"/>
          <w:numId w:val="64"/>
        </w:numPr>
        <w:tabs>
          <w:tab w:val="left" w:pos="1481"/>
        </w:tabs>
        <w:spacing w:before="28" w:line="276" w:lineRule="auto"/>
        <w:ind w:right="981"/>
        <w:jc w:val="left"/>
        <w:rPr>
          <w:sz w:val="28"/>
          <w:lang w:eastAsia="zh-TW"/>
        </w:rPr>
      </w:pPr>
      <w:r>
        <w:rPr>
          <w:sz w:val="28"/>
          <w:lang w:eastAsia="zh-TW"/>
        </w:rPr>
        <w:t>經</w:t>
      </w:r>
      <w:r>
        <w:rPr>
          <w:spacing w:val="-17"/>
          <w:sz w:val="28"/>
          <w:lang w:eastAsia="zh-TW"/>
        </w:rPr>
        <w:t>濟部智慧財產局北中南均有分局，可就近查詢登記，或委託專利、</w:t>
      </w:r>
      <w:r w:rsidRPr="001E67A0">
        <w:rPr>
          <w:sz w:val="28"/>
          <w:lang w:eastAsia="zh-TW"/>
        </w:rPr>
        <w:t>商標事務所得委任商標代理人辦理之。</w:t>
      </w:r>
    </w:p>
    <w:p w:rsidR="001E67A0" w:rsidRPr="001E67A0" w:rsidRDefault="001E67A0" w:rsidP="001E67A0">
      <w:pPr>
        <w:pStyle w:val="a4"/>
        <w:numPr>
          <w:ilvl w:val="0"/>
          <w:numId w:val="64"/>
        </w:numPr>
        <w:tabs>
          <w:tab w:val="left" w:pos="1272"/>
        </w:tabs>
        <w:spacing w:before="40" w:line="276" w:lineRule="auto"/>
        <w:ind w:right="564"/>
        <w:jc w:val="left"/>
        <w:rPr>
          <w:sz w:val="28"/>
          <w:lang w:eastAsia="zh-TW"/>
        </w:rPr>
      </w:pPr>
      <w:r>
        <w:rPr>
          <w:spacing w:val="-3"/>
          <w:sz w:val="28"/>
          <w:lang w:eastAsia="zh-TW"/>
        </w:rPr>
        <w:t>國外進口肥料，即為原製造廠肥料說明書之外文商品名稱，並依照</w:t>
      </w:r>
      <w:r>
        <w:rPr>
          <w:spacing w:val="-5"/>
          <w:sz w:val="28"/>
          <w:lang w:eastAsia="zh-TW"/>
        </w:rPr>
        <w:t>外文名稱翻譯為中文名稱或自創中文商品名稱。</w:t>
      </w:r>
    </w:p>
    <w:p w:rsidR="00271A70" w:rsidRPr="002F3A18" w:rsidRDefault="002F3A18" w:rsidP="003931C8">
      <w:pPr>
        <w:pStyle w:val="a4"/>
        <w:numPr>
          <w:ilvl w:val="0"/>
          <w:numId w:val="64"/>
        </w:numPr>
        <w:tabs>
          <w:tab w:val="left" w:pos="1272"/>
        </w:tabs>
        <w:spacing w:before="40" w:line="276" w:lineRule="auto"/>
        <w:ind w:right="564"/>
        <w:jc w:val="left"/>
        <w:rPr>
          <w:sz w:val="28"/>
          <w:lang w:eastAsia="zh-TW"/>
        </w:rPr>
      </w:pPr>
      <w:r w:rsidRPr="002F3A18">
        <w:rPr>
          <w:rFonts w:hint="eastAsia"/>
          <w:sz w:val="28"/>
          <w:lang w:eastAsia="zh-TW"/>
        </w:rPr>
        <w:t>肥料業者與肥料製造工廠名稱、電話、地址不同時，應分別說明標示。</w:t>
      </w:r>
    </w:p>
    <w:p w:rsidR="001E67A0" w:rsidRDefault="001E67A0" w:rsidP="001E67A0">
      <w:pPr>
        <w:pStyle w:val="a4"/>
        <w:numPr>
          <w:ilvl w:val="0"/>
          <w:numId w:val="64"/>
        </w:numPr>
        <w:tabs>
          <w:tab w:val="left" w:pos="1272"/>
        </w:tabs>
        <w:spacing w:before="40" w:line="276" w:lineRule="auto"/>
        <w:ind w:right="564"/>
        <w:jc w:val="left"/>
        <w:rPr>
          <w:sz w:val="28"/>
          <w:lang w:eastAsia="zh-TW"/>
        </w:rPr>
      </w:pPr>
      <w:r>
        <w:rPr>
          <w:rFonts w:hint="eastAsia"/>
          <w:b/>
          <w:sz w:val="28"/>
          <w:lang w:eastAsia="zh-TW"/>
        </w:rPr>
        <w:t>製</w:t>
      </w:r>
      <w:r>
        <w:rPr>
          <w:b/>
          <w:sz w:val="28"/>
        </w:rPr>
        <w:t>造地</w:t>
      </w:r>
      <w:r>
        <w:rPr>
          <w:rFonts w:ascii="Times New Roman" w:eastAsia="Times New Roman"/>
          <w:b/>
          <w:spacing w:val="-8"/>
          <w:sz w:val="28"/>
        </w:rPr>
        <w:t>(</w:t>
      </w:r>
      <w:r>
        <w:rPr>
          <w:b/>
          <w:sz w:val="28"/>
        </w:rPr>
        <w:t>國</w:t>
      </w:r>
      <w:r>
        <w:rPr>
          <w:rFonts w:ascii="Times New Roman" w:eastAsia="Times New Roman"/>
          <w:b/>
          <w:sz w:val="28"/>
        </w:rPr>
        <w:t>)</w:t>
      </w:r>
      <w:r>
        <w:rPr>
          <w:rFonts w:ascii="Times New Roman" w:eastAsia="Times New Roman"/>
          <w:sz w:val="24"/>
        </w:rPr>
        <w:t>(</w:t>
      </w:r>
      <w:r>
        <w:rPr>
          <w:spacing w:val="-32"/>
          <w:sz w:val="24"/>
        </w:rPr>
        <w:t xml:space="preserve">第 </w:t>
      </w:r>
      <w:r>
        <w:rPr>
          <w:rFonts w:ascii="Times New Roman" w:eastAsia="Times New Roman"/>
          <w:spacing w:val="-3"/>
          <w:sz w:val="24"/>
        </w:rPr>
        <w:t>11</w:t>
      </w:r>
      <w:r>
        <w:rPr>
          <w:rFonts w:ascii="Times New Roman" w:eastAsia="Times New Roman"/>
          <w:spacing w:val="-5"/>
          <w:sz w:val="24"/>
        </w:rPr>
        <w:t xml:space="preserve"> </w:t>
      </w:r>
      <w:r>
        <w:rPr>
          <w:spacing w:val="-3"/>
          <w:sz w:val="24"/>
        </w:rPr>
        <w:t>頁說明</w:t>
      </w:r>
      <w:r>
        <w:rPr>
          <w:rFonts w:ascii="Times New Roman" w:eastAsia="Times New Roman"/>
          <w:sz w:val="24"/>
        </w:rPr>
        <w:t>)</w:t>
      </w:r>
      <w:r>
        <w:rPr>
          <w:rFonts w:asciiTheme="minorEastAsia" w:eastAsiaTheme="minorEastAsia" w:hAnsiTheme="minorEastAsia" w:hint="eastAsia"/>
          <w:sz w:val="24"/>
          <w:lang w:eastAsia="zh-TW"/>
        </w:rPr>
        <w:t>。</w:t>
      </w:r>
    </w:p>
    <w:p w:rsidR="008B3A9A" w:rsidRDefault="009A0998">
      <w:pPr>
        <w:pStyle w:val="4"/>
        <w:spacing w:before="29"/>
        <w:ind w:left="338"/>
        <w:rPr>
          <w:lang w:eastAsia="zh-TW"/>
        </w:rPr>
      </w:pPr>
      <w:bookmarkStart w:id="21" w:name="（五）其他經中央主管機關規定應標示之事項："/>
      <w:bookmarkEnd w:id="21"/>
      <w:r>
        <w:rPr>
          <w:lang w:eastAsia="zh-TW"/>
        </w:rPr>
        <w:t>（五）其他經中央主管機關規定應標示之事項：</w:t>
      </w:r>
    </w:p>
    <w:p w:rsidR="008B3A9A" w:rsidRDefault="009A0998">
      <w:pPr>
        <w:pStyle w:val="a4"/>
        <w:numPr>
          <w:ilvl w:val="0"/>
          <w:numId w:val="62"/>
        </w:numPr>
        <w:tabs>
          <w:tab w:val="left" w:pos="1272"/>
        </w:tabs>
        <w:spacing w:before="49" w:line="273" w:lineRule="auto"/>
        <w:ind w:right="600"/>
        <w:rPr>
          <w:sz w:val="28"/>
          <w:lang w:eastAsia="zh-TW"/>
        </w:rPr>
      </w:pPr>
      <w:r>
        <w:rPr>
          <w:spacing w:val="-8"/>
          <w:sz w:val="28"/>
          <w:lang w:eastAsia="zh-TW"/>
        </w:rPr>
        <w:t xml:space="preserve">依「肥料登記證申請及核發辦法」第 </w:t>
      </w:r>
      <w:r>
        <w:rPr>
          <w:rFonts w:ascii="Times New Roman" w:eastAsia="Times New Roman"/>
          <w:sz w:val="28"/>
          <w:lang w:eastAsia="zh-TW"/>
        </w:rPr>
        <w:t>5</w:t>
      </w:r>
      <w:r>
        <w:rPr>
          <w:rFonts w:ascii="Times New Roman" w:eastAsia="Times New Roman"/>
          <w:spacing w:val="25"/>
          <w:sz w:val="28"/>
          <w:lang w:eastAsia="zh-TW"/>
        </w:rPr>
        <w:t xml:space="preserve"> </w:t>
      </w:r>
      <w:r>
        <w:rPr>
          <w:spacing w:val="-5"/>
          <w:sz w:val="28"/>
          <w:lang w:eastAsia="zh-TW"/>
        </w:rPr>
        <w:t>條之規定，利用或添加事業廢棄物為原料製作之肥料，應標示事業廢棄物名稱及其來源。</w:t>
      </w:r>
    </w:p>
    <w:p w:rsidR="008B3A9A" w:rsidRDefault="009A0998">
      <w:pPr>
        <w:pStyle w:val="a4"/>
        <w:numPr>
          <w:ilvl w:val="0"/>
          <w:numId w:val="62"/>
        </w:numPr>
        <w:tabs>
          <w:tab w:val="left" w:pos="1272"/>
        </w:tabs>
        <w:spacing w:before="2" w:line="273" w:lineRule="auto"/>
        <w:ind w:right="664"/>
        <w:rPr>
          <w:sz w:val="28"/>
          <w:lang w:eastAsia="zh-TW"/>
        </w:rPr>
      </w:pPr>
      <w:r>
        <w:rPr>
          <w:spacing w:val="-16"/>
          <w:sz w:val="28"/>
          <w:lang w:eastAsia="zh-TW"/>
        </w:rPr>
        <w:t xml:space="preserve">依「肥料登記證申請及核發辦法」第 </w:t>
      </w:r>
      <w:r>
        <w:rPr>
          <w:rFonts w:ascii="Times New Roman" w:eastAsia="Times New Roman"/>
          <w:sz w:val="28"/>
          <w:lang w:eastAsia="zh-TW"/>
        </w:rPr>
        <w:t>10</w:t>
      </w:r>
      <w:r>
        <w:rPr>
          <w:rFonts w:ascii="Times New Roman" w:eastAsia="Times New Roman"/>
          <w:spacing w:val="13"/>
          <w:sz w:val="28"/>
          <w:lang w:eastAsia="zh-TW"/>
        </w:rPr>
        <w:t xml:space="preserve"> </w:t>
      </w:r>
      <w:r>
        <w:rPr>
          <w:spacing w:val="-11"/>
          <w:sz w:val="28"/>
          <w:lang w:eastAsia="zh-TW"/>
        </w:rPr>
        <w:t>條之規定，有機質肥料類及</w:t>
      </w:r>
      <w:r>
        <w:rPr>
          <w:spacing w:val="-5"/>
          <w:sz w:val="28"/>
          <w:lang w:eastAsia="zh-TW"/>
        </w:rPr>
        <w:t>植物生長輔助劑類之肥料，應標示原料名稱。</w:t>
      </w:r>
    </w:p>
    <w:p w:rsidR="008B3A9A" w:rsidRDefault="009A0998">
      <w:pPr>
        <w:pStyle w:val="a4"/>
        <w:numPr>
          <w:ilvl w:val="0"/>
          <w:numId w:val="62"/>
        </w:numPr>
        <w:tabs>
          <w:tab w:val="left" w:pos="1272"/>
        </w:tabs>
        <w:spacing w:before="48"/>
        <w:rPr>
          <w:sz w:val="28"/>
          <w:lang w:eastAsia="zh-TW"/>
        </w:rPr>
      </w:pPr>
      <w:r>
        <w:rPr>
          <w:spacing w:val="-5"/>
          <w:sz w:val="28"/>
          <w:lang w:eastAsia="zh-TW"/>
        </w:rPr>
        <w:t>依「肥料種類品目及規格」規定標示事項：</w:t>
      </w:r>
    </w:p>
    <w:p w:rsidR="008B3A9A" w:rsidRDefault="009A0998">
      <w:pPr>
        <w:pStyle w:val="a4"/>
        <w:numPr>
          <w:ilvl w:val="0"/>
          <w:numId w:val="61"/>
        </w:numPr>
        <w:tabs>
          <w:tab w:val="left" w:pos="1340"/>
        </w:tabs>
        <w:spacing w:before="14"/>
        <w:ind w:hanging="282"/>
        <w:jc w:val="left"/>
        <w:rPr>
          <w:rFonts w:ascii="Times New Roman" w:eastAsia="Times New Roman"/>
          <w:lang w:eastAsia="zh-TW"/>
        </w:rPr>
      </w:pPr>
      <w:r>
        <w:rPr>
          <w:sz w:val="24"/>
          <w:lang w:eastAsia="zh-TW"/>
        </w:rPr>
        <w:t>有機質肥料類，應標示原料名稱及其來源。</w:t>
      </w:r>
    </w:p>
    <w:p w:rsidR="008B3A9A" w:rsidRDefault="009A0998">
      <w:pPr>
        <w:pStyle w:val="a4"/>
        <w:numPr>
          <w:ilvl w:val="0"/>
          <w:numId w:val="61"/>
        </w:numPr>
        <w:tabs>
          <w:tab w:val="left" w:pos="1342"/>
        </w:tabs>
        <w:spacing w:before="41"/>
        <w:ind w:left="1341" w:hanging="284"/>
        <w:jc w:val="left"/>
        <w:rPr>
          <w:rFonts w:ascii="Times New Roman" w:eastAsia="Times New Roman"/>
          <w:lang w:eastAsia="zh-TW"/>
        </w:rPr>
      </w:pPr>
      <w:r>
        <w:rPr>
          <w:sz w:val="24"/>
          <w:lang w:eastAsia="zh-TW"/>
        </w:rPr>
        <w:t>各類肥料，原料含動物或植物之有機質成分者，應標示原料名稱。</w:t>
      </w:r>
    </w:p>
    <w:p w:rsidR="008B3A9A" w:rsidRDefault="009A0998">
      <w:pPr>
        <w:pStyle w:val="a4"/>
        <w:numPr>
          <w:ilvl w:val="0"/>
          <w:numId w:val="61"/>
        </w:numPr>
        <w:tabs>
          <w:tab w:val="left" w:pos="1339"/>
        </w:tabs>
        <w:spacing w:before="39"/>
        <w:ind w:left="1338"/>
        <w:jc w:val="left"/>
        <w:rPr>
          <w:rFonts w:ascii="Times New Roman" w:eastAsia="Times New Roman"/>
          <w:lang w:eastAsia="zh-TW"/>
        </w:rPr>
      </w:pPr>
      <w:r>
        <w:rPr>
          <w:sz w:val="24"/>
          <w:lang w:eastAsia="zh-TW"/>
        </w:rPr>
        <w:t>各肥料品目另有規定應標示者，如水分、</w:t>
      </w:r>
      <w:r>
        <w:rPr>
          <w:rFonts w:ascii="Times New Roman" w:eastAsia="Times New Roman"/>
          <w:sz w:val="24"/>
          <w:lang w:eastAsia="zh-TW"/>
        </w:rPr>
        <w:t>pH</w:t>
      </w:r>
      <w:r>
        <w:rPr>
          <w:rFonts w:ascii="Times New Roman" w:eastAsia="Times New Roman"/>
          <w:spacing w:val="1"/>
          <w:sz w:val="24"/>
          <w:lang w:eastAsia="zh-TW"/>
        </w:rPr>
        <w:t xml:space="preserve"> </w:t>
      </w:r>
      <w:r>
        <w:rPr>
          <w:spacing w:val="-3"/>
          <w:sz w:val="24"/>
          <w:lang w:eastAsia="zh-TW"/>
        </w:rPr>
        <w:t>值者，須依規定標示。</w:t>
      </w:r>
    </w:p>
    <w:p w:rsidR="008B3A9A" w:rsidRDefault="009A0998">
      <w:pPr>
        <w:pStyle w:val="a4"/>
        <w:numPr>
          <w:ilvl w:val="0"/>
          <w:numId w:val="61"/>
        </w:numPr>
        <w:tabs>
          <w:tab w:val="left" w:pos="1342"/>
        </w:tabs>
        <w:spacing w:before="38" w:line="264" w:lineRule="auto"/>
        <w:ind w:left="1358" w:right="564" w:hanging="300"/>
        <w:jc w:val="left"/>
        <w:rPr>
          <w:rFonts w:ascii="Times New Roman" w:eastAsia="Times New Roman"/>
          <w:lang w:eastAsia="zh-TW"/>
        </w:rPr>
      </w:pPr>
      <w:r>
        <w:rPr>
          <w:spacing w:val="-12"/>
          <w:sz w:val="24"/>
          <w:lang w:eastAsia="zh-TW"/>
        </w:rPr>
        <w:t>肥料登記含硼、鉬者，應於肥料包裝標示註明「肥料成分含硼、鉬，超量施用有</w:t>
      </w:r>
      <w:r>
        <w:rPr>
          <w:sz w:val="24"/>
          <w:lang w:eastAsia="zh-TW"/>
        </w:rPr>
        <w:t>毒害，請依肥料使用方法及使用量施用」之警語。</w:t>
      </w:r>
    </w:p>
    <w:p w:rsidR="008B3A9A" w:rsidRDefault="009A0998">
      <w:pPr>
        <w:pStyle w:val="a4"/>
        <w:numPr>
          <w:ilvl w:val="0"/>
          <w:numId w:val="61"/>
        </w:numPr>
        <w:tabs>
          <w:tab w:val="left" w:pos="1342"/>
        </w:tabs>
        <w:spacing w:before="4" w:line="264" w:lineRule="auto"/>
        <w:ind w:left="1358" w:right="499" w:hanging="300"/>
        <w:jc w:val="both"/>
        <w:rPr>
          <w:rFonts w:ascii="Times New Roman" w:eastAsia="Times New Roman"/>
          <w:lang w:eastAsia="zh-TW"/>
        </w:rPr>
      </w:pPr>
      <w:r>
        <w:rPr>
          <w:spacing w:val="-10"/>
          <w:sz w:val="24"/>
          <w:lang w:eastAsia="zh-TW"/>
        </w:rPr>
        <w:t>肥料登記含銅、鋅者，應於肥料包裝標示註明「肥料成分含銅、鋅，超量施用有</w:t>
      </w:r>
      <w:r>
        <w:rPr>
          <w:spacing w:val="-12"/>
          <w:sz w:val="24"/>
          <w:lang w:eastAsia="zh-TW"/>
        </w:rPr>
        <w:t>毒害，造成土壤污染，請依肥料使用方法及使用量施用」、「應依稀釋倍數稀釋至安全量使用」及「採收前一週，不得噴灑於食用部位」等警語。</w:t>
      </w:r>
    </w:p>
    <w:p w:rsidR="008B3A9A" w:rsidRDefault="009A0998" w:rsidP="002F3A18">
      <w:pPr>
        <w:pStyle w:val="a4"/>
        <w:numPr>
          <w:ilvl w:val="0"/>
          <w:numId w:val="61"/>
        </w:numPr>
        <w:tabs>
          <w:tab w:val="left" w:pos="1527"/>
        </w:tabs>
        <w:spacing w:before="3" w:line="268" w:lineRule="auto"/>
        <w:ind w:left="1456" w:right="509" w:hanging="420"/>
        <w:jc w:val="left"/>
        <w:rPr>
          <w:rFonts w:ascii="Times New Roman" w:eastAsia="Times New Roman"/>
          <w:color w:val="FF0000"/>
          <w:lang w:eastAsia="zh-TW"/>
        </w:rPr>
      </w:pPr>
      <w:r>
        <w:rPr>
          <w:color w:val="FF0000"/>
          <w:spacing w:val="-10"/>
          <w:sz w:val="24"/>
          <w:u w:val="single" w:color="FF0000"/>
          <w:lang w:eastAsia="zh-TW"/>
        </w:rPr>
        <w:t>肥料原料含蓖麻粕、苦茶粕、苦楝粕者，應於肥料包裝標示註明「肥料原料含</w:t>
      </w:r>
      <w:r>
        <w:rPr>
          <w:color w:val="FF0000"/>
          <w:spacing w:val="-13"/>
          <w:sz w:val="24"/>
          <w:u w:val="single" w:color="FF0000"/>
          <w:lang w:eastAsia="zh-TW"/>
        </w:rPr>
        <w:t>蓖麻粕、苦茶粕、苦楝粕，超量施用會影響土壤環境，請依肥料使用方法及使</w:t>
      </w:r>
    </w:p>
    <w:p w:rsidR="008B3A9A" w:rsidRDefault="009A0998">
      <w:pPr>
        <w:spacing w:line="335" w:lineRule="exact"/>
        <w:ind w:left="1358"/>
        <w:rPr>
          <w:sz w:val="24"/>
          <w:lang w:eastAsia="zh-TW"/>
        </w:rPr>
      </w:pPr>
      <w:r>
        <w:rPr>
          <w:color w:val="FF0000"/>
          <w:sz w:val="24"/>
          <w:u w:val="single" w:color="FF0000"/>
          <w:lang w:eastAsia="zh-TW"/>
        </w:rPr>
        <w:t>用量施用」之警語。</w:t>
      </w:r>
    </w:p>
    <w:p w:rsidR="008B3A9A" w:rsidRDefault="009A0998">
      <w:pPr>
        <w:pStyle w:val="4"/>
        <w:spacing w:before="60" w:line="259" w:lineRule="auto"/>
        <w:ind w:right="192" w:hanging="960"/>
        <w:rPr>
          <w:lang w:eastAsia="zh-TW"/>
        </w:rPr>
      </w:pPr>
      <w:bookmarkStart w:id="22" w:name="（六）使用方法、使用量：請按常理填寫，不實或不明確之之標_示，請勿填寫繪製，以免"/>
      <w:bookmarkEnd w:id="22"/>
      <w:r>
        <w:rPr>
          <w:w w:val="95"/>
          <w:lang w:eastAsia="zh-TW"/>
        </w:rPr>
        <w:t xml:space="preserve">（六）使用方法、使用量：請按常理填寫，不實或不明確之之標 示， </w:t>
      </w:r>
      <w:r>
        <w:rPr>
          <w:lang w:eastAsia="zh-TW"/>
        </w:rPr>
        <w:t>請勿填寫繪製，以免標示不實而違法。</w:t>
      </w:r>
    </w:p>
    <w:p w:rsidR="008B3A9A" w:rsidRDefault="009A0998">
      <w:pPr>
        <w:spacing w:line="259" w:lineRule="auto"/>
        <w:ind w:left="1298" w:right="523" w:hanging="961"/>
        <w:rPr>
          <w:sz w:val="32"/>
          <w:lang w:eastAsia="zh-TW"/>
        </w:rPr>
      </w:pPr>
      <w:r>
        <w:rPr>
          <w:w w:val="95"/>
          <w:sz w:val="32"/>
          <w:lang w:eastAsia="zh-TW"/>
        </w:rPr>
        <w:t>（七）製造年、月、批號及有效期限：務必標示，如為包裝機自 動</w:t>
      </w:r>
      <w:r>
        <w:rPr>
          <w:sz w:val="32"/>
          <w:lang w:eastAsia="zh-TW"/>
        </w:rPr>
        <w:t>標示於車縫口，應標示清楚。</w:t>
      </w:r>
    </w:p>
    <w:p w:rsidR="008B3A9A" w:rsidRDefault="008B3A9A">
      <w:pPr>
        <w:spacing w:line="259" w:lineRule="auto"/>
        <w:rPr>
          <w:sz w:val="32"/>
          <w:lang w:eastAsia="zh-TW"/>
        </w:rPr>
        <w:sectPr w:rsidR="008B3A9A">
          <w:pgSz w:w="11920" w:h="16850"/>
          <w:pgMar w:top="1460" w:right="900" w:bottom="1220" w:left="1080" w:header="0" w:footer="944" w:gutter="0"/>
          <w:cols w:space="720"/>
        </w:sectPr>
      </w:pPr>
    </w:p>
    <w:p w:rsidR="008B3A9A" w:rsidRDefault="009A0998">
      <w:pPr>
        <w:spacing w:before="21" w:line="259" w:lineRule="auto"/>
        <w:ind w:left="1298" w:right="511" w:hanging="960"/>
        <w:jc w:val="both"/>
        <w:rPr>
          <w:sz w:val="32"/>
          <w:lang w:eastAsia="zh-TW"/>
        </w:rPr>
      </w:pPr>
      <w:r>
        <w:rPr>
          <w:w w:val="95"/>
          <w:sz w:val="32"/>
          <w:lang w:eastAsia="zh-TW"/>
        </w:rPr>
        <w:lastRenderedPageBreak/>
        <w:t>（八）肥料定義係指供給植物養分或促進養分利用之物品。與肥 料無關之用語，如抗乾旱、抗病害、抗風防雨等，或無法 證實之用語，如含有開花素、含有開根素等，或具有抗蟲 害、生長激素等農藥功效，</w:t>
      </w:r>
      <w:r>
        <w:rPr>
          <w:b/>
          <w:w w:val="95"/>
          <w:sz w:val="32"/>
          <w:lang w:eastAsia="zh-TW"/>
        </w:rPr>
        <w:t>請勿作虛偽、誇張、不實之標 示，以</w:t>
      </w:r>
      <w:r>
        <w:rPr>
          <w:b/>
          <w:sz w:val="32"/>
          <w:lang w:eastAsia="zh-TW"/>
        </w:rPr>
        <w:t>免違反肥料管理法或農藥管理法</w:t>
      </w:r>
      <w:r>
        <w:rPr>
          <w:sz w:val="32"/>
          <w:lang w:eastAsia="zh-TW"/>
        </w:rPr>
        <w:t>。</w:t>
      </w:r>
    </w:p>
    <w:p w:rsidR="008B3A9A" w:rsidRDefault="009A0998">
      <w:pPr>
        <w:pStyle w:val="4"/>
        <w:spacing w:line="259" w:lineRule="auto"/>
        <w:ind w:right="984" w:hanging="960"/>
        <w:rPr>
          <w:lang w:eastAsia="zh-TW"/>
        </w:rPr>
      </w:pPr>
      <w:bookmarkStart w:id="23" w:name="（九）肥料包裝標示內容數據須與肥料說明書、肥料登記證申請_書內容數據一致。"/>
      <w:bookmarkEnd w:id="23"/>
      <w:r>
        <w:rPr>
          <w:spacing w:val="7"/>
          <w:w w:val="90"/>
          <w:lang w:eastAsia="zh-TW"/>
        </w:rPr>
        <w:t>（九）</w:t>
      </w:r>
      <w:r>
        <w:rPr>
          <w:spacing w:val="6"/>
          <w:w w:val="90"/>
          <w:lang w:eastAsia="zh-TW"/>
        </w:rPr>
        <w:t>肥料包裝標示內容數據須與肥料說明書</w:t>
      </w:r>
      <w:r>
        <w:rPr>
          <w:b/>
          <w:spacing w:val="4"/>
          <w:w w:val="90"/>
          <w:lang w:eastAsia="zh-TW"/>
        </w:rPr>
        <w:t>、</w:t>
      </w:r>
      <w:r>
        <w:rPr>
          <w:spacing w:val="2"/>
          <w:w w:val="90"/>
          <w:lang w:eastAsia="zh-TW"/>
        </w:rPr>
        <w:t xml:space="preserve">肥料登記證申請 </w:t>
      </w:r>
      <w:r>
        <w:rPr>
          <w:lang w:eastAsia="zh-TW"/>
        </w:rPr>
        <w:t>書內容數據一致。</w:t>
      </w:r>
    </w:p>
    <w:p w:rsidR="008B3A9A" w:rsidRDefault="009A0998">
      <w:pPr>
        <w:spacing w:line="259" w:lineRule="auto"/>
        <w:ind w:left="1298" w:right="511" w:hanging="961"/>
        <w:jc w:val="both"/>
        <w:rPr>
          <w:sz w:val="32"/>
          <w:lang w:eastAsia="zh-TW"/>
        </w:rPr>
      </w:pPr>
      <w:r>
        <w:rPr>
          <w:w w:val="95"/>
          <w:sz w:val="32"/>
          <w:lang w:eastAsia="zh-TW"/>
        </w:rPr>
        <w:t>（十）肥料標示樣張，單色或彩色皆可。依範例格式自行設計</w:t>
      </w:r>
      <w:r>
        <w:rPr>
          <w:rFonts w:ascii="Times New Roman" w:eastAsia="Times New Roman"/>
          <w:w w:val="95"/>
          <w:sz w:val="32"/>
          <w:lang w:eastAsia="zh-TW"/>
        </w:rPr>
        <w:t xml:space="preserve">(A4 </w:t>
      </w:r>
      <w:r>
        <w:rPr>
          <w:w w:val="95"/>
          <w:sz w:val="32"/>
          <w:lang w:eastAsia="zh-TW"/>
        </w:rPr>
        <w:t>紙</w:t>
      </w:r>
      <w:r>
        <w:rPr>
          <w:sz w:val="32"/>
          <w:lang w:eastAsia="zh-TW"/>
        </w:rPr>
        <w:t>張大小</w:t>
      </w:r>
      <w:r>
        <w:rPr>
          <w:rFonts w:ascii="Times New Roman" w:eastAsia="Times New Roman"/>
          <w:sz w:val="32"/>
          <w:lang w:eastAsia="zh-TW"/>
        </w:rPr>
        <w:t>)</w:t>
      </w:r>
      <w:r>
        <w:rPr>
          <w:sz w:val="32"/>
          <w:lang w:eastAsia="zh-TW"/>
        </w:rPr>
        <w:t>，登記後即須依標示樣張內容製作肥料包裝袋或罐裝標籤、標示，不可隨意更改標示。</w:t>
      </w:r>
    </w:p>
    <w:p w:rsidR="008B3A9A" w:rsidRDefault="009A0998">
      <w:pPr>
        <w:spacing w:line="259" w:lineRule="auto"/>
        <w:ind w:left="1617" w:right="509" w:hanging="1280"/>
        <w:jc w:val="both"/>
        <w:rPr>
          <w:sz w:val="32"/>
          <w:lang w:eastAsia="zh-TW"/>
        </w:rPr>
      </w:pPr>
      <w:r>
        <w:rPr>
          <w:spacing w:val="7"/>
          <w:w w:val="95"/>
          <w:sz w:val="32"/>
          <w:lang w:eastAsia="zh-TW"/>
        </w:rPr>
        <w:t>（</w:t>
      </w:r>
      <w:r>
        <w:rPr>
          <w:spacing w:val="8"/>
          <w:w w:val="95"/>
          <w:sz w:val="32"/>
          <w:lang w:eastAsia="zh-TW"/>
        </w:rPr>
        <w:t>十一</w:t>
      </w:r>
      <w:r>
        <w:rPr>
          <w:spacing w:val="9"/>
          <w:w w:val="95"/>
          <w:sz w:val="32"/>
          <w:lang w:eastAsia="zh-TW"/>
        </w:rPr>
        <w:t>）</w:t>
      </w:r>
      <w:r>
        <w:rPr>
          <w:spacing w:val="1"/>
          <w:w w:val="95"/>
          <w:sz w:val="32"/>
          <w:lang w:eastAsia="zh-TW"/>
        </w:rPr>
        <w:t>國外進口肥料，應先於產地，由原製造廠於肥料包裝袋 上</w:t>
      </w:r>
      <w:r>
        <w:rPr>
          <w:spacing w:val="11"/>
          <w:w w:val="95"/>
          <w:sz w:val="32"/>
          <w:lang w:eastAsia="zh-TW"/>
        </w:rPr>
        <w:t>加印中文標示，或肥料業者先行於產地，在肥料包裝 袋上黏貼中文標示，中文標示必須與原廠包裝標示之主 成</w:t>
      </w:r>
      <w:r>
        <w:rPr>
          <w:spacing w:val="12"/>
          <w:w w:val="95"/>
          <w:sz w:val="32"/>
          <w:lang w:eastAsia="zh-TW"/>
        </w:rPr>
        <w:t>分數據一致，以免進口通關時發生貨證不符。進口肥 料</w:t>
      </w:r>
      <w:r>
        <w:rPr>
          <w:spacing w:val="12"/>
          <w:sz w:val="32"/>
          <w:lang w:eastAsia="zh-TW"/>
        </w:rPr>
        <w:t>中文標示，</w:t>
      </w:r>
      <w:r>
        <w:rPr>
          <w:b/>
          <w:spacing w:val="-18"/>
          <w:sz w:val="32"/>
          <w:lang w:eastAsia="zh-TW"/>
        </w:rPr>
        <w:t xml:space="preserve">至少須為 </w:t>
      </w:r>
      <w:r>
        <w:rPr>
          <w:rFonts w:ascii="Times New Roman" w:eastAsia="Times New Roman"/>
          <w:b/>
          <w:sz w:val="32"/>
          <w:lang w:eastAsia="zh-TW"/>
        </w:rPr>
        <w:t xml:space="preserve">A4 </w:t>
      </w:r>
      <w:r>
        <w:rPr>
          <w:b/>
          <w:spacing w:val="-41"/>
          <w:sz w:val="32"/>
          <w:lang w:eastAsia="zh-TW"/>
        </w:rPr>
        <w:t xml:space="preserve">或 </w:t>
      </w:r>
      <w:r>
        <w:rPr>
          <w:rFonts w:ascii="Times New Roman" w:eastAsia="Times New Roman"/>
          <w:b/>
          <w:spacing w:val="-3"/>
          <w:sz w:val="32"/>
          <w:lang w:eastAsia="zh-TW"/>
        </w:rPr>
        <w:t xml:space="preserve">B5 </w:t>
      </w:r>
      <w:r>
        <w:rPr>
          <w:b/>
          <w:spacing w:val="-3"/>
          <w:sz w:val="32"/>
          <w:lang w:eastAsia="zh-TW"/>
        </w:rPr>
        <w:t>紙張大小</w:t>
      </w:r>
      <w:r>
        <w:rPr>
          <w:spacing w:val="-5"/>
          <w:sz w:val="32"/>
          <w:lang w:eastAsia="zh-TW"/>
        </w:rPr>
        <w:t>，並背膠黏貼牢</w:t>
      </w:r>
      <w:r>
        <w:rPr>
          <w:spacing w:val="-4"/>
          <w:sz w:val="32"/>
          <w:lang w:eastAsia="zh-TW"/>
        </w:rPr>
        <w:t>固，以利海關通關檢查及國內農友使用辨識。</w:t>
      </w:r>
    </w:p>
    <w:p w:rsidR="008B3A9A" w:rsidRDefault="009A0998">
      <w:pPr>
        <w:spacing w:before="7"/>
        <w:ind w:left="338"/>
        <w:jc w:val="both"/>
        <w:rPr>
          <w:rFonts w:ascii="Times New Roman" w:eastAsia="Times New Roman"/>
          <w:sz w:val="32"/>
          <w:lang w:eastAsia="zh-TW"/>
        </w:rPr>
      </w:pPr>
      <w:r>
        <w:rPr>
          <w:sz w:val="32"/>
          <w:lang w:eastAsia="zh-TW"/>
        </w:rPr>
        <w:t>（十二）農業部</w:t>
      </w:r>
      <w:r>
        <w:rPr>
          <w:rFonts w:ascii="Times New Roman" w:eastAsia="Times New Roman"/>
          <w:sz w:val="32"/>
          <w:lang w:eastAsia="zh-TW"/>
        </w:rPr>
        <w:t>(</w:t>
      </w:r>
      <w:r>
        <w:rPr>
          <w:sz w:val="32"/>
          <w:lang w:eastAsia="zh-TW"/>
        </w:rPr>
        <w:t>農糧署</w:t>
      </w:r>
      <w:r>
        <w:rPr>
          <w:rFonts w:ascii="Times New Roman" w:eastAsia="Times New Roman"/>
          <w:sz w:val="32"/>
          <w:lang w:eastAsia="zh-TW"/>
        </w:rPr>
        <w:t>)</w:t>
      </w:r>
      <w:r>
        <w:rPr>
          <w:sz w:val="32"/>
          <w:lang w:eastAsia="zh-TW"/>
        </w:rPr>
        <w:t xml:space="preserve">核發肥料登記證時，會將肥料標示樣張 </w:t>
      </w:r>
      <w:r>
        <w:rPr>
          <w:rFonts w:ascii="Times New Roman" w:eastAsia="Times New Roman"/>
          <w:sz w:val="32"/>
          <w:lang w:eastAsia="zh-TW"/>
        </w:rPr>
        <w:t>1</w:t>
      </w:r>
    </w:p>
    <w:p w:rsidR="008B3A9A" w:rsidRDefault="009A0998">
      <w:pPr>
        <w:spacing w:before="28"/>
        <w:ind w:left="1617"/>
        <w:jc w:val="both"/>
        <w:rPr>
          <w:sz w:val="32"/>
          <w:lang w:eastAsia="zh-TW"/>
        </w:rPr>
      </w:pPr>
      <w:r>
        <w:rPr>
          <w:sz w:val="32"/>
          <w:lang w:eastAsia="zh-TW"/>
        </w:rPr>
        <w:t>份存檔備查，</w:t>
      </w:r>
      <w:r>
        <w:rPr>
          <w:rFonts w:ascii="Times New Roman" w:eastAsia="Times New Roman"/>
          <w:sz w:val="32"/>
          <w:lang w:eastAsia="zh-TW"/>
        </w:rPr>
        <w:t xml:space="preserve">1 </w:t>
      </w:r>
      <w:r>
        <w:rPr>
          <w:sz w:val="32"/>
          <w:lang w:eastAsia="zh-TW"/>
        </w:rPr>
        <w:t>份連同肥料登記證發還肥料業者。</w:t>
      </w:r>
    </w:p>
    <w:p w:rsidR="008B3A9A" w:rsidRDefault="008B3A9A">
      <w:pPr>
        <w:jc w:val="both"/>
        <w:rPr>
          <w:sz w:val="32"/>
          <w:lang w:eastAsia="zh-TW"/>
        </w:rPr>
        <w:sectPr w:rsidR="008B3A9A">
          <w:pgSz w:w="11920" w:h="16850"/>
          <w:pgMar w:top="1460" w:right="900" w:bottom="1220" w:left="1080" w:header="0" w:footer="944" w:gutter="0"/>
          <w:cols w:space="720"/>
        </w:sectPr>
      </w:pPr>
    </w:p>
    <w:p w:rsidR="008B3A9A" w:rsidRDefault="009A0998">
      <w:pPr>
        <w:spacing w:before="15" w:line="435" w:lineRule="exact"/>
        <w:ind w:left="338"/>
        <w:rPr>
          <w:sz w:val="32"/>
          <w:lang w:eastAsia="zh-TW"/>
        </w:rPr>
      </w:pPr>
      <w:r>
        <w:rPr>
          <w:sz w:val="32"/>
          <w:lang w:eastAsia="zh-TW"/>
        </w:rPr>
        <w:lastRenderedPageBreak/>
        <w:t>◎（參考格式範例）</w:t>
      </w:r>
    </w:p>
    <w:p w:rsidR="008B3A9A" w:rsidRDefault="009A0998">
      <w:pPr>
        <w:spacing w:after="54" w:line="546" w:lineRule="exact"/>
        <w:ind w:left="280" w:right="453"/>
        <w:jc w:val="center"/>
        <w:rPr>
          <w:sz w:val="40"/>
          <w:lang w:eastAsia="zh-TW"/>
        </w:rPr>
      </w:pPr>
      <w:r>
        <w:rPr>
          <w:sz w:val="40"/>
          <w:u w:val="thick"/>
          <w:lang w:eastAsia="zh-TW"/>
        </w:rPr>
        <w:t>肥 料 標 示 樣 張（國內製造販賣）</w:t>
      </w:r>
    </w:p>
    <w:tbl>
      <w:tblPr>
        <w:tblStyle w:val="TableNormal"/>
        <w:tblW w:w="0" w:type="auto"/>
        <w:tblInd w:w="356"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ayout w:type="fixed"/>
        <w:tblLook w:val="01E0" w:firstRow="1" w:lastRow="1" w:firstColumn="1" w:lastColumn="1" w:noHBand="0" w:noVBand="0"/>
      </w:tblPr>
      <w:tblGrid>
        <w:gridCol w:w="3401"/>
        <w:gridCol w:w="5671"/>
      </w:tblGrid>
      <w:tr w:rsidR="008B3A9A">
        <w:trPr>
          <w:trHeight w:val="481"/>
        </w:trPr>
        <w:tc>
          <w:tcPr>
            <w:tcW w:w="3401" w:type="dxa"/>
          </w:tcPr>
          <w:p w:rsidR="008B3A9A" w:rsidRDefault="009A0998">
            <w:pPr>
              <w:pStyle w:val="TableParagraph"/>
              <w:spacing w:before="14" w:line="447" w:lineRule="exact"/>
              <w:ind w:left="117"/>
              <w:rPr>
                <w:rFonts w:ascii="Times New Roman" w:eastAsia="Times New Roman"/>
                <w:b/>
                <w:sz w:val="36"/>
              </w:rPr>
            </w:pPr>
            <w:r>
              <w:rPr>
                <w:b/>
                <w:color w:val="FF0000"/>
                <w:sz w:val="36"/>
              </w:rPr>
              <w:t>肥料品目</w:t>
            </w:r>
            <w:r>
              <w:rPr>
                <w:rFonts w:ascii="Times New Roman" w:eastAsia="Times New Roman"/>
                <w:b/>
                <w:color w:val="FF0000"/>
                <w:sz w:val="36"/>
              </w:rPr>
              <w:t>(</w:t>
            </w:r>
            <w:r>
              <w:rPr>
                <w:b/>
                <w:color w:val="FF0000"/>
                <w:sz w:val="36"/>
              </w:rPr>
              <w:t>編號</w:t>
            </w:r>
            <w:r>
              <w:rPr>
                <w:rFonts w:ascii="Times New Roman" w:eastAsia="Times New Roman"/>
                <w:b/>
                <w:color w:val="FF0000"/>
                <w:sz w:val="36"/>
              </w:rPr>
              <w:t>)</w:t>
            </w:r>
          </w:p>
        </w:tc>
        <w:tc>
          <w:tcPr>
            <w:tcW w:w="5671" w:type="dxa"/>
          </w:tcPr>
          <w:p w:rsidR="008B3A9A" w:rsidRDefault="009A0998">
            <w:pPr>
              <w:pStyle w:val="TableParagraph"/>
              <w:spacing w:before="14" w:line="447" w:lineRule="exact"/>
              <w:ind w:left="121"/>
              <w:rPr>
                <w:rFonts w:ascii="Times New Roman" w:eastAsia="Times New Roman"/>
                <w:b/>
                <w:sz w:val="36"/>
              </w:rPr>
            </w:pPr>
            <w:r>
              <w:rPr>
                <w:b/>
                <w:color w:val="FF0000"/>
                <w:sz w:val="36"/>
              </w:rPr>
              <w:t>一般堆肥</w:t>
            </w:r>
            <w:r>
              <w:rPr>
                <w:rFonts w:ascii="Times New Roman" w:eastAsia="Times New Roman"/>
                <w:b/>
                <w:color w:val="FF0000"/>
                <w:sz w:val="36"/>
              </w:rPr>
              <w:t>(5-10)</w:t>
            </w:r>
          </w:p>
        </w:tc>
      </w:tr>
      <w:tr w:rsidR="008B3A9A">
        <w:trPr>
          <w:trHeight w:val="478"/>
        </w:trPr>
        <w:tc>
          <w:tcPr>
            <w:tcW w:w="3401" w:type="dxa"/>
          </w:tcPr>
          <w:p w:rsidR="008B3A9A" w:rsidRDefault="009A0998">
            <w:pPr>
              <w:pStyle w:val="TableParagraph"/>
              <w:spacing w:before="11" w:line="447" w:lineRule="exact"/>
              <w:ind w:left="117"/>
              <w:rPr>
                <w:b/>
                <w:sz w:val="36"/>
              </w:rPr>
            </w:pPr>
            <w:r>
              <w:rPr>
                <w:b/>
                <w:color w:val="FF0000"/>
                <w:sz w:val="36"/>
              </w:rPr>
              <w:t>肥料登記證字號</w:t>
            </w:r>
          </w:p>
        </w:tc>
        <w:tc>
          <w:tcPr>
            <w:tcW w:w="5671" w:type="dxa"/>
          </w:tcPr>
          <w:p w:rsidR="008B3A9A" w:rsidRDefault="009A0998">
            <w:pPr>
              <w:pStyle w:val="TableParagraph"/>
              <w:spacing w:before="11" w:line="447" w:lineRule="exact"/>
              <w:ind w:left="121"/>
              <w:rPr>
                <w:b/>
                <w:sz w:val="36"/>
              </w:rPr>
            </w:pPr>
            <w:r>
              <w:rPr>
                <w:b/>
                <w:color w:val="FF0000"/>
                <w:sz w:val="36"/>
              </w:rPr>
              <w:t>肥製</w:t>
            </w:r>
            <w:r>
              <w:rPr>
                <w:rFonts w:ascii="Times New Roman" w:eastAsia="Times New Roman"/>
                <w:b/>
                <w:color w:val="FF0000"/>
                <w:sz w:val="36"/>
              </w:rPr>
              <w:t>(</w:t>
            </w:r>
            <w:r>
              <w:rPr>
                <w:b/>
                <w:color w:val="FF0000"/>
                <w:sz w:val="36"/>
              </w:rPr>
              <w:t>質</w:t>
            </w:r>
            <w:r>
              <w:rPr>
                <w:rFonts w:ascii="Times New Roman" w:eastAsia="Times New Roman"/>
                <w:b/>
                <w:color w:val="FF0000"/>
                <w:sz w:val="36"/>
              </w:rPr>
              <w:t>)</w:t>
            </w:r>
            <w:r>
              <w:rPr>
                <w:b/>
                <w:color w:val="FF0000"/>
                <w:sz w:val="36"/>
              </w:rPr>
              <w:t xml:space="preserve">字第 </w:t>
            </w:r>
            <w:r>
              <w:rPr>
                <w:rFonts w:ascii="Times New Roman" w:eastAsia="Times New Roman"/>
                <w:b/>
                <w:color w:val="FF0000"/>
                <w:sz w:val="36"/>
              </w:rPr>
              <w:t xml:space="preserve">0000000 </w:t>
            </w:r>
            <w:r>
              <w:rPr>
                <w:b/>
                <w:color w:val="FF0000"/>
                <w:sz w:val="36"/>
              </w:rPr>
              <w:t>號</w:t>
            </w:r>
          </w:p>
        </w:tc>
      </w:tr>
      <w:tr w:rsidR="008B3A9A">
        <w:trPr>
          <w:trHeight w:val="481"/>
        </w:trPr>
        <w:tc>
          <w:tcPr>
            <w:tcW w:w="3401" w:type="dxa"/>
          </w:tcPr>
          <w:p w:rsidR="008B3A9A" w:rsidRDefault="009A0998">
            <w:pPr>
              <w:pStyle w:val="TableParagraph"/>
              <w:spacing w:before="14" w:line="447" w:lineRule="exact"/>
              <w:ind w:left="117"/>
              <w:rPr>
                <w:b/>
                <w:sz w:val="36"/>
              </w:rPr>
            </w:pPr>
            <w:r>
              <w:rPr>
                <w:b/>
                <w:color w:val="FF0000"/>
                <w:sz w:val="36"/>
              </w:rPr>
              <w:t>廠牌商品名稱</w:t>
            </w:r>
          </w:p>
        </w:tc>
        <w:tc>
          <w:tcPr>
            <w:tcW w:w="5671" w:type="dxa"/>
          </w:tcPr>
          <w:p w:rsidR="008B3A9A" w:rsidRDefault="009A0998">
            <w:pPr>
              <w:pStyle w:val="TableParagraph"/>
              <w:spacing w:before="14" w:line="447" w:lineRule="exact"/>
              <w:ind w:left="121"/>
              <w:rPr>
                <w:b/>
                <w:sz w:val="36"/>
                <w:lang w:eastAsia="zh-TW"/>
              </w:rPr>
            </w:pPr>
            <w:r>
              <w:rPr>
                <w:b/>
                <w:color w:val="FF0000"/>
                <w:sz w:val="36"/>
                <w:lang w:eastAsia="zh-TW"/>
              </w:rPr>
              <w:t>三好牌好用有機質肥料</w:t>
            </w:r>
          </w:p>
        </w:tc>
      </w:tr>
    </w:tbl>
    <w:p w:rsidR="008B3A9A" w:rsidRDefault="009A0998">
      <w:pPr>
        <w:pStyle w:val="a4"/>
        <w:numPr>
          <w:ilvl w:val="0"/>
          <w:numId w:val="60"/>
        </w:numPr>
        <w:tabs>
          <w:tab w:val="left" w:pos="552"/>
        </w:tabs>
        <w:spacing w:before="231" w:line="387" w:lineRule="exact"/>
        <w:rPr>
          <w:sz w:val="28"/>
        </w:rPr>
      </w:pPr>
      <w:r>
        <w:rPr>
          <w:spacing w:val="-3"/>
          <w:sz w:val="28"/>
        </w:rPr>
        <w:t>製肥原料及來源：</w:t>
      </w:r>
    </w:p>
    <w:p w:rsidR="008B3A9A" w:rsidRDefault="009A0998">
      <w:pPr>
        <w:pStyle w:val="a4"/>
        <w:numPr>
          <w:ilvl w:val="1"/>
          <w:numId w:val="60"/>
        </w:numPr>
        <w:tabs>
          <w:tab w:val="left" w:pos="850"/>
        </w:tabs>
        <w:spacing w:line="359" w:lineRule="exact"/>
        <w:rPr>
          <w:rFonts w:ascii="Times New Roman" w:eastAsia="Times New Roman"/>
          <w:sz w:val="26"/>
          <w:lang w:eastAsia="zh-TW"/>
        </w:rPr>
      </w:pPr>
      <w:r>
        <w:rPr>
          <w:spacing w:val="-5"/>
          <w:sz w:val="28"/>
          <w:lang w:eastAsia="zh-TW"/>
        </w:rPr>
        <w:t>花生粕、米糠、魚粉、肉骨粉</w:t>
      </w:r>
    </w:p>
    <w:p w:rsidR="008B3A9A" w:rsidRDefault="009A0998">
      <w:pPr>
        <w:pStyle w:val="a4"/>
        <w:numPr>
          <w:ilvl w:val="1"/>
          <w:numId w:val="60"/>
        </w:numPr>
        <w:tabs>
          <w:tab w:val="left" w:pos="850"/>
        </w:tabs>
        <w:spacing w:line="344" w:lineRule="exact"/>
        <w:rPr>
          <w:rFonts w:ascii="Times New Roman" w:eastAsia="Times New Roman" w:hAnsi="Times New Roman"/>
          <w:sz w:val="26"/>
          <w:lang w:eastAsia="zh-TW"/>
        </w:rPr>
      </w:pPr>
      <w:r>
        <w:rPr>
          <w:spacing w:val="-3"/>
          <w:sz w:val="28"/>
          <w:lang w:eastAsia="zh-TW"/>
        </w:rPr>
        <w:t>植物性廢渣（</w:t>
      </w:r>
      <w:r>
        <w:rPr>
          <w:spacing w:val="-5"/>
          <w:sz w:val="28"/>
          <w:lang w:eastAsia="zh-TW"/>
        </w:rPr>
        <w:t>茶渣、咖啡渣，○○公司飲料廠</w:t>
      </w:r>
      <w:r>
        <w:rPr>
          <w:sz w:val="28"/>
          <w:lang w:eastAsia="zh-TW"/>
        </w:rPr>
        <w:t>）</w:t>
      </w:r>
    </w:p>
    <w:p w:rsidR="008B3A9A" w:rsidRDefault="009A0998">
      <w:pPr>
        <w:pStyle w:val="a4"/>
        <w:numPr>
          <w:ilvl w:val="1"/>
          <w:numId w:val="60"/>
        </w:numPr>
        <w:tabs>
          <w:tab w:val="left" w:pos="848"/>
        </w:tabs>
        <w:spacing w:line="372" w:lineRule="exact"/>
        <w:ind w:left="847" w:hanging="330"/>
        <w:rPr>
          <w:rFonts w:ascii="Times New Roman" w:eastAsia="Times New Roman" w:hAnsi="Times New Roman"/>
          <w:sz w:val="26"/>
          <w:lang w:eastAsia="zh-TW"/>
        </w:rPr>
      </w:pPr>
      <w:r>
        <w:rPr>
          <w:spacing w:val="-4"/>
          <w:sz w:val="28"/>
          <w:lang w:eastAsia="zh-TW"/>
        </w:rPr>
        <w:t>菇類培植廢棄包之木屑</w:t>
      </w:r>
      <w:r>
        <w:rPr>
          <w:sz w:val="28"/>
          <w:lang w:eastAsia="zh-TW"/>
        </w:rPr>
        <w:t>（</w:t>
      </w:r>
      <w:r>
        <w:rPr>
          <w:spacing w:val="-2"/>
          <w:sz w:val="28"/>
          <w:lang w:eastAsia="zh-TW"/>
        </w:rPr>
        <w:t>○○農場</w:t>
      </w:r>
      <w:r>
        <w:rPr>
          <w:sz w:val="28"/>
          <w:lang w:eastAsia="zh-TW"/>
        </w:rPr>
        <w:t>）</w:t>
      </w:r>
    </w:p>
    <w:p w:rsidR="008B3A9A" w:rsidRDefault="009A0998">
      <w:pPr>
        <w:pStyle w:val="a4"/>
        <w:numPr>
          <w:ilvl w:val="1"/>
          <w:numId w:val="60"/>
        </w:numPr>
        <w:tabs>
          <w:tab w:val="left" w:pos="848"/>
        </w:tabs>
        <w:spacing w:before="9" w:line="378" w:lineRule="exact"/>
        <w:ind w:left="847" w:hanging="331"/>
        <w:rPr>
          <w:rFonts w:ascii="Times New Roman" w:eastAsia="Times New Roman" w:hAnsi="Times New Roman"/>
          <w:sz w:val="26"/>
          <w:lang w:eastAsia="zh-TW"/>
        </w:rPr>
      </w:pPr>
      <w:r>
        <w:rPr>
          <w:spacing w:val="-1"/>
          <w:sz w:val="28"/>
          <w:lang w:eastAsia="zh-TW"/>
        </w:rPr>
        <w:t>果菜殘渣</w:t>
      </w:r>
      <w:r>
        <w:rPr>
          <w:sz w:val="28"/>
          <w:lang w:eastAsia="zh-TW"/>
        </w:rPr>
        <w:t>（○</w:t>
      </w:r>
      <w:r>
        <w:rPr>
          <w:spacing w:val="-1"/>
          <w:sz w:val="28"/>
          <w:lang w:eastAsia="zh-TW"/>
        </w:rPr>
        <w:t>○果菜批發市場</w:t>
      </w:r>
      <w:r>
        <w:rPr>
          <w:sz w:val="28"/>
          <w:lang w:eastAsia="zh-TW"/>
        </w:rPr>
        <w:t>）</w:t>
      </w:r>
    </w:p>
    <w:p w:rsidR="008B3A9A" w:rsidRDefault="009A0998">
      <w:pPr>
        <w:pStyle w:val="a3"/>
        <w:spacing w:line="378" w:lineRule="exact"/>
        <w:ind w:left="337"/>
        <w:rPr>
          <w:lang w:eastAsia="zh-TW"/>
        </w:rPr>
      </w:pPr>
      <w:r>
        <w:rPr>
          <w:rFonts w:ascii="Times New Roman" w:eastAsia="Times New Roman"/>
          <w:spacing w:val="1"/>
          <w:lang w:eastAsia="zh-TW"/>
        </w:rPr>
        <w:t>2</w:t>
      </w:r>
      <w:r>
        <w:rPr>
          <w:rFonts w:ascii="Times New Roman" w:eastAsia="Times New Roman"/>
          <w:spacing w:val="-4"/>
          <w:lang w:eastAsia="zh-TW"/>
        </w:rPr>
        <w:t>.</w:t>
      </w:r>
      <w:r>
        <w:rPr>
          <w:spacing w:val="-5"/>
          <w:lang w:eastAsia="zh-TW"/>
        </w:rPr>
        <w:t>登記成分：有機質：</w:t>
      </w:r>
      <w:r>
        <w:rPr>
          <w:rFonts w:ascii="Times New Roman" w:eastAsia="Times New Roman"/>
          <w:spacing w:val="-2"/>
          <w:lang w:eastAsia="zh-TW"/>
        </w:rPr>
        <w:t>5</w:t>
      </w:r>
      <w:r>
        <w:rPr>
          <w:rFonts w:ascii="Times New Roman" w:eastAsia="Times New Roman"/>
          <w:spacing w:val="1"/>
          <w:lang w:eastAsia="zh-TW"/>
        </w:rPr>
        <w:t>0</w:t>
      </w:r>
      <w:r>
        <w:rPr>
          <w:rFonts w:ascii="Times New Roman" w:eastAsia="Times New Roman"/>
          <w:spacing w:val="-1"/>
          <w:lang w:eastAsia="zh-TW"/>
        </w:rPr>
        <w:t>.</w:t>
      </w:r>
      <w:r>
        <w:rPr>
          <w:rFonts w:ascii="Times New Roman" w:eastAsia="Times New Roman"/>
          <w:spacing w:val="1"/>
          <w:lang w:eastAsia="zh-TW"/>
        </w:rPr>
        <w:t>0</w:t>
      </w:r>
      <w:r>
        <w:rPr>
          <w:rFonts w:ascii="Times New Roman" w:eastAsia="Times New Roman"/>
          <w:spacing w:val="-9"/>
          <w:lang w:eastAsia="zh-TW"/>
        </w:rPr>
        <w:t>%</w:t>
      </w:r>
      <w:r>
        <w:rPr>
          <w:lang w:eastAsia="zh-TW"/>
        </w:rPr>
        <w:t>，全氮（</w:t>
      </w:r>
      <w:r>
        <w:rPr>
          <w:rFonts w:ascii="Times New Roman" w:eastAsia="Times New Roman"/>
          <w:spacing w:val="-9"/>
          <w:lang w:eastAsia="zh-TW"/>
        </w:rPr>
        <w:t>N</w:t>
      </w:r>
      <w:r>
        <w:rPr>
          <w:spacing w:val="-140"/>
          <w:lang w:eastAsia="zh-TW"/>
        </w:rPr>
        <w:t>）</w:t>
      </w:r>
      <w:r>
        <w:rPr>
          <w:lang w:eastAsia="zh-TW"/>
        </w:rPr>
        <w:t>：</w:t>
      </w:r>
      <w:r>
        <w:rPr>
          <w:rFonts w:ascii="Times New Roman" w:eastAsia="Times New Roman"/>
          <w:spacing w:val="1"/>
          <w:lang w:eastAsia="zh-TW"/>
        </w:rPr>
        <w:t>1</w:t>
      </w:r>
      <w:r>
        <w:rPr>
          <w:rFonts w:ascii="Times New Roman" w:eastAsia="Times New Roman"/>
          <w:spacing w:val="-6"/>
          <w:lang w:eastAsia="zh-TW"/>
        </w:rPr>
        <w:t>.</w:t>
      </w:r>
      <w:r>
        <w:rPr>
          <w:rFonts w:ascii="Times New Roman" w:eastAsia="Times New Roman"/>
          <w:spacing w:val="1"/>
          <w:lang w:eastAsia="zh-TW"/>
        </w:rPr>
        <w:t>5</w:t>
      </w:r>
      <w:r>
        <w:rPr>
          <w:rFonts w:ascii="Times New Roman" w:eastAsia="Times New Roman"/>
          <w:spacing w:val="-6"/>
          <w:lang w:eastAsia="zh-TW"/>
        </w:rPr>
        <w:t>%</w:t>
      </w:r>
      <w:r>
        <w:rPr>
          <w:lang w:eastAsia="zh-TW"/>
        </w:rPr>
        <w:t>，</w:t>
      </w:r>
    </w:p>
    <w:p w:rsidR="008B3A9A" w:rsidRDefault="009A0998">
      <w:pPr>
        <w:pStyle w:val="a3"/>
        <w:spacing w:before="2" w:line="390" w:lineRule="exact"/>
        <w:ind w:left="1956"/>
      </w:pPr>
      <w:r>
        <w:t>全磷酐（</w:t>
      </w:r>
      <w:r>
        <w:rPr>
          <w:rFonts w:ascii="Times New Roman" w:eastAsia="Times New Roman"/>
          <w:spacing w:val="-3"/>
        </w:rPr>
        <w:t>P</w:t>
      </w:r>
      <w:r>
        <w:rPr>
          <w:rFonts w:ascii="Times New Roman" w:eastAsia="Times New Roman"/>
          <w:spacing w:val="1"/>
          <w:w w:val="101"/>
          <w:vertAlign w:val="subscript"/>
        </w:rPr>
        <w:t>2</w:t>
      </w:r>
      <w:r>
        <w:rPr>
          <w:rFonts w:ascii="Times New Roman" w:eastAsia="Times New Roman"/>
          <w:spacing w:val="-4"/>
        </w:rPr>
        <w:t>O</w:t>
      </w:r>
      <w:r>
        <w:rPr>
          <w:rFonts w:ascii="Times New Roman" w:eastAsia="Times New Roman"/>
          <w:spacing w:val="-4"/>
          <w:w w:val="101"/>
          <w:vertAlign w:val="subscript"/>
        </w:rPr>
        <w:t>5</w:t>
      </w:r>
      <w:r>
        <w:rPr>
          <w:spacing w:val="-140"/>
        </w:rPr>
        <w:t>）</w:t>
      </w:r>
      <w:r>
        <w:t>：</w:t>
      </w:r>
      <w:r>
        <w:rPr>
          <w:rFonts w:ascii="Times New Roman" w:eastAsia="Times New Roman"/>
          <w:spacing w:val="-2"/>
        </w:rPr>
        <w:t>1</w:t>
      </w:r>
      <w:r>
        <w:rPr>
          <w:rFonts w:ascii="Times New Roman" w:eastAsia="Times New Roman"/>
          <w:spacing w:val="-4"/>
        </w:rPr>
        <w:t>.5%</w:t>
      </w:r>
      <w:r>
        <w:rPr>
          <w:spacing w:val="-3"/>
        </w:rPr>
        <w:t>，全氧化鉀</w:t>
      </w:r>
      <w:r>
        <w:rPr>
          <w:spacing w:val="4"/>
        </w:rPr>
        <w:t>（</w:t>
      </w:r>
      <w:r>
        <w:rPr>
          <w:rFonts w:ascii="Times New Roman" w:eastAsia="Times New Roman"/>
          <w:spacing w:val="-6"/>
        </w:rPr>
        <w:t>K</w:t>
      </w:r>
      <w:r>
        <w:rPr>
          <w:rFonts w:ascii="Times New Roman" w:eastAsia="Times New Roman"/>
          <w:spacing w:val="1"/>
          <w:w w:val="101"/>
          <w:vertAlign w:val="subscript"/>
        </w:rPr>
        <w:t>2</w:t>
      </w:r>
      <w:r>
        <w:rPr>
          <w:rFonts w:ascii="Times New Roman" w:eastAsia="Times New Roman"/>
          <w:spacing w:val="-6"/>
        </w:rPr>
        <w:t>O</w:t>
      </w:r>
      <w:r>
        <w:rPr>
          <w:spacing w:val="-140"/>
        </w:rPr>
        <w:t>）</w:t>
      </w:r>
      <w:r>
        <w:t>：</w:t>
      </w:r>
      <w:r>
        <w:rPr>
          <w:rFonts w:ascii="Times New Roman" w:eastAsia="Times New Roman"/>
          <w:spacing w:val="1"/>
        </w:rPr>
        <w:t>1</w:t>
      </w:r>
      <w:r>
        <w:rPr>
          <w:rFonts w:ascii="Times New Roman" w:eastAsia="Times New Roman"/>
          <w:spacing w:val="-8"/>
        </w:rPr>
        <w:t>.</w:t>
      </w:r>
      <w:r>
        <w:rPr>
          <w:rFonts w:ascii="Times New Roman" w:eastAsia="Times New Roman"/>
          <w:spacing w:val="1"/>
        </w:rPr>
        <w:t>0</w:t>
      </w:r>
      <w:r>
        <w:rPr>
          <w:rFonts w:ascii="Times New Roman" w:eastAsia="Times New Roman"/>
          <w:spacing w:val="-6"/>
        </w:rPr>
        <w:t>%</w:t>
      </w:r>
      <w:r>
        <w:t>。</w:t>
      </w:r>
    </w:p>
    <w:p w:rsidR="008B3A9A" w:rsidRDefault="009A0998">
      <w:pPr>
        <w:pStyle w:val="a4"/>
        <w:numPr>
          <w:ilvl w:val="0"/>
          <w:numId w:val="59"/>
        </w:numPr>
        <w:tabs>
          <w:tab w:val="left" w:pos="552"/>
        </w:tabs>
        <w:spacing w:line="389" w:lineRule="exact"/>
        <w:ind w:hanging="214"/>
        <w:rPr>
          <w:rFonts w:ascii="Times New Roman" w:eastAsia="Times New Roman"/>
          <w:sz w:val="26"/>
          <w:lang w:eastAsia="zh-TW"/>
        </w:rPr>
      </w:pPr>
      <w:r>
        <w:rPr>
          <w:color w:val="FF0000"/>
          <w:sz w:val="28"/>
          <w:u w:val="single" w:color="FF0000"/>
          <w:lang w:eastAsia="zh-TW"/>
        </w:rPr>
        <w:t>限制事項</w:t>
      </w:r>
      <w:r>
        <w:rPr>
          <w:spacing w:val="-22"/>
          <w:sz w:val="28"/>
          <w:lang w:eastAsia="zh-TW"/>
        </w:rPr>
        <w:t xml:space="preserve">：水分 </w:t>
      </w:r>
      <w:r>
        <w:rPr>
          <w:rFonts w:ascii="Times New Roman" w:eastAsia="Times New Roman"/>
          <w:sz w:val="28"/>
          <w:lang w:eastAsia="zh-TW"/>
        </w:rPr>
        <w:t>40.0%</w:t>
      </w:r>
      <w:r>
        <w:rPr>
          <w:sz w:val="28"/>
          <w:lang w:eastAsia="zh-TW"/>
        </w:rPr>
        <w:t>以下、</w:t>
      </w:r>
      <w:r>
        <w:rPr>
          <w:rFonts w:ascii="Times New Roman" w:eastAsia="Times New Roman"/>
          <w:color w:val="FF0000"/>
          <w:sz w:val="28"/>
          <w:u w:val="single" w:color="FF0000"/>
          <w:lang w:eastAsia="zh-TW"/>
        </w:rPr>
        <w:t>pH</w:t>
      </w:r>
      <w:r>
        <w:rPr>
          <w:rFonts w:ascii="Times New Roman" w:eastAsia="Times New Roman"/>
          <w:color w:val="FF0000"/>
          <w:spacing w:val="-4"/>
          <w:sz w:val="28"/>
          <w:u w:val="single" w:color="FF0000"/>
          <w:lang w:eastAsia="zh-TW"/>
        </w:rPr>
        <w:t xml:space="preserve"> </w:t>
      </w:r>
      <w:r>
        <w:rPr>
          <w:color w:val="FF0000"/>
          <w:spacing w:val="-37"/>
          <w:sz w:val="28"/>
          <w:u w:val="single" w:color="FF0000"/>
          <w:lang w:eastAsia="zh-TW"/>
        </w:rPr>
        <w:t xml:space="preserve">值 </w:t>
      </w:r>
      <w:r>
        <w:rPr>
          <w:rFonts w:ascii="Times New Roman" w:eastAsia="Times New Roman"/>
          <w:color w:val="FF0000"/>
          <w:sz w:val="28"/>
          <w:u w:val="single" w:color="FF0000"/>
          <w:lang w:eastAsia="zh-TW"/>
        </w:rPr>
        <w:t>7</w:t>
      </w:r>
      <w:r>
        <w:rPr>
          <w:spacing w:val="-16"/>
          <w:sz w:val="28"/>
          <w:lang w:eastAsia="zh-TW"/>
        </w:rPr>
        <w:t xml:space="preserve">、碳氮比 </w:t>
      </w:r>
      <w:r>
        <w:rPr>
          <w:rFonts w:ascii="Times New Roman" w:eastAsia="Times New Roman"/>
          <w:sz w:val="28"/>
          <w:lang w:eastAsia="zh-TW"/>
        </w:rPr>
        <w:t>16</w:t>
      </w:r>
      <w:r>
        <w:rPr>
          <w:sz w:val="28"/>
          <w:lang w:eastAsia="zh-TW"/>
        </w:rPr>
        <w:t>。</w:t>
      </w:r>
    </w:p>
    <w:p w:rsidR="008B3A9A" w:rsidRDefault="009A0998">
      <w:pPr>
        <w:pStyle w:val="a4"/>
        <w:numPr>
          <w:ilvl w:val="0"/>
          <w:numId w:val="59"/>
        </w:numPr>
        <w:tabs>
          <w:tab w:val="left" w:pos="552"/>
        </w:tabs>
        <w:spacing w:line="390" w:lineRule="exact"/>
        <w:ind w:left="552" w:hanging="214"/>
        <w:rPr>
          <w:rFonts w:ascii="Times New Roman" w:eastAsia="Times New Roman"/>
          <w:sz w:val="26"/>
          <w:lang w:eastAsia="zh-TW"/>
        </w:rPr>
      </w:pPr>
      <w:r>
        <w:rPr>
          <w:spacing w:val="-4"/>
          <w:sz w:val="28"/>
          <w:lang w:eastAsia="zh-TW"/>
        </w:rPr>
        <w:t>成品性狀：固態，粉狀</w:t>
      </w:r>
      <w:r>
        <w:rPr>
          <w:rFonts w:ascii="新細明體" w:eastAsia="新細明體" w:hint="eastAsia"/>
          <w:spacing w:val="-5"/>
          <w:sz w:val="28"/>
          <w:lang w:eastAsia="zh-TW"/>
        </w:rPr>
        <w:t>、</w:t>
      </w:r>
      <w:r>
        <w:rPr>
          <w:sz w:val="28"/>
          <w:lang w:eastAsia="zh-TW"/>
        </w:rPr>
        <w:t>粒狀。</w:t>
      </w:r>
    </w:p>
    <w:p w:rsidR="008B3A9A" w:rsidRDefault="009A0998">
      <w:pPr>
        <w:pStyle w:val="a4"/>
        <w:numPr>
          <w:ilvl w:val="0"/>
          <w:numId w:val="59"/>
        </w:numPr>
        <w:tabs>
          <w:tab w:val="left" w:pos="552"/>
        </w:tabs>
        <w:ind w:left="552" w:hanging="214"/>
        <w:rPr>
          <w:rFonts w:ascii="Times New Roman" w:eastAsia="Times New Roman"/>
          <w:sz w:val="26"/>
          <w:lang w:eastAsia="zh-TW"/>
        </w:rPr>
      </w:pPr>
      <w:r>
        <w:rPr>
          <w:spacing w:val="-1"/>
          <w:sz w:val="28"/>
          <w:lang w:eastAsia="zh-TW"/>
        </w:rPr>
        <w:t>包裝重量：</w:t>
      </w:r>
      <w:r>
        <w:rPr>
          <w:rFonts w:ascii="Times New Roman" w:eastAsia="Times New Roman"/>
          <w:sz w:val="28"/>
          <w:lang w:eastAsia="zh-TW"/>
        </w:rPr>
        <w:t>1</w:t>
      </w:r>
      <w:r>
        <w:rPr>
          <w:sz w:val="28"/>
          <w:lang w:eastAsia="zh-TW"/>
        </w:rPr>
        <w:t>、</w:t>
      </w:r>
      <w:r>
        <w:rPr>
          <w:rFonts w:ascii="Times New Roman" w:eastAsia="Times New Roman"/>
          <w:sz w:val="28"/>
          <w:lang w:eastAsia="zh-TW"/>
        </w:rPr>
        <w:t>3</w:t>
      </w:r>
      <w:r>
        <w:rPr>
          <w:spacing w:val="-3"/>
          <w:sz w:val="28"/>
          <w:lang w:eastAsia="zh-TW"/>
        </w:rPr>
        <w:t>、</w:t>
      </w:r>
      <w:r>
        <w:rPr>
          <w:rFonts w:ascii="Times New Roman" w:eastAsia="Times New Roman"/>
          <w:spacing w:val="-4"/>
          <w:sz w:val="28"/>
          <w:lang w:eastAsia="zh-TW"/>
        </w:rPr>
        <w:t>5</w:t>
      </w:r>
      <w:r>
        <w:rPr>
          <w:sz w:val="28"/>
          <w:lang w:eastAsia="zh-TW"/>
        </w:rPr>
        <w:t>、</w:t>
      </w:r>
      <w:r>
        <w:rPr>
          <w:rFonts w:ascii="Times New Roman" w:eastAsia="Times New Roman"/>
          <w:sz w:val="28"/>
          <w:lang w:eastAsia="zh-TW"/>
        </w:rPr>
        <w:t>10</w:t>
      </w:r>
      <w:r>
        <w:rPr>
          <w:sz w:val="28"/>
          <w:lang w:eastAsia="zh-TW"/>
        </w:rPr>
        <w:t>、</w:t>
      </w:r>
      <w:r>
        <w:rPr>
          <w:rFonts w:ascii="Times New Roman" w:eastAsia="Times New Roman"/>
          <w:sz w:val="28"/>
          <w:lang w:eastAsia="zh-TW"/>
        </w:rPr>
        <w:t>20</w:t>
      </w:r>
      <w:r>
        <w:rPr>
          <w:sz w:val="28"/>
          <w:lang w:eastAsia="zh-TW"/>
        </w:rPr>
        <w:t>、</w:t>
      </w:r>
      <w:r>
        <w:rPr>
          <w:rFonts w:ascii="Times New Roman" w:eastAsia="Times New Roman"/>
          <w:sz w:val="28"/>
          <w:lang w:eastAsia="zh-TW"/>
        </w:rPr>
        <w:t>25</w:t>
      </w:r>
      <w:r>
        <w:rPr>
          <w:rFonts w:ascii="Times New Roman" w:eastAsia="Times New Roman"/>
          <w:spacing w:val="-5"/>
          <w:sz w:val="28"/>
          <w:lang w:eastAsia="zh-TW"/>
        </w:rPr>
        <w:t xml:space="preserve"> </w:t>
      </w:r>
      <w:r>
        <w:rPr>
          <w:spacing w:val="-50"/>
          <w:sz w:val="28"/>
          <w:lang w:eastAsia="zh-TW"/>
        </w:rPr>
        <w:t>公斤。</w:t>
      </w:r>
      <w:r>
        <w:rPr>
          <w:sz w:val="28"/>
          <w:lang w:eastAsia="zh-TW"/>
        </w:rPr>
        <w:t>（</w:t>
      </w:r>
      <w:r>
        <w:rPr>
          <w:spacing w:val="-5"/>
          <w:sz w:val="28"/>
          <w:lang w:eastAsia="zh-TW"/>
        </w:rPr>
        <w:t>依實際包裝擇一標示</w:t>
      </w:r>
      <w:r>
        <w:rPr>
          <w:sz w:val="28"/>
          <w:lang w:eastAsia="zh-TW"/>
        </w:rPr>
        <w:t>）</w:t>
      </w:r>
    </w:p>
    <w:p w:rsidR="008B3A9A" w:rsidRDefault="009A0998">
      <w:pPr>
        <w:pStyle w:val="a4"/>
        <w:numPr>
          <w:ilvl w:val="0"/>
          <w:numId w:val="59"/>
        </w:numPr>
        <w:tabs>
          <w:tab w:val="left" w:pos="552"/>
        </w:tabs>
        <w:spacing w:before="7" w:line="237" w:lineRule="auto"/>
        <w:ind w:left="1948" w:right="704" w:hanging="1611"/>
        <w:rPr>
          <w:rFonts w:ascii="Times New Roman" w:eastAsia="Times New Roman"/>
          <w:sz w:val="26"/>
          <w:lang w:eastAsia="zh-TW"/>
        </w:rPr>
      </w:pPr>
      <w:r>
        <w:rPr>
          <w:spacing w:val="-12"/>
          <w:sz w:val="28"/>
          <w:lang w:eastAsia="zh-TW"/>
        </w:rPr>
        <w:t xml:space="preserve">使用方法：做基肥時平均撒施土面，混耕於土壤中；果樹依樹齡之多寡， </w:t>
      </w:r>
      <w:r>
        <w:rPr>
          <w:spacing w:val="-8"/>
          <w:sz w:val="28"/>
          <w:lang w:eastAsia="zh-TW"/>
        </w:rPr>
        <w:t>酌量增減使用量，以環狀或溝狀施肥翻耕。</w:t>
      </w:r>
    </w:p>
    <w:p w:rsidR="008B3A9A" w:rsidRDefault="009A0998">
      <w:pPr>
        <w:pStyle w:val="a4"/>
        <w:numPr>
          <w:ilvl w:val="0"/>
          <w:numId w:val="59"/>
        </w:numPr>
        <w:tabs>
          <w:tab w:val="left" w:pos="552"/>
        </w:tabs>
        <w:spacing w:line="391" w:lineRule="exact"/>
        <w:ind w:left="552" w:hanging="214"/>
        <w:rPr>
          <w:rFonts w:ascii="Times New Roman" w:eastAsia="Times New Roman"/>
          <w:sz w:val="26"/>
          <w:lang w:eastAsia="zh-TW"/>
        </w:rPr>
      </w:pPr>
      <w:r>
        <w:rPr>
          <w:spacing w:val="-11"/>
          <w:sz w:val="28"/>
          <w:lang w:eastAsia="zh-TW"/>
        </w:rPr>
        <w:t xml:space="preserve">使 用 量：基肥用每公頃施用量，短期作物 </w:t>
      </w:r>
      <w:r>
        <w:rPr>
          <w:rFonts w:ascii="Times New Roman" w:eastAsia="Times New Roman"/>
          <w:sz w:val="28"/>
          <w:lang w:eastAsia="zh-TW"/>
        </w:rPr>
        <w:t>3</w:t>
      </w:r>
      <w:r>
        <w:rPr>
          <w:rFonts w:ascii="Times New Roman" w:eastAsia="Times New Roman"/>
          <w:spacing w:val="-1"/>
          <w:sz w:val="28"/>
          <w:lang w:eastAsia="zh-TW"/>
        </w:rPr>
        <w:t xml:space="preserve"> </w:t>
      </w:r>
      <w:r>
        <w:rPr>
          <w:spacing w:val="-35"/>
          <w:sz w:val="28"/>
          <w:lang w:eastAsia="zh-TW"/>
        </w:rPr>
        <w:t xml:space="preserve">至 </w:t>
      </w:r>
      <w:r>
        <w:rPr>
          <w:rFonts w:ascii="Times New Roman" w:eastAsia="Times New Roman"/>
          <w:sz w:val="28"/>
          <w:lang w:eastAsia="zh-TW"/>
        </w:rPr>
        <w:t>5</w:t>
      </w:r>
      <w:r>
        <w:rPr>
          <w:rFonts w:ascii="Times New Roman" w:eastAsia="Times New Roman"/>
          <w:spacing w:val="-1"/>
          <w:sz w:val="28"/>
          <w:lang w:eastAsia="zh-TW"/>
        </w:rPr>
        <w:t xml:space="preserve"> </w:t>
      </w:r>
      <w:r>
        <w:rPr>
          <w:spacing w:val="-14"/>
          <w:sz w:val="28"/>
          <w:lang w:eastAsia="zh-TW"/>
        </w:rPr>
        <w:t xml:space="preserve">公噸，長期作物 </w:t>
      </w:r>
      <w:r>
        <w:rPr>
          <w:rFonts w:ascii="Times New Roman" w:eastAsia="Times New Roman"/>
          <w:sz w:val="28"/>
          <w:lang w:eastAsia="zh-TW"/>
        </w:rPr>
        <w:t>5</w:t>
      </w:r>
      <w:r>
        <w:rPr>
          <w:rFonts w:ascii="Times New Roman" w:eastAsia="Times New Roman"/>
          <w:spacing w:val="-1"/>
          <w:sz w:val="28"/>
          <w:lang w:eastAsia="zh-TW"/>
        </w:rPr>
        <w:t xml:space="preserve"> </w:t>
      </w:r>
      <w:r>
        <w:rPr>
          <w:sz w:val="28"/>
          <w:lang w:eastAsia="zh-TW"/>
        </w:rPr>
        <w:t>至</w:t>
      </w:r>
    </w:p>
    <w:p w:rsidR="008B3A9A" w:rsidRDefault="009A0998">
      <w:pPr>
        <w:pStyle w:val="a3"/>
        <w:spacing w:line="391" w:lineRule="exact"/>
        <w:ind w:left="1947"/>
        <w:rPr>
          <w:lang w:eastAsia="zh-TW"/>
        </w:rPr>
      </w:pPr>
      <w:r>
        <w:rPr>
          <w:rFonts w:ascii="Times New Roman" w:eastAsia="Times New Roman"/>
          <w:lang w:eastAsia="zh-TW"/>
        </w:rPr>
        <w:t xml:space="preserve">10 </w:t>
      </w:r>
      <w:r>
        <w:rPr>
          <w:lang w:eastAsia="zh-TW"/>
        </w:rPr>
        <w:t xml:space="preserve">公噸。果樹環狀施肥，每株 </w:t>
      </w:r>
      <w:r>
        <w:rPr>
          <w:rFonts w:ascii="Times New Roman" w:eastAsia="Times New Roman"/>
          <w:lang w:eastAsia="zh-TW"/>
        </w:rPr>
        <w:t xml:space="preserve">20-50 </w:t>
      </w:r>
      <w:r>
        <w:rPr>
          <w:lang w:eastAsia="zh-TW"/>
        </w:rPr>
        <w:t>公斤。</w:t>
      </w:r>
    </w:p>
    <w:p w:rsidR="008B3A9A" w:rsidRDefault="009A0998">
      <w:pPr>
        <w:pStyle w:val="a4"/>
        <w:numPr>
          <w:ilvl w:val="0"/>
          <w:numId w:val="59"/>
        </w:numPr>
        <w:tabs>
          <w:tab w:val="left" w:pos="552"/>
        </w:tabs>
        <w:spacing w:before="8" w:line="237" w:lineRule="auto"/>
        <w:ind w:left="1948" w:right="502" w:hanging="1611"/>
        <w:jc w:val="both"/>
        <w:rPr>
          <w:rFonts w:ascii="Times New Roman" w:eastAsia="Times New Roman"/>
          <w:sz w:val="26"/>
          <w:lang w:eastAsia="zh-TW"/>
        </w:rPr>
      </w:pPr>
      <w:r>
        <w:rPr>
          <w:spacing w:val="-5"/>
          <w:sz w:val="28"/>
          <w:lang w:eastAsia="zh-TW"/>
        </w:rPr>
        <w:t>注意事項：勿直接曝曬，施肥時，須與土壤充分攪拌混合，並依作物生長趨勢及產量給予適度調整。施用後遇連續大雨或砂礫地，應酌量追加使用量，以維持肥效。</w:t>
      </w:r>
    </w:p>
    <w:p w:rsidR="008B3A9A" w:rsidRDefault="009A0998">
      <w:pPr>
        <w:pStyle w:val="a4"/>
        <w:numPr>
          <w:ilvl w:val="0"/>
          <w:numId w:val="59"/>
        </w:numPr>
        <w:tabs>
          <w:tab w:val="left" w:pos="552"/>
        </w:tabs>
        <w:spacing w:line="391" w:lineRule="exact"/>
        <w:ind w:left="552" w:hanging="214"/>
        <w:jc w:val="both"/>
        <w:rPr>
          <w:rFonts w:ascii="Times New Roman" w:eastAsia="Times New Roman"/>
          <w:sz w:val="26"/>
        </w:rPr>
      </w:pPr>
      <w:r>
        <w:rPr>
          <w:spacing w:val="-1"/>
          <w:sz w:val="28"/>
        </w:rPr>
        <w:t>有效期限：</w:t>
      </w:r>
      <w:r>
        <w:rPr>
          <w:rFonts w:ascii="Times New Roman" w:eastAsia="Times New Roman"/>
          <w:sz w:val="28"/>
        </w:rPr>
        <w:t>6</w:t>
      </w:r>
      <w:r>
        <w:rPr>
          <w:rFonts w:ascii="Times New Roman" w:eastAsia="Times New Roman"/>
          <w:spacing w:val="-4"/>
          <w:sz w:val="28"/>
        </w:rPr>
        <w:t xml:space="preserve"> </w:t>
      </w:r>
      <w:r>
        <w:rPr>
          <w:spacing w:val="-2"/>
          <w:sz w:val="28"/>
        </w:rPr>
        <w:t>個月。</w:t>
      </w:r>
    </w:p>
    <w:p w:rsidR="008B3A9A" w:rsidRDefault="009A0998">
      <w:pPr>
        <w:pStyle w:val="5"/>
        <w:numPr>
          <w:ilvl w:val="0"/>
          <w:numId w:val="59"/>
        </w:numPr>
        <w:tabs>
          <w:tab w:val="left" w:pos="694"/>
        </w:tabs>
        <w:ind w:left="693" w:hanging="356"/>
        <w:jc w:val="both"/>
        <w:rPr>
          <w:rFonts w:ascii="Times New Roman" w:eastAsia="Times New Roman"/>
          <w:sz w:val="26"/>
        </w:rPr>
      </w:pPr>
      <w:bookmarkStart w:id="24" w:name="10._製造地(國)：臺灣。"/>
      <w:bookmarkEnd w:id="24"/>
      <w:r>
        <w:t>製造地</w:t>
      </w:r>
      <w:r>
        <w:rPr>
          <w:rFonts w:ascii="Times New Roman" w:eastAsia="Times New Roman"/>
          <w:spacing w:val="-10"/>
        </w:rPr>
        <w:t>(</w:t>
      </w:r>
      <w:r>
        <w:t>國</w:t>
      </w:r>
      <w:r>
        <w:rPr>
          <w:rFonts w:ascii="Times New Roman" w:eastAsia="Times New Roman"/>
          <w:spacing w:val="-3"/>
        </w:rPr>
        <w:t>)</w:t>
      </w:r>
      <w:r>
        <w:rPr>
          <w:spacing w:val="-3"/>
        </w:rPr>
        <w:t>：臺灣。</w:t>
      </w:r>
    </w:p>
    <w:p w:rsidR="008B3A9A" w:rsidRDefault="009A0998">
      <w:pPr>
        <w:pStyle w:val="a4"/>
        <w:numPr>
          <w:ilvl w:val="0"/>
          <w:numId w:val="59"/>
        </w:numPr>
        <w:tabs>
          <w:tab w:val="left" w:pos="682"/>
        </w:tabs>
        <w:spacing w:before="5" w:line="391" w:lineRule="exact"/>
        <w:ind w:left="681" w:hanging="344"/>
        <w:rPr>
          <w:rFonts w:ascii="Times New Roman" w:eastAsia="Times New Roman" w:hAnsi="Times New Roman"/>
          <w:sz w:val="26"/>
          <w:lang w:eastAsia="zh-TW"/>
        </w:rPr>
      </w:pPr>
      <w:r>
        <w:rPr>
          <w:spacing w:val="-3"/>
          <w:sz w:val="28"/>
          <w:lang w:eastAsia="zh-TW"/>
        </w:rPr>
        <w:t>肥料業者名稱：○○○○公司</w:t>
      </w:r>
    </w:p>
    <w:p w:rsidR="008B3A9A" w:rsidRDefault="009A0998">
      <w:pPr>
        <w:pStyle w:val="a3"/>
        <w:tabs>
          <w:tab w:val="left" w:pos="4559"/>
        </w:tabs>
        <w:spacing w:line="391" w:lineRule="exact"/>
        <w:ind w:left="1809"/>
        <w:rPr>
          <w:lang w:eastAsia="zh-TW"/>
        </w:rPr>
      </w:pPr>
      <w:r>
        <w:rPr>
          <w:lang w:eastAsia="zh-TW"/>
        </w:rPr>
        <w:t>電話：</w:t>
      </w:r>
      <w:r>
        <w:rPr>
          <w:rFonts w:ascii="Times New Roman" w:eastAsia="Times New Roman" w:hAnsi="Times New Roman"/>
          <w:lang w:eastAsia="zh-TW"/>
        </w:rPr>
        <w:t>049-666666</w:t>
      </w:r>
      <w:r>
        <w:rPr>
          <w:rFonts w:ascii="Times New Roman" w:eastAsia="Times New Roman" w:hAnsi="Times New Roman"/>
          <w:lang w:eastAsia="zh-TW"/>
        </w:rPr>
        <w:tab/>
      </w:r>
      <w:r>
        <w:rPr>
          <w:lang w:eastAsia="zh-TW"/>
        </w:rPr>
        <w:t>地址：○○縣</w:t>
      </w:r>
      <w:r>
        <w:rPr>
          <w:spacing w:val="-3"/>
          <w:lang w:eastAsia="zh-TW"/>
        </w:rPr>
        <w:t>○○</w:t>
      </w:r>
      <w:r>
        <w:rPr>
          <w:lang w:eastAsia="zh-TW"/>
        </w:rPr>
        <w:t>鄉○○</w:t>
      </w:r>
      <w:r>
        <w:rPr>
          <w:spacing w:val="-3"/>
          <w:lang w:eastAsia="zh-TW"/>
        </w:rPr>
        <w:t>村</w:t>
      </w:r>
      <w:r>
        <w:rPr>
          <w:lang w:eastAsia="zh-TW"/>
        </w:rPr>
        <w:t>○○號</w:t>
      </w:r>
    </w:p>
    <w:p w:rsidR="008B3A9A" w:rsidRDefault="009A0998">
      <w:pPr>
        <w:pStyle w:val="a4"/>
        <w:numPr>
          <w:ilvl w:val="0"/>
          <w:numId w:val="59"/>
        </w:numPr>
        <w:tabs>
          <w:tab w:val="left" w:pos="694"/>
        </w:tabs>
        <w:spacing w:before="2"/>
        <w:ind w:left="693" w:hanging="356"/>
        <w:rPr>
          <w:rFonts w:ascii="Times New Roman" w:eastAsia="Times New Roman" w:hAnsi="Times New Roman"/>
          <w:sz w:val="26"/>
          <w:lang w:eastAsia="zh-TW"/>
        </w:rPr>
      </w:pPr>
      <w:r>
        <w:rPr>
          <w:spacing w:val="-5"/>
          <w:sz w:val="28"/>
          <w:lang w:eastAsia="zh-TW"/>
        </w:rPr>
        <w:t>製造工廠名稱：○○○○公司南投廠</w:t>
      </w:r>
    </w:p>
    <w:p w:rsidR="008B3A9A" w:rsidRDefault="009A0998">
      <w:pPr>
        <w:pStyle w:val="a3"/>
        <w:tabs>
          <w:tab w:val="left" w:pos="4560"/>
        </w:tabs>
        <w:spacing w:before="2" w:line="391" w:lineRule="exact"/>
        <w:ind w:left="1809"/>
        <w:rPr>
          <w:lang w:eastAsia="zh-TW"/>
        </w:rPr>
      </w:pPr>
      <w:r>
        <w:rPr>
          <w:lang w:eastAsia="zh-TW"/>
        </w:rPr>
        <w:t>電話：</w:t>
      </w:r>
      <w:r>
        <w:rPr>
          <w:rFonts w:ascii="Times New Roman" w:eastAsia="Times New Roman" w:hAnsi="Times New Roman"/>
          <w:lang w:eastAsia="zh-TW"/>
        </w:rPr>
        <w:t>049-777777</w:t>
      </w:r>
      <w:r>
        <w:rPr>
          <w:rFonts w:ascii="Times New Roman" w:eastAsia="Times New Roman" w:hAnsi="Times New Roman"/>
          <w:lang w:eastAsia="zh-TW"/>
        </w:rPr>
        <w:tab/>
      </w:r>
      <w:r>
        <w:rPr>
          <w:lang w:eastAsia="zh-TW"/>
        </w:rPr>
        <w:t>地址：○○縣</w:t>
      </w:r>
      <w:r>
        <w:rPr>
          <w:spacing w:val="-3"/>
          <w:lang w:eastAsia="zh-TW"/>
        </w:rPr>
        <w:t>○○</w:t>
      </w:r>
      <w:r>
        <w:rPr>
          <w:lang w:eastAsia="zh-TW"/>
        </w:rPr>
        <w:t>鄉○○</w:t>
      </w:r>
      <w:r>
        <w:rPr>
          <w:spacing w:val="-3"/>
          <w:lang w:eastAsia="zh-TW"/>
        </w:rPr>
        <w:t>村</w:t>
      </w:r>
      <w:r>
        <w:rPr>
          <w:lang w:eastAsia="zh-TW"/>
        </w:rPr>
        <w:t>○○號</w:t>
      </w:r>
    </w:p>
    <w:p w:rsidR="008B3A9A" w:rsidRDefault="009A0998">
      <w:pPr>
        <w:pStyle w:val="a4"/>
        <w:numPr>
          <w:ilvl w:val="0"/>
          <w:numId w:val="59"/>
        </w:numPr>
        <w:tabs>
          <w:tab w:val="left" w:pos="694"/>
        </w:tabs>
        <w:spacing w:line="391" w:lineRule="exact"/>
        <w:ind w:left="693" w:hanging="356"/>
        <w:rPr>
          <w:rFonts w:ascii="Times New Roman" w:eastAsia="Times New Roman" w:hAnsi="Times New Roman"/>
          <w:sz w:val="26"/>
          <w:lang w:eastAsia="zh-TW"/>
        </w:rPr>
      </w:pPr>
      <w:r>
        <w:rPr>
          <w:spacing w:val="-11"/>
          <w:sz w:val="28"/>
          <w:lang w:eastAsia="zh-TW"/>
        </w:rPr>
        <w:t xml:space="preserve">製造年、月及批號：○○年○○月，批號甲 </w:t>
      </w:r>
      <w:r>
        <w:rPr>
          <w:rFonts w:ascii="Times New Roman" w:eastAsia="Times New Roman" w:hAnsi="Times New Roman"/>
          <w:sz w:val="28"/>
          <w:lang w:eastAsia="zh-TW"/>
        </w:rPr>
        <w:t>001</w:t>
      </w:r>
      <w:r>
        <w:rPr>
          <w:rFonts w:ascii="Times New Roman" w:eastAsia="Times New Roman" w:hAnsi="Times New Roman"/>
          <w:spacing w:val="-5"/>
          <w:sz w:val="28"/>
          <w:lang w:eastAsia="zh-TW"/>
        </w:rPr>
        <w:t xml:space="preserve"> </w:t>
      </w:r>
      <w:r>
        <w:rPr>
          <w:sz w:val="28"/>
          <w:lang w:eastAsia="zh-TW"/>
        </w:rPr>
        <w:t>號</w:t>
      </w:r>
    </w:p>
    <w:p w:rsidR="008B3A9A" w:rsidRDefault="009A0998">
      <w:pPr>
        <w:pStyle w:val="a3"/>
        <w:spacing w:before="5" w:line="237" w:lineRule="auto"/>
        <w:ind w:left="3052" w:right="2676" w:hanging="560"/>
        <w:rPr>
          <w:lang w:eastAsia="zh-TW"/>
        </w:rPr>
      </w:pPr>
      <w:r>
        <w:rPr>
          <w:lang w:eastAsia="zh-TW"/>
        </w:rPr>
        <w:t>○○○○公司（蓋公司及負責人印章） 中華民國○○年○○月○○日</w:t>
      </w:r>
    </w:p>
    <w:p w:rsidR="008B3A9A" w:rsidRDefault="008B3A9A">
      <w:pPr>
        <w:spacing w:line="237" w:lineRule="auto"/>
        <w:rPr>
          <w:lang w:eastAsia="zh-TW"/>
        </w:rPr>
        <w:sectPr w:rsidR="008B3A9A">
          <w:pgSz w:w="11920" w:h="16850"/>
          <w:pgMar w:top="1380" w:right="900" w:bottom="1220" w:left="1080" w:header="0" w:footer="944" w:gutter="0"/>
          <w:cols w:space="720"/>
        </w:sectPr>
      </w:pPr>
    </w:p>
    <w:p w:rsidR="008B3A9A" w:rsidRDefault="009A0998">
      <w:pPr>
        <w:pStyle w:val="4"/>
        <w:spacing w:before="12" w:line="436" w:lineRule="exact"/>
        <w:ind w:left="338"/>
        <w:rPr>
          <w:lang w:eastAsia="zh-TW"/>
        </w:rPr>
      </w:pPr>
      <w:bookmarkStart w:id="25" w:name="◎（參考格式範例）"/>
      <w:bookmarkEnd w:id="25"/>
      <w:r>
        <w:rPr>
          <w:lang w:eastAsia="zh-TW"/>
        </w:rPr>
        <w:lastRenderedPageBreak/>
        <w:t>◎（參考格式範例）</w:t>
      </w:r>
    </w:p>
    <w:p w:rsidR="008B3A9A" w:rsidRDefault="009A0998">
      <w:pPr>
        <w:spacing w:after="54" w:line="548" w:lineRule="exact"/>
        <w:ind w:left="283" w:right="453"/>
        <w:jc w:val="center"/>
        <w:rPr>
          <w:sz w:val="40"/>
          <w:lang w:eastAsia="zh-TW"/>
        </w:rPr>
      </w:pPr>
      <w:r>
        <w:rPr>
          <w:sz w:val="40"/>
          <w:u w:val="thick"/>
          <w:lang w:eastAsia="zh-TW"/>
        </w:rPr>
        <w:t>肥 料 標 示 樣 張（進口販賣）</w:t>
      </w:r>
    </w:p>
    <w:tbl>
      <w:tblPr>
        <w:tblStyle w:val="TableNormal"/>
        <w:tblW w:w="0" w:type="auto"/>
        <w:tblInd w:w="356"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ayout w:type="fixed"/>
        <w:tblLook w:val="01E0" w:firstRow="1" w:lastRow="1" w:firstColumn="1" w:lastColumn="1" w:noHBand="0" w:noVBand="0"/>
      </w:tblPr>
      <w:tblGrid>
        <w:gridCol w:w="3401"/>
        <w:gridCol w:w="5671"/>
      </w:tblGrid>
      <w:tr w:rsidR="008B3A9A">
        <w:trPr>
          <w:trHeight w:val="481"/>
        </w:trPr>
        <w:tc>
          <w:tcPr>
            <w:tcW w:w="3401" w:type="dxa"/>
          </w:tcPr>
          <w:p w:rsidR="008B3A9A" w:rsidRDefault="009A0998">
            <w:pPr>
              <w:pStyle w:val="TableParagraph"/>
              <w:spacing w:before="16" w:line="445" w:lineRule="exact"/>
              <w:ind w:left="117"/>
              <w:rPr>
                <w:rFonts w:ascii="Arial" w:eastAsia="Arial"/>
                <w:b/>
                <w:sz w:val="36"/>
              </w:rPr>
            </w:pPr>
            <w:r>
              <w:rPr>
                <w:b/>
                <w:color w:val="FF0000"/>
                <w:sz w:val="36"/>
              </w:rPr>
              <w:t>肥料品目</w:t>
            </w:r>
            <w:r>
              <w:rPr>
                <w:rFonts w:ascii="Arial" w:eastAsia="Arial"/>
                <w:b/>
                <w:color w:val="FF0000"/>
                <w:sz w:val="36"/>
              </w:rPr>
              <w:t>(</w:t>
            </w:r>
            <w:r>
              <w:rPr>
                <w:b/>
                <w:color w:val="FF0000"/>
                <w:sz w:val="36"/>
              </w:rPr>
              <w:t>編號</w:t>
            </w:r>
            <w:r>
              <w:rPr>
                <w:rFonts w:ascii="Arial" w:eastAsia="Arial"/>
                <w:b/>
                <w:color w:val="FF0000"/>
                <w:sz w:val="36"/>
              </w:rPr>
              <w:t>)</w:t>
            </w:r>
          </w:p>
        </w:tc>
        <w:tc>
          <w:tcPr>
            <w:tcW w:w="5671" w:type="dxa"/>
          </w:tcPr>
          <w:p w:rsidR="008B3A9A" w:rsidRDefault="009A0998">
            <w:pPr>
              <w:pStyle w:val="TableParagraph"/>
              <w:spacing w:before="16" w:line="445" w:lineRule="exact"/>
              <w:ind w:left="121"/>
              <w:rPr>
                <w:rFonts w:ascii="Arial" w:eastAsia="Arial"/>
                <w:b/>
                <w:sz w:val="36"/>
              </w:rPr>
            </w:pPr>
            <w:r>
              <w:rPr>
                <w:b/>
                <w:color w:val="FF0000"/>
                <w:sz w:val="36"/>
              </w:rPr>
              <w:t>複合肥料</w:t>
            </w:r>
            <w:r>
              <w:rPr>
                <w:rFonts w:ascii="Arial" w:eastAsia="Arial"/>
                <w:b/>
                <w:color w:val="FF0000"/>
                <w:sz w:val="36"/>
              </w:rPr>
              <w:t>(6-01)</w:t>
            </w:r>
          </w:p>
        </w:tc>
      </w:tr>
      <w:tr w:rsidR="008B3A9A">
        <w:trPr>
          <w:trHeight w:val="478"/>
        </w:trPr>
        <w:tc>
          <w:tcPr>
            <w:tcW w:w="3401" w:type="dxa"/>
          </w:tcPr>
          <w:p w:rsidR="008B3A9A" w:rsidRDefault="009A0998">
            <w:pPr>
              <w:pStyle w:val="TableParagraph"/>
              <w:spacing w:before="14" w:line="445" w:lineRule="exact"/>
              <w:ind w:left="117"/>
              <w:rPr>
                <w:b/>
                <w:sz w:val="36"/>
              </w:rPr>
            </w:pPr>
            <w:r>
              <w:rPr>
                <w:b/>
                <w:color w:val="FF0000"/>
                <w:sz w:val="36"/>
              </w:rPr>
              <w:t>肥料登記證字號</w:t>
            </w:r>
          </w:p>
        </w:tc>
        <w:tc>
          <w:tcPr>
            <w:tcW w:w="5671" w:type="dxa"/>
          </w:tcPr>
          <w:p w:rsidR="008B3A9A" w:rsidRDefault="009A0998">
            <w:pPr>
              <w:pStyle w:val="TableParagraph"/>
              <w:spacing w:before="14" w:line="445" w:lineRule="exact"/>
              <w:ind w:left="121"/>
              <w:rPr>
                <w:b/>
                <w:sz w:val="36"/>
              </w:rPr>
            </w:pPr>
            <w:r>
              <w:rPr>
                <w:b/>
                <w:color w:val="FF0000"/>
                <w:sz w:val="36"/>
              </w:rPr>
              <w:t>肥進</w:t>
            </w:r>
            <w:r>
              <w:rPr>
                <w:rFonts w:ascii="Arial" w:eastAsia="Arial"/>
                <w:b/>
                <w:color w:val="FF0000"/>
                <w:sz w:val="36"/>
              </w:rPr>
              <w:t>(</w:t>
            </w:r>
            <w:r>
              <w:rPr>
                <w:b/>
                <w:color w:val="FF0000"/>
                <w:sz w:val="36"/>
              </w:rPr>
              <w:t>複</w:t>
            </w:r>
            <w:r>
              <w:rPr>
                <w:rFonts w:ascii="Arial" w:eastAsia="Arial"/>
                <w:b/>
                <w:color w:val="FF0000"/>
                <w:sz w:val="36"/>
              </w:rPr>
              <w:t>)</w:t>
            </w:r>
            <w:r>
              <w:rPr>
                <w:b/>
                <w:color w:val="FF0000"/>
                <w:sz w:val="36"/>
              </w:rPr>
              <w:t xml:space="preserve">字第 </w:t>
            </w:r>
            <w:r>
              <w:rPr>
                <w:rFonts w:ascii="Arial" w:eastAsia="Arial"/>
                <w:b/>
                <w:color w:val="FF0000"/>
                <w:sz w:val="36"/>
              </w:rPr>
              <w:t xml:space="preserve">0000000 </w:t>
            </w:r>
            <w:r>
              <w:rPr>
                <w:b/>
                <w:color w:val="FF0000"/>
                <w:sz w:val="36"/>
              </w:rPr>
              <w:t>號</w:t>
            </w:r>
          </w:p>
        </w:tc>
      </w:tr>
      <w:tr w:rsidR="008B3A9A">
        <w:trPr>
          <w:trHeight w:val="481"/>
        </w:trPr>
        <w:tc>
          <w:tcPr>
            <w:tcW w:w="3401" w:type="dxa"/>
          </w:tcPr>
          <w:p w:rsidR="008B3A9A" w:rsidRDefault="009A0998">
            <w:pPr>
              <w:pStyle w:val="TableParagraph"/>
              <w:spacing w:before="14" w:line="447" w:lineRule="exact"/>
              <w:ind w:left="117"/>
              <w:rPr>
                <w:sz w:val="36"/>
              </w:rPr>
            </w:pPr>
            <w:r>
              <w:rPr>
                <w:sz w:val="36"/>
              </w:rPr>
              <w:t>廠牌商品名稱</w:t>
            </w:r>
          </w:p>
        </w:tc>
        <w:tc>
          <w:tcPr>
            <w:tcW w:w="5671" w:type="dxa"/>
          </w:tcPr>
          <w:p w:rsidR="008B3A9A" w:rsidRDefault="009A0998">
            <w:pPr>
              <w:pStyle w:val="TableParagraph"/>
              <w:spacing w:before="14" w:line="447" w:lineRule="exact"/>
              <w:ind w:left="121"/>
              <w:rPr>
                <w:rFonts w:ascii="Arial" w:eastAsia="Arial"/>
                <w:sz w:val="36"/>
              </w:rPr>
            </w:pPr>
            <w:r>
              <w:rPr>
                <w:sz w:val="36"/>
              </w:rPr>
              <w:t xml:space="preserve">美好複合肥料 </w:t>
            </w:r>
            <w:r>
              <w:rPr>
                <w:rFonts w:ascii="Arial" w:eastAsia="Arial"/>
                <w:sz w:val="36"/>
              </w:rPr>
              <w:t>NPK12-12-16</w:t>
            </w:r>
          </w:p>
        </w:tc>
      </w:tr>
      <w:tr w:rsidR="008B3A9A">
        <w:trPr>
          <w:trHeight w:val="481"/>
        </w:trPr>
        <w:tc>
          <w:tcPr>
            <w:tcW w:w="3401" w:type="dxa"/>
          </w:tcPr>
          <w:p w:rsidR="008B3A9A" w:rsidRDefault="009A0998">
            <w:pPr>
              <w:pStyle w:val="TableParagraph"/>
              <w:spacing w:before="14" w:line="447" w:lineRule="exact"/>
              <w:ind w:left="117"/>
              <w:rPr>
                <w:sz w:val="36"/>
              </w:rPr>
            </w:pPr>
            <w:r>
              <w:rPr>
                <w:sz w:val="36"/>
              </w:rPr>
              <w:t>國外廠牌商品名稱</w:t>
            </w:r>
          </w:p>
        </w:tc>
        <w:tc>
          <w:tcPr>
            <w:tcW w:w="5671" w:type="dxa"/>
          </w:tcPr>
          <w:p w:rsidR="008B3A9A" w:rsidRDefault="009A0998">
            <w:pPr>
              <w:pStyle w:val="TableParagraph"/>
              <w:spacing w:before="156"/>
              <w:ind w:left="121"/>
              <w:rPr>
                <w:rFonts w:ascii="Arial"/>
                <w:sz w:val="24"/>
              </w:rPr>
            </w:pPr>
            <w:r>
              <w:rPr>
                <w:rFonts w:ascii="Arial"/>
                <w:sz w:val="24"/>
              </w:rPr>
              <w:t>GOOD COMPOUND FERTILIZER NPK12-12-16</w:t>
            </w:r>
          </w:p>
        </w:tc>
      </w:tr>
    </w:tbl>
    <w:p w:rsidR="008B3A9A" w:rsidRDefault="009A0998">
      <w:pPr>
        <w:pStyle w:val="a3"/>
        <w:spacing w:before="269"/>
        <w:ind w:left="338"/>
        <w:rPr>
          <w:lang w:eastAsia="zh-TW"/>
        </w:rPr>
      </w:pPr>
      <w:r>
        <w:rPr>
          <w:rFonts w:ascii="Times New Roman" w:eastAsia="Times New Roman"/>
          <w:lang w:eastAsia="zh-TW"/>
        </w:rPr>
        <w:t>1.</w:t>
      </w:r>
      <w:r>
        <w:rPr>
          <w:lang w:eastAsia="zh-TW"/>
        </w:rPr>
        <w:t>原料名稱：硝酸銨、磷酸一銨、氯化鉀。</w:t>
      </w:r>
    </w:p>
    <w:p w:rsidR="008B3A9A" w:rsidRDefault="009A0998">
      <w:pPr>
        <w:pStyle w:val="a3"/>
        <w:tabs>
          <w:tab w:val="left" w:pos="3792"/>
          <w:tab w:val="left" w:pos="6523"/>
        </w:tabs>
        <w:spacing w:before="60"/>
        <w:ind w:left="338"/>
        <w:rPr>
          <w:rFonts w:ascii="Times New Roman" w:eastAsia="Times New Roman"/>
          <w:lang w:eastAsia="zh-TW"/>
        </w:rPr>
      </w:pPr>
      <w:r>
        <w:rPr>
          <w:rFonts w:ascii="Times New Roman" w:eastAsia="Times New Roman"/>
          <w:lang w:eastAsia="zh-TW"/>
        </w:rPr>
        <w:t>2.</w:t>
      </w:r>
      <w:r>
        <w:rPr>
          <w:lang w:eastAsia="zh-TW"/>
        </w:rPr>
        <w:t>登記成分</w:t>
      </w:r>
      <w:r>
        <w:rPr>
          <w:spacing w:val="-3"/>
          <w:lang w:eastAsia="zh-TW"/>
        </w:rPr>
        <w:t>：全</w:t>
      </w:r>
      <w:r>
        <w:rPr>
          <w:lang w:eastAsia="zh-TW"/>
        </w:rPr>
        <w:t>氮：</w:t>
      </w:r>
      <w:r>
        <w:rPr>
          <w:rFonts w:ascii="Times New Roman" w:eastAsia="Times New Roman"/>
          <w:lang w:eastAsia="zh-TW"/>
        </w:rPr>
        <w:t>12.0%</w:t>
      </w:r>
      <w:r>
        <w:rPr>
          <w:rFonts w:ascii="Times New Roman" w:eastAsia="Times New Roman"/>
          <w:lang w:eastAsia="zh-TW"/>
        </w:rPr>
        <w:tab/>
        <w:t>(</w:t>
      </w:r>
      <w:r>
        <w:rPr>
          <w:lang w:eastAsia="zh-TW"/>
        </w:rPr>
        <w:t>內含</w:t>
      </w:r>
      <w:r>
        <w:rPr>
          <w:rFonts w:ascii="Times New Roman" w:eastAsia="Times New Roman"/>
          <w:spacing w:val="-5"/>
          <w:lang w:eastAsia="zh-TW"/>
        </w:rPr>
        <w:t>)</w:t>
      </w:r>
      <w:r>
        <w:rPr>
          <w:lang w:eastAsia="zh-TW"/>
        </w:rPr>
        <w:t>銨</w:t>
      </w:r>
      <w:r>
        <w:rPr>
          <w:spacing w:val="-3"/>
          <w:lang w:eastAsia="zh-TW"/>
        </w:rPr>
        <w:t>態氮</w:t>
      </w:r>
      <w:r>
        <w:rPr>
          <w:lang w:eastAsia="zh-TW"/>
        </w:rPr>
        <w:t>：</w:t>
      </w:r>
      <w:r>
        <w:rPr>
          <w:rFonts w:ascii="Times New Roman" w:eastAsia="Times New Roman"/>
          <w:lang w:eastAsia="zh-TW"/>
        </w:rPr>
        <w:t>7.0%</w:t>
      </w:r>
      <w:r>
        <w:rPr>
          <w:rFonts w:ascii="Times New Roman" w:eastAsia="Times New Roman"/>
          <w:lang w:eastAsia="zh-TW"/>
        </w:rPr>
        <w:tab/>
        <w:t>(</w:t>
      </w:r>
      <w:r>
        <w:rPr>
          <w:lang w:eastAsia="zh-TW"/>
        </w:rPr>
        <w:t>內含</w:t>
      </w:r>
      <w:r>
        <w:rPr>
          <w:rFonts w:ascii="Times New Roman" w:eastAsia="Times New Roman"/>
          <w:spacing w:val="-5"/>
          <w:lang w:eastAsia="zh-TW"/>
        </w:rPr>
        <w:t>)</w:t>
      </w:r>
      <w:r>
        <w:rPr>
          <w:lang w:eastAsia="zh-TW"/>
        </w:rPr>
        <w:t>硝酸態</w:t>
      </w:r>
      <w:r>
        <w:rPr>
          <w:spacing w:val="-3"/>
          <w:lang w:eastAsia="zh-TW"/>
        </w:rPr>
        <w:t>氮</w:t>
      </w:r>
      <w:r>
        <w:rPr>
          <w:lang w:eastAsia="zh-TW"/>
        </w:rPr>
        <w:t>：</w:t>
      </w:r>
      <w:r>
        <w:rPr>
          <w:rFonts w:ascii="Times New Roman" w:eastAsia="Times New Roman"/>
          <w:lang w:eastAsia="zh-TW"/>
        </w:rPr>
        <w:t>5.0%</w:t>
      </w:r>
    </w:p>
    <w:p w:rsidR="008B3A9A" w:rsidRDefault="009A0998">
      <w:pPr>
        <w:pStyle w:val="a3"/>
        <w:tabs>
          <w:tab w:val="left" w:pos="5483"/>
        </w:tabs>
        <w:spacing w:before="64" w:line="273" w:lineRule="auto"/>
        <w:ind w:left="337" w:right="1791" w:firstLine="1620"/>
        <w:rPr>
          <w:lang w:eastAsia="zh-TW"/>
        </w:rPr>
      </w:pPr>
      <w:r>
        <w:rPr>
          <w:lang w:eastAsia="zh-TW"/>
        </w:rPr>
        <w:t>檸檬</w:t>
      </w:r>
      <w:r>
        <w:rPr>
          <w:spacing w:val="-3"/>
          <w:lang w:eastAsia="zh-TW"/>
        </w:rPr>
        <w:t>酸溶</w:t>
      </w:r>
      <w:r>
        <w:rPr>
          <w:lang w:eastAsia="zh-TW"/>
        </w:rPr>
        <w:t>性</w:t>
      </w:r>
      <w:r>
        <w:rPr>
          <w:spacing w:val="-3"/>
          <w:lang w:eastAsia="zh-TW"/>
        </w:rPr>
        <w:t>磷酐</w:t>
      </w:r>
      <w:r>
        <w:rPr>
          <w:lang w:eastAsia="zh-TW"/>
        </w:rPr>
        <w:t>：</w:t>
      </w:r>
      <w:r>
        <w:rPr>
          <w:rFonts w:ascii="Times New Roman" w:eastAsia="Times New Roman"/>
          <w:lang w:eastAsia="zh-TW"/>
        </w:rPr>
        <w:t>10.0%</w:t>
      </w:r>
      <w:r>
        <w:rPr>
          <w:rFonts w:ascii="Times New Roman" w:eastAsia="Times New Roman"/>
          <w:lang w:eastAsia="zh-TW"/>
        </w:rPr>
        <w:tab/>
      </w:r>
      <w:r>
        <w:rPr>
          <w:lang w:eastAsia="zh-TW"/>
        </w:rPr>
        <w:t>水溶</w:t>
      </w:r>
      <w:r>
        <w:rPr>
          <w:spacing w:val="-3"/>
          <w:lang w:eastAsia="zh-TW"/>
        </w:rPr>
        <w:t>性氧</w:t>
      </w:r>
      <w:r>
        <w:rPr>
          <w:lang w:eastAsia="zh-TW"/>
        </w:rPr>
        <w:t>化鉀</w:t>
      </w:r>
      <w:r>
        <w:rPr>
          <w:spacing w:val="-9"/>
          <w:lang w:eastAsia="zh-TW"/>
        </w:rPr>
        <w:t>：</w:t>
      </w:r>
      <w:r>
        <w:rPr>
          <w:rFonts w:ascii="Times New Roman" w:eastAsia="Times New Roman"/>
          <w:spacing w:val="-9"/>
          <w:lang w:eastAsia="zh-TW"/>
        </w:rPr>
        <w:t xml:space="preserve">16.0% </w:t>
      </w:r>
      <w:r>
        <w:rPr>
          <w:rFonts w:ascii="Times New Roman" w:eastAsia="Times New Roman"/>
          <w:lang w:eastAsia="zh-TW"/>
        </w:rPr>
        <w:t>3.</w:t>
      </w:r>
      <w:r>
        <w:rPr>
          <w:lang w:eastAsia="zh-TW"/>
        </w:rPr>
        <w:t>性狀：固</w:t>
      </w:r>
      <w:r>
        <w:rPr>
          <w:spacing w:val="-3"/>
          <w:lang w:eastAsia="zh-TW"/>
        </w:rPr>
        <w:t>態，粒</w:t>
      </w:r>
      <w:r>
        <w:rPr>
          <w:spacing w:val="-5"/>
          <w:lang w:eastAsia="zh-TW"/>
        </w:rPr>
        <w:t>狀</w:t>
      </w:r>
      <w:r>
        <w:rPr>
          <w:lang w:eastAsia="zh-TW"/>
        </w:rPr>
        <w:t>。</w:t>
      </w:r>
    </w:p>
    <w:p w:rsidR="008B3A9A" w:rsidRDefault="009A0998">
      <w:pPr>
        <w:pStyle w:val="a4"/>
        <w:numPr>
          <w:ilvl w:val="0"/>
          <w:numId w:val="58"/>
        </w:numPr>
        <w:tabs>
          <w:tab w:val="left" w:pos="552"/>
        </w:tabs>
        <w:spacing w:before="48" w:line="378" w:lineRule="exact"/>
        <w:jc w:val="left"/>
        <w:rPr>
          <w:rFonts w:ascii="Times New Roman" w:eastAsia="Times New Roman"/>
          <w:sz w:val="26"/>
          <w:lang w:eastAsia="zh-TW"/>
        </w:rPr>
      </w:pPr>
      <w:r>
        <w:rPr>
          <w:spacing w:val="-1"/>
          <w:sz w:val="28"/>
          <w:lang w:eastAsia="zh-TW"/>
        </w:rPr>
        <w:t>包裝重量：</w:t>
      </w:r>
      <w:r>
        <w:rPr>
          <w:rFonts w:ascii="Times New Roman" w:eastAsia="Times New Roman"/>
          <w:sz w:val="28"/>
          <w:lang w:eastAsia="zh-TW"/>
        </w:rPr>
        <w:t>5</w:t>
      </w:r>
      <w:r>
        <w:rPr>
          <w:sz w:val="28"/>
          <w:lang w:eastAsia="zh-TW"/>
        </w:rPr>
        <w:t>、</w:t>
      </w:r>
      <w:r>
        <w:rPr>
          <w:rFonts w:ascii="Times New Roman" w:eastAsia="Times New Roman"/>
          <w:sz w:val="28"/>
          <w:lang w:eastAsia="zh-TW"/>
        </w:rPr>
        <w:t>10</w:t>
      </w:r>
      <w:r>
        <w:rPr>
          <w:sz w:val="28"/>
          <w:lang w:eastAsia="zh-TW"/>
        </w:rPr>
        <w:t>、</w:t>
      </w:r>
      <w:r>
        <w:rPr>
          <w:rFonts w:ascii="Times New Roman" w:eastAsia="Times New Roman"/>
          <w:sz w:val="28"/>
          <w:lang w:eastAsia="zh-TW"/>
        </w:rPr>
        <w:t>20</w:t>
      </w:r>
      <w:r>
        <w:rPr>
          <w:sz w:val="28"/>
          <w:lang w:eastAsia="zh-TW"/>
        </w:rPr>
        <w:t>、</w:t>
      </w:r>
      <w:r>
        <w:rPr>
          <w:rFonts w:ascii="Times New Roman" w:eastAsia="Times New Roman"/>
          <w:sz w:val="28"/>
          <w:lang w:eastAsia="zh-TW"/>
        </w:rPr>
        <w:t>25</w:t>
      </w:r>
      <w:r>
        <w:rPr>
          <w:sz w:val="28"/>
          <w:lang w:eastAsia="zh-TW"/>
        </w:rPr>
        <w:t>、</w:t>
      </w:r>
      <w:r>
        <w:rPr>
          <w:rFonts w:ascii="Times New Roman" w:eastAsia="Times New Roman"/>
          <w:sz w:val="28"/>
          <w:lang w:eastAsia="zh-TW"/>
        </w:rPr>
        <w:t>40</w:t>
      </w:r>
      <w:r>
        <w:rPr>
          <w:rFonts w:ascii="Times New Roman" w:eastAsia="Times New Roman"/>
          <w:spacing w:val="-3"/>
          <w:sz w:val="28"/>
          <w:lang w:eastAsia="zh-TW"/>
        </w:rPr>
        <w:t xml:space="preserve"> </w:t>
      </w:r>
      <w:r>
        <w:rPr>
          <w:spacing w:val="-49"/>
          <w:sz w:val="28"/>
          <w:lang w:eastAsia="zh-TW"/>
        </w:rPr>
        <w:t>公斤。</w:t>
      </w:r>
      <w:r>
        <w:rPr>
          <w:sz w:val="28"/>
          <w:lang w:eastAsia="zh-TW"/>
        </w:rPr>
        <w:t>（</w:t>
      </w:r>
      <w:r>
        <w:rPr>
          <w:spacing w:val="-5"/>
          <w:sz w:val="28"/>
          <w:lang w:eastAsia="zh-TW"/>
        </w:rPr>
        <w:t>依實際包裝擇一標示</w:t>
      </w:r>
      <w:r>
        <w:rPr>
          <w:sz w:val="28"/>
          <w:lang w:eastAsia="zh-TW"/>
        </w:rPr>
        <w:t>）</w:t>
      </w:r>
    </w:p>
    <w:p w:rsidR="008B3A9A" w:rsidRDefault="009A0998">
      <w:pPr>
        <w:pStyle w:val="a4"/>
        <w:numPr>
          <w:ilvl w:val="0"/>
          <w:numId w:val="58"/>
        </w:numPr>
        <w:tabs>
          <w:tab w:val="left" w:pos="552"/>
        </w:tabs>
        <w:spacing w:before="4" w:line="225" w:lineRule="auto"/>
        <w:ind w:left="1948" w:right="770" w:hanging="1611"/>
        <w:jc w:val="left"/>
        <w:rPr>
          <w:rFonts w:ascii="Times New Roman" w:eastAsia="Times New Roman"/>
          <w:sz w:val="26"/>
          <w:lang w:eastAsia="zh-TW"/>
        </w:rPr>
      </w:pPr>
      <w:r>
        <w:rPr>
          <w:spacing w:val="-13"/>
          <w:sz w:val="28"/>
          <w:lang w:eastAsia="zh-TW"/>
        </w:rPr>
        <w:t>使用方法：平均撒施土面，混耕於土壤中；果樹依樹齡之多寡，酌量增減</w:t>
      </w:r>
      <w:r>
        <w:rPr>
          <w:spacing w:val="-10"/>
          <w:sz w:val="28"/>
          <w:lang w:eastAsia="zh-TW"/>
        </w:rPr>
        <w:t>使用量，以環狀或溝狀施肥翻耕覆蓋，勿直接曝曬。</w:t>
      </w:r>
    </w:p>
    <w:p w:rsidR="008B3A9A" w:rsidRDefault="009A0998">
      <w:pPr>
        <w:pStyle w:val="a4"/>
        <w:numPr>
          <w:ilvl w:val="0"/>
          <w:numId w:val="58"/>
        </w:numPr>
        <w:tabs>
          <w:tab w:val="left" w:pos="552"/>
        </w:tabs>
        <w:spacing w:before="53" w:line="276" w:lineRule="auto"/>
        <w:ind w:left="1948" w:right="645" w:hanging="1611"/>
        <w:jc w:val="left"/>
        <w:rPr>
          <w:rFonts w:ascii="Times New Roman" w:eastAsia="Times New Roman"/>
          <w:sz w:val="26"/>
          <w:lang w:eastAsia="zh-TW"/>
        </w:rPr>
      </w:pPr>
      <w:r>
        <w:rPr>
          <w:spacing w:val="-9"/>
          <w:sz w:val="28"/>
          <w:lang w:eastAsia="zh-TW"/>
        </w:rPr>
        <w:t xml:space="preserve">使 用 量：按各種作物 </w:t>
      </w:r>
      <w:r>
        <w:rPr>
          <w:rFonts w:ascii="Times New Roman" w:eastAsia="Times New Roman"/>
          <w:spacing w:val="-9"/>
          <w:sz w:val="28"/>
          <w:lang w:eastAsia="zh-TW"/>
        </w:rPr>
        <w:t>N</w:t>
      </w:r>
      <w:r>
        <w:rPr>
          <w:sz w:val="28"/>
          <w:lang w:eastAsia="zh-TW"/>
        </w:rPr>
        <w:t>、</w:t>
      </w:r>
      <w:r>
        <w:rPr>
          <w:rFonts w:ascii="Times New Roman" w:eastAsia="Times New Roman"/>
          <w:spacing w:val="-6"/>
          <w:sz w:val="28"/>
          <w:lang w:eastAsia="zh-TW"/>
        </w:rPr>
        <w:t>P</w:t>
      </w:r>
      <w:r>
        <w:rPr>
          <w:sz w:val="28"/>
          <w:lang w:eastAsia="zh-TW"/>
        </w:rPr>
        <w:t>、</w:t>
      </w:r>
      <w:r>
        <w:rPr>
          <w:rFonts w:ascii="Times New Roman" w:eastAsia="Times New Roman"/>
          <w:sz w:val="28"/>
          <w:lang w:eastAsia="zh-TW"/>
        </w:rPr>
        <w:t>K</w:t>
      </w:r>
      <w:r>
        <w:rPr>
          <w:rFonts w:ascii="Times New Roman" w:eastAsia="Times New Roman"/>
          <w:spacing w:val="-1"/>
          <w:sz w:val="28"/>
          <w:lang w:eastAsia="zh-TW"/>
        </w:rPr>
        <w:t xml:space="preserve"> </w:t>
      </w:r>
      <w:r>
        <w:rPr>
          <w:spacing w:val="-5"/>
          <w:sz w:val="28"/>
          <w:lang w:eastAsia="zh-TW"/>
        </w:rPr>
        <w:t>需求量施用，並依作物施肥手冊建議使</w:t>
      </w:r>
      <w:r>
        <w:rPr>
          <w:spacing w:val="-3"/>
          <w:sz w:val="28"/>
          <w:lang w:eastAsia="zh-TW"/>
        </w:rPr>
        <w:t>用量施用。</w:t>
      </w:r>
    </w:p>
    <w:p w:rsidR="008B3A9A" w:rsidRDefault="009A0998">
      <w:pPr>
        <w:pStyle w:val="a4"/>
        <w:numPr>
          <w:ilvl w:val="0"/>
          <w:numId w:val="58"/>
        </w:numPr>
        <w:tabs>
          <w:tab w:val="left" w:pos="552"/>
        </w:tabs>
        <w:spacing w:line="276" w:lineRule="auto"/>
        <w:ind w:left="1948" w:right="770" w:hanging="1611"/>
        <w:jc w:val="left"/>
        <w:rPr>
          <w:rFonts w:ascii="Times New Roman" w:eastAsia="Times New Roman"/>
          <w:sz w:val="26"/>
          <w:lang w:eastAsia="zh-TW"/>
        </w:rPr>
      </w:pPr>
      <w:r>
        <w:rPr>
          <w:spacing w:val="-13"/>
          <w:sz w:val="28"/>
          <w:lang w:eastAsia="zh-TW"/>
        </w:rPr>
        <w:t>注意事項：勿過度施肥，肥料存放時，請保持乾燥，施用後遇大雨或砂礫</w:t>
      </w:r>
      <w:r>
        <w:rPr>
          <w:spacing w:val="-10"/>
          <w:sz w:val="28"/>
          <w:lang w:eastAsia="zh-TW"/>
        </w:rPr>
        <w:t>地，應酌量追加使用量。</w:t>
      </w:r>
    </w:p>
    <w:p w:rsidR="008B3A9A" w:rsidRDefault="009A0998">
      <w:pPr>
        <w:pStyle w:val="a4"/>
        <w:numPr>
          <w:ilvl w:val="0"/>
          <w:numId w:val="58"/>
        </w:numPr>
        <w:tabs>
          <w:tab w:val="left" w:pos="552"/>
        </w:tabs>
        <w:jc w:val="left"/>
        <w:rPr>
          <w:rFonts w:ascii="Times New Roman" w:eastAsia="Times New Roman"/>
          <w:sz w:val="26"/>
        </w:rPr>
      </w:pPr>
      <w:r>
        <w:rPr>
          <w:spacing w:val="-1"/>
          <w:sz w:val="28"/>
        </w:rPr>
        <w:t>有效期限：</w:t>
      </w:r>
      <w:r>
        <w:rPr>
          <w:rFonts w:ascii="Times New Roman" w:eastAsia="Times New Roman"/>
          <w:sz w:val="28"/>
        </w:rPr>
        <w:t>6</w:t>
      </w:r>
      <w:r>
        <w:rPr>
          <w:rFonts w:ascii="Times New Roman" w:eastAsia="Times New Roman"/>
          <w:spacing w:val="-4"/>
          <w:sz w:val="28"/>
        </w:rPr>
        <w:t xml:space="preserve"> </w:t>
      </w:r>
      <w:r>
        <w:rPr>
          <w:spacing w:val="-2"/>
          <w:sz w:val="28"/>
        </w:rPr>
        <w:t>個月。</w:t>
      </w:r>
    </w:p>
    <w:p w:rsidR="008B3A9A" w:rsidRDefault="009A0998">
      <w:pPr>
        <w:pStyle w:val="5"/>
        <w:numPr>
          <w:ilvl w:val="0"/>
          <w:numId w:val="58"/>
        </w:numPr>
        <w:tabs>
          <w:tab w:val="left" w:pos="552"/>
        </w:tabs>
        <w:spacing w:before="11"/>
        <w:jc w:val="left"/>
        <w:rPr>
          <w:rFonts w:ascii="Times New Roman" w:eastAsia="Times New Roman"/>
          <w:sz w:val="26"/>
          <w:lang w:eastAsia="zh-TW"/>
        </w:rPr>
      </w:pPr>
      <w:bookmarkStart w:id="26" w:name="9._製造地(國)：比利時(原裝進口)。"/>
      <w:bookmarkEnd w:id="26"/>
      <w:r>
        <w:rPr>
          <w:lang w:eastAsia="zh-TW"/>
        </w:rPr>
        <w:t>製造地</w:t>
      </w:r>
      <w:r>
        <w:rPr>
          <w:rFonts w:ascii="Times New Roman" w:eastAsia="Times New Roman"/>
          <w:spacing w:val="-8"/>
          <w:lang w:eastAsia="zh-TW"/>
        </w:rPr>
        <w:t>(</w:t>
      </w:r>
      <w:r>
        <w:rPr>
          <w:lang w:eastAsia="zh-TW"/>
        </w:rPr>
        <w:t>國</w:t>
      </w:r>
      <w:r>
        <w:rPr>
          <w:rFonts w:ascii="Times New Roman" w:eastAsia="Times New Roman"/>
          <w:spacing w:val="-4"/>
          <w:lang w:eastAsia="zh-TW"/>
        </w:rPr>
        <w:t>)</w:t>
      </w:r>
      <w:r>
        <w:rPr>
          <w:spacing w:val="-3"/>
          <w:lang w:eastAsia="zh-TW"/>
        </w:rPr>
        <w:t>：比利時</w:t>
      </w:r>
      <w:r>
        <w:rPr>
          <w:rFonts w:ascii="Times New Roman" w:eastAsia="Times New Roman"/>
          <w:spacing w:val="-8"/>
          <w:lang w:eastAsia="zh-TW"/>
        </w:rPr>
        <w:t>(</w:t>
      </w:r>
      <w:r>
        <w:rPr>
          <w:lang w:eastAsia="zh-TW"/>
        </w:rPr>
        <w:t>原裝進口</w:t>
      </w:r>
      <w:r>
        <w:rPr>
          <w:rFonts w:ascii="Times New Roman" w:eastAsia="Times New Roman"/>
          <w:spacing w:val="-10"/>
          <w:lang w:eastAsia="zh-TW"/>
        </w:rPr>
        <w:t>)</w:t>
      </w:r>
      <w:r>
        <w:rPr>
          <w:lang w:eastAsia="zh-TW"/>
        </w:rPr>
        <w:t>。</w:t>
      </w:r>
    </w:p>
    <w:p w:rsidR="008B3A9A" w:rsidRDefault="009A0998">
      <w:pPr>
        <w:pStyle w:val="a4"/>
        <w:numPr>
          <w:ilvl w:val="0"/>
          <w:numId w:val="58"/>
        </w:numPr>
        <w:tabs>
          <w:tab w:val="left" w:pos="694"/>
        </w:tabs>
        <w:spacing w:before="62" w:line="276" w:lineRule="auto"/>
        <w:ind w:left="2368" w:right="2199" w:hanging="2031"/>
        <w:jc w:val="left"/>
        <w:rPr>
          <w:rFonts w:ascii="Times New Roman" w:eastAsia="Times New Roman"/>
          <w:sz w:val="26"/>
        </w:rPr>
      </w:pPr>
      <w:r>
        <w:rPr>
          <w:spacing w:val="-3"/>
          <w:sz w:val="28"/>
        </w:rPr>
        <w:t>製造工廠名稱</w:t>
      </w:r>
      <w:r>
        <w:rPr>
          <w:rFonts w:ascii="Times New Roman" w:eastAsia="Times New Roman"/>
          <w:spacing w:val="-5"/>
          <w:sz w:val="28"/>
        </w:rPr>
        <w:t>(</w:t>
      </w:r>
      <w:r>
        <w:rPr>
          <w:sz w:val="28"/>
        </w:rPr>
        <w:t>外文</w:t>
      </w:r>
      <w:r>
        <w:rPr>
          <w:rFonts w:ascii="Times New Roman" w:eastAsia="Times New Roman"/>
          <w:spacing w:val="-4"/>
          <w:sz w:val="28"/>
        </w:rPr>
        <w:t>)</w:t>
      </w:r>
      <w:r>
        <w:rPr>
          <w:spacing w:val="-4"/>
          <w:sz w:val="28"/>
        </w:rPr>
        <w:t>：</w:t>
      </w:r>
      <w:r>
        <w:rPr>
          <w:rFonts w:ascii="Times New Roman" w:eastAsia="Times New Roman"/>
          <w:spacing w:val="-4"/>
          <w:sz w:val="28"/>
        </w:rPr>
        <w:t>FERTILIZER</w:t>
      </w:r>
      <w:r>
        <w:rPr>
          <w:rFonts w:ascii="Times New Roman" w:eastAsia="Times New Roman"/>
          <w:spacing w:val="6"/>
          <w:sz w:val="28"/>
        </w:rPr>
        <w:t xml:space="preserve"> </w:t>
      </w:r>
      <w:r>
        <w:rPr>
          <w:rFonts w:ascii="Times New Roman" w:eastAsia="Times New Roman"/>
          <w:spacing w:val="-5"/>
          <w:sz w:val="28"/>
        </w:rPr>
        <w:t>INTERNATIONAL</w:t>
      </w:r>
      <w:r>
        <w:rPr>
          <w:rFonts w:ascii="Times New Roman" w:eastAsia="Times New Roman"/>
          <w:spacing w:val="-8"/>
          <w:sz w:val="28"/>
        </w:rPr>
        <w:t xml:space="preserve"> </w:t>
      </w:r>
      <w:r>
        <w:rPr>
          <w:rFonts w:ascii="Times New Roman" w:eastAsia="Times New Roman"/>
          <w:sz w:val="28"/>
        </w:rPr>
        <w:t>CO. (</w:t>
      </w:r>
      <w:r>
        <w:rPr>
          <w:sz w:val="28"/>
        </w:rPr>
        <w:t>中文</w:t>
      </w:r>
      <w:r>
        <w:rPr>
          <w:rFonts w:ascii="Times New Roman" w:eastAsia="Times New Roman"/>
          <w:sz w:val="28"/>
        </w:rPr>
        <w:t>)</w:t>
      </w:r>
      <w:r>
        <w:rPr>
          <w:spacing w:val="-2"/>
          <w:sz w:val="28"/>
        </w:rPr>
        <w:t>：國際肥料公司</w:t>
      </w:r>
    </w:p>
    <w:p w:rsidR="008B3A9A" w:rsidRDefault="009A0998">
      <w:pPr>
        <w:pStyle w:val="a3"/>
        <w:spacing w:before="6"/>
        <w:ind w:left="1802"/>
        <w:rPr>
          <w:rFonts w:ascii="Times New Roman" w:eastAsia="Times New Roman"/>
        </w:rPr>
      </w:pPr>
      <w:r>
        <w:t>地址</w:t>
      </w:r>
      <w:r>
        <w:rPr>
          <w:rFonts w:ascii="Times New Roman" w:eastAsia="Times New Roman"/>
        </w:rPr>
        <w:t>(</w:t>
      </w:r>
      <w:r>
        <w:t>外文</w:t>
      </w:r>
      <w:r>
        <w:rPr>
          <w:rFonts w:ascii="Times New Roman" w:eastAsia="Times New Roman"/>
        </w:rPr>
        <w:t>)</w:t>
      </w:r>
      <w:r>
        <w:t>：</w:t>
      </w:r>
      <w:r>
        <w:rPr>
          <w:rFonts w:ascii="Times New Roman" w:eastAsia="Times New Roman"/>
        </w:rPr>
        <w:t>Zuidstraat 7-1234 Wevelgem,Belgium</w:t>
      </w:r>
    </w:p>
    <w:p w:rsidR="008B3A9A" w:rsidRDefault="009A0998">
      <w:pPr>
        <w:pStyle w:val="a3"/>
        <w:spacing w:before="60"/>
        <w:ind w:left="2340"/>
        <w:rPr>
          <w:lang w:eastAsia="zh-TW"/>
        </w:rPr>
      </w:pPr>
      <w:r>
        <w:rPr>
          <w:rFonts w:ascii="Times New Roman" w:eastAsia="Times New Roman"/>
          <w:lang w:eastAsia="zh-TW"/>
        </w:rPr>
        <w:t>(</w:t>
      </w:r>
      <w:r>
        <w:rPr>
          <w:lang w:eastAsia="zh-TW"/>
        </w:rPr>
        <w:t>中文</w:t>
      </w:r>
      <w:r>
        <w:rPr>
          <w:rFonts w:ascii="Times New Roman" w:eastAsia="Times New Roman"/>
          <w:lang w:eastAsia="zh-TW"/>
        </w:rPr>
        <w:t>)</w:t>
      </w:r>
      <w:r>
        <w:rPr>
          <w:lang w:eastAsia="zh-TW"/>
        </w:rPr>
        <w:t xml:space="preserve">：比利時威佛郡茱益街 </w:t>
      </w:r>
      <w:r>
        <w:rPr>
          <w:rFonts w:ascii="Times New Roman" w:eastAsia="Times New Roman"/>
          <w:lang w:eastAsia="zh-TW"/>
        </w:rPr>
        <w:t xml:space="preserve">7-1234 </w:t>
      </w:r>
      <w:r>
        <w:rPr>
          <w:lang w:eastAsia="zh-TW"/>
        </w:rPr>
        <w:t>號</w:t>
      </w:r>
    </w:p>
    <w:p w:rsidR="008B3A9A" w:rsidRDefault="009A0998">
      <w:pPr>
        <w:pStyle w:val="a4"/>
        <w:numPr>
          <w:ilvl w:val="0"/>
          <w:numId w:val="58"/>
        </w:numPr>
        <w:tabs>
          <w:tab w:val="left" w:pos="681"/>
          <w:tab w:val="left" w:pos="682"/>
        </w:tabs>
        <w:spacing w:before="60"/>
        <w:ind w:left="681" w:hanging="582"/>
        <w:jc w:val="left"/>
        <w:rPr>
          <w:rFonts w:ascii="Times New Roman" w:eastAsia="Times New Roman" w:hAnsi="Times New Roman"/>
          <w:sz w:val="26"/>
          <w:lang w:eastAsia="zh-TW"/>
        </w:rPr>
      </w:pPr>
      <w:r>
        <w:rPr>
          <w:spacing w:val="-5"/>
          <w:sz w:val="28"/>
          <w:lang w:eastAsia="zh-TW"/>
        </w:rPr>
        <w:t>肥料輸入業者名稱：○○○○公司</w:t>
      </w:r>
    </w:p>
    <w:p w:rsidR="008B3A9A" w:rsidRDefault="009A0998">
      <w:pPr>
        <w:pStyle w:val="a3"/>
        <w:tabs>
          <w:tab w:val="left" w:pos="5123"/>
        </w:tabs>
        <w:spacing w:before="62"/>
        <w:ind w:left="2373"/>
        <w:rPr>
          <w:lang w:eastAsia="zh-TW"/>
        </w:rPr>
      </w:pPr>
      <w:r>
        <w:rPr>
          <w:lang w:eastAsia="zh-TW"/>
        </w:rPr>
        <w:t>電話：</w:t>
      </w:r>
      <w:r>
        <w:rPr>
          <w:rFonts w:ascii="Times New Roman" w:eastAsia="Times New Roman" w:hAnsi="Times New Roman"/>
          <w:lang w:eastAsia="zh-TW"/>
        </w:rPr>
        <w:t>049-666666</w:t>
      </w:r>
      <w:r>
        <w:rPr>
          <w:rFonts w:ascii="Times New Roman" w:eastAsia="Times New Roman" w:hAnsi="Times New Roman"/>
          <w:lang w:eastAsia="zh-TW"/>
        </w:rPr>
        <w:tab/>
      </w:r>
      <w:r>
        <w:rPr>
          <w:lang w:eastAsia="zh-TW"/>
        </w:rPr>
        <w:t>地址：○○縣</w:t>
      </w:r>
      <w:r>
        <w:rPr>
          <w:spacing w:val="-3"/>
          <w:lang w:eastAsia="zh-TW"/>
        </w:rPr>
        <w:t>○○</w:t>
      </w:r>
      <w:r>
        <w:rPr>
          <w:lang w:eastAsia="zh-TW"/>
        </w:rPr>
        <w:t>鄉○○</w:t>
      </w:r>
      <w:r>
        <w:rPr>
          <w:spacing w:val="-3"/>
          <w:lang w:eastAsia="zh-TW"/>
        </w:rPr>
        <w:t>村</w:t>
      </w:r>
      <w:r>
        <w:rPr>
          <w:lang w:eastAsia="zh-TW"/>
        </w:rPr>
        <w:t>○○號</w:t>
      </w:r>
    </w:p>
    <w:p w:rsidR="008B3A9A" w:rsidRDefault="009A0998">
      <w:pPr>
        <w:pStyle w:val="a4"/>
        <w:numPr>
          <w:ilvl w:val="0"/>
          <w:numId w:val="58"/>
        </w:numPr>
        <w:tabs>
          <w:tab w:val="left" w:pos="693"/>
          <w:tab w:val="left" w:pos="694"/>
        </w:tabs>
        <w:spacing w:before="14"/>
        <w:ind w:left="693" w:hanging="594"/>
        <w:jc w:val="left"/>
        <w:rPr>
          <w:rFonts w:ascii="Times New Roman" w:eastAsia="Times New Roman" w:hAnsi="Times New Roman"/>
          <w:sz w:val="26"/>
          <w:lang w:eastAsia="zh-TW"/>
        </w:rPr>
      </w:pPr>
      <w:r>
        <w:rPr>
          <w:spacing w:val="-11"/>
          <w:sz w:val="28"/>
          <w:lang w:eastAsia="zh-TW"/>
        </w:rPr>
        <w:t xml:space="preserve">製造年、月及批號：○○年○○月，批號甲 </w:t>
      </w:r>
      <w:r>
        <w:rPr>
          <w:rFonts w:ascii="Times New Roman" w:eastAsia="Times New Roman" w:hAnsi="Times New Roman"/>
          <w:sz w:val="28"/>
          <w:lang w:eastAsia="zh-TW"/>
        </w:rPr>
        <w:t>001</w:t>
      </w:r>
      <w:r>
        <w:rPr>
          <w:rFonts w:ascii="Times New Roman" w:eastAsia="Times New Roman" w:hAnsi="Times New Roman"/>
          <w:spacing w:val="-5"/>
          <w:sz w:val="28"/>
          <w:lang w:eastAsia="zh-TW"/>
        </w:rPr>
        <w:t xml:space="preserve"> </w:t>
      </w:r>
      <w:r>
        <w:rPr>
          <w:sz w:val="28"/>
          <w:lang w:eastAsia="zh-TW"/>
        </w:rPr>
        <w:t>號</w:t>
      </w:r>
    </w:p>
    <w:p w:rsidR="008B3A9A" w:rsidRDefault="009A0998">
      <w:pPr>
        <w:pStyle w:val="a3"/>
        <w:spacing w:before="47" w:line="276" w:lineRule="auto"/>
        <w:ind w:left="3057" w:right="2674" w:hanging="562"/>
        <w:rPr>
          <w:lang w:eastAsia="zh-TW"/>
        </w:rPr>
      </w:pPr>
      <w:r>
        <w:rPr>
          <w:lang w:eastAsia="zh-TW"/>
        </w:rPr>
        <w:t>○○○○公司（蓋公司及負責人印章） 中華民國○○年○○月○○日</w:t>
      </w:r>
    </w:p>
    <w:p w:rsidR="008B3A9A" w:rsidRDefault="008B3A9A">
      <w:pPr>
        <w:spacing w:line="276" w:lineRule="auto"/>
        <w:rPr>
          <w:lang w:eastAsia="zh-TW"/>
        </w:rPr>
        <w:sectPr w:rsidR="008B3A9A">
          <w:pgSz w:w="11920" w:h="16850"/>
          <w:pgMar w:top="1400" w:right="900" w:bottom="1220" w:left="1080" w:header="0" w:footer="944" w:gutter="0"/>
          <w:cols w:space="720"/>
        </w:sectPr>
      </w:pPr>
    </w:p>
    <w:p w:rsidR="008B3A9A" w:rsidRDefault="009A0998">
      <w:pPr>
        <w:spacing w:before="15" w:line="278" w:lineRule="auto"/>
        <w:ind w:left="979" w:right="977" w:hanging="641"/>
        <w:rPr>
          <w:b/>
          <w:sz w:val="32"/>
          <w:lang w:eastAsia="zh-TW"/>
        </w:rPr>
      </w:pPr>
      <w:bookmarkStart w:id="27" w:name="_bookmark4"/>
      <w:bookmarkEnd w:id="27"/>
      <w:r>
        <w:rPr>
          <w:b/>
          <w:w w:val="95"/>
          <w:sz w:val="32"/>
          <w:lang w:eastAsia="zh-TW"/>
        </w:rPr>
        <w:lastRenderedPageBreak/>
        <w:t>六、利用或添加事業廢棄物為製肥原料，申辦肥料登記證應另檢</w:t>
      </w:r>
      <w:r>
        <w:rPr>
          <w:b/>
          <w:sz w:val="32"/>
          <w:lang w:eastAsia="zh-TW"/>
        </w:rPr>
        <w:t>具申請文件及注意事項：</w:t>
      </w:r>
    </w:p>
    <w:p w:rsidR="008B3A9A" w:rsidRDefault="009A0998">
      <w:pPr>
        <w:spacing w:before="31" w:line="268" w:lineRule="auto"/>
        <w:ind w:left="1178" w:right="629" w:hanging="840"/>
        <w:rPr>
          <w:sz w:val="28"/>
        </w:rPr>
      </w:pPr>
      <w:r>
        <w:rPr>
          <w:sz w:val="28"/>
          <w:lang w:eastAsia="zh-TW"/>
        </w:rPr>
        <w:t>（一</w:t>
      </w:r>
      <w:r>
        <w:rPr>
          <w:spacing w:val="-3"/>
          <w:sz w:val="28"/>
          <w:lang w:eastAsia="zh-TW"/>
        </w:rPr>
        <w:t>）</w:t>
      </w:r>
      <w:r>
        <w:rPr>
          <w:b/>
          <w:spacing w:val="-1"/>
          <w:sz w:val="28"/>
          <w:lang w:eastAsia="zh-TW"/>
        </w:rPr>
        <w:t>事業廢棄物</w:t>
      </w:r>
      <w:r>
        <w:rPr>
          <w:spacing w:val="-4"/>
          <w:sz w:val="28"/>
          <w:lang w:eastAsia="zh-TW"/>
        </w:rPr>
        <w:t>來源出自農業生產、運銷、加工過程或利用農產品為原</w:t>
      </w:r>
      <w:r>
        <w:rPr>
          <w:spacing w:val="-3"/>
          <w:sz w:val="28"/>
          <w:lang w:eastAsia="zh-TW"/>
        </w:rPr>
        <w:t>料所產生，未經化學處理，且可目視辨識為動植物性殘渣，並</w:t>
      </w:r>
      <w:r>
        <w:rPr>
          <w:b/>
          <w:spacing w:val="-8"/>
          <w:sz w:val="28"/>
          <w:lang w:eastAsia="zh-TW"/>
        </w:rPr>
        <w:t>經農</w:t>
      </w:r>
      <w:r>
        <w:rPr>
          <w:b/>
          <w:spacing w:val="-3"/>
          <w:sz w:val="28"/>
          <w:lang w:eastAsia="zh-TW"/>
        </w:rPr>
        <w:t>業部公告為可直接利用或添加為製肥原料者</w:t>
      </w:r>
      <w:r>
        <w:rPr>
          <w:b/>
          <w:spacing w:val="-152"/>
          <w:sz w:val="28"/>
          <w:lang w:eastAsia="zh-TW"/>
        </w:rPr>
        <w:t>：</w:t>
      </w:r>
      <w:r>
        <w:rPr>
          <w:sz w:val="28"/>
          <w:lang w:eastAsia="zh-TW"/>
        </w:rPr>
        <w:t>（</w:t>
      </w:r>
      <w:r>
        <w:rPr>
          <w:spacing w:val="-3"/>
          <w:sz w:val="28"/>
          <w:lang w:eastAsia="zh-TW"/>
        </w:rPr>
        <w:t>例如農業部公告之果菜殘渣。</w:t>
      </w:r>
      <w:r>
        <w:rPr>
          <w:spacing w:val="-3"/>
          <w:sz w:val="28"/>
        </w:rPr>
        <w:t>經濟部公告之植物性廢渣、動物性廢渣等</w:t>
      </w:r>
      <w:r>
        <w:rPr>
          <w:sz w:val="28"/>
        </w:rPr>
        <w:t>）</w:t>
      </w:r>
    </w:p>
    <w:p w:rsidR="008B3A9A" w:rsidRDefault="009A0998">
      <w:pPr>
        <w:pStyle w:val="a4"/>
        <w:numPr>
          <w:ilvl w:val="1"/>
          <w:numId w:val="58"/>
        </w:numPr>
        <w:tabs>
          <w:tab w:val="left" w:pos="1272"/>
        </w:tabs>
        <w:spacing w:before="17"/>
        <w:rPr>
          <w:sz w:val="28"/>
          <w:lang w:eastAsia="zh-TW"/>
        </w:rPr>
      </w:pPr>
      <w:r>
        <w:rPr>
          <w:color w:val="FF0000"/>
          <w:spacing w:val="-3"/>
          <w:sz w:val="28"/>
          <w:u w:val="single" w:color="FF0000"/>
          <w:lang w:eastAsia="zh-TW"/>
        </w:rPr>
        <w:t>農業部公告指定肥料檢驗單位</w:t>
      </w:r>
      <w:r>
        <w:rPr>
          <w:spacing w:val="-3"/>
          <w:sz w:val="28"/>
          <w:lang w:eastAsia="zh-TW"/>
        </w:rPr>
        <w:t>出具之有害成分試驗報告。</w:t>
      </w:r>
    </w:p>
    <w:p w:rsidR="008B3A9A" w:rsidRDefault="009A0998">
      <w:pPr>
        <w:spacing w:before="30" w:line="268" w:lineRule="auto"/>
        <w:ind w:left="1298" w:right="437" w:hanging="240"/>
        <w:jc w:val="both"/>
        <w:rPr>
          <w:sz w:val="24"/>
          <w:lang w:eastAsia="zh-TW"/>
        </w:rPr>
      </w:pPr>
      <w:r>
        <w:rPr>
          <w:sz w:val="24"/>
          <w:lang w:eastAsia="zh-TW"/>
        </w:rPr>
        <w:t>※即</w:t>
      </w:r>
      <w:r>
        <w:rPr>
          <w:color w:val="FF0000"/>
          <w:sz w:val="24"/>
          <w:u w:val="single" w:color="FF0000"/>
          <w:lang w:eastAsia="zh-TW"/>
        </w:rPr>
        <w:t>農業部公告指定肥料檢驗單位</w:t>
      </w:r>
      <w:r>
        <w:rPr>
          <w:sz w:val="24"/>
          <w:lang w:eastAsia="zh-TW"/>
        </w:rPr>
        <w:t>出具之試驗報告，含有有害成分（即銅、鋅、</w:t>
      </w:r>
      <w:r>
        <w:rPr>
          <w:spacing w:val="-7"/>
          <w:sz w:val="24"/>
          <w:lang w:eastAsia="zh-TW"/>
        </w:rPr>
        <w:t xml:space="preserve">鉻、鎳、鎘、汞、鉛、砷等 </w:t>
      </w:r>
      <w:r>
        <w:rPr>
          <w:rFonts w:ascii="Arial" w:eastAsia="Arial" w:hAnsi="Arial"/>
          <w:sz w:val="24"/>
          <w:lang w:eastAsia="zh-TW"/>
        </w:rPr>
        <w:t xml:space="preserve">8 </w:t>
      </w:r>
      <w:r>
        <w:rPr>
          <w:spacing w:val="-4"/>
          <w:sz w:val="24"/>
          <w:lang w:eastAsia="zh-TW"/>
        </w:rPr>
        <w:t>項重金屬成分，及各肥料品目所規範之有害成分</w:t>
      </w:r>
      <w:r>
        <w:rPr>
          <w:sz w:val="24"/>
          <w:lang w:eastAsia="zh-TW"/>
        </w:rPr>
        <w:t>如鈦等</w:t>
      </w:r>
      <w:r>
        <w:rPr>
          <w:spacing w:val="-72"/>
          <w:sz w:val="24"/>
          <w:lang w:eastAsia="zh-TW"/>
        </w:rPr>
        <w:t>）</w:t>
      </w:r>
      <w:r>
        <w:rPr>
          <w:spacing w:val="-15"/>
          <w:sz w:val="24"/>
          <w:lang w:eastAsia="zh-TW"/>
        </w:rPr>
        <w:t>試驗項目之試驗報告，應於申請肥料規格試驗時，同時檢驗有害成分。</w:t>
      </w:r>
    </w:p>
    <w:p w:rsidR="008B3A9A" w:rsidRDefault="009A0998">
      <w:pPr>
        <w:pStyle w:val="a4"/>
        <w:numPr>
          <w:ilvl w:val="1"/>
          <w:numId w:val="58"/>
        </w:numPr>
        <w:tabs>
          <w:tab w:val="left" w:pos="1272"/>
        </w:tabs>
        <w:spacing w:before="11"/>
        <w:rPr>
          <w:sz w:val="28"/>
          <w:lang w:eastAsia="zh-TW"/>
        </w:rPr>
      </w:pPr>
      <w:r>
        <w:rPr>
          <w:spacing w:val="-5"/>
          <w:sz w:val="28"/>
          <w:lang w:eastAsia="zh-TW"/>
        </w:rPr>
        <w:t>事業廢棄物種類、名稱及其來源清單。</w:t>
      </w:r>
    </w:p>
    <w:p w:rsidR="008B3A9A" w:rsidRDefault="009A0998">
      <w:pPr>
        <w:pStyle w:val="a4"/>
        <w:numPr>
          <w:ilvl w:val="0"/>
          <w:numId w:val="57"/>
        </w:numPr>
        <w:tabs>
          <w:tab w:val="left" w:pos="1342"/>
        </w:tabs>
        <w:spacing w:before="40" w:line="264" w:lineRule="auto"/>
        <w:ind w:right="564" w:hanging="300"/>
        <w:rPr>
          <w:rFonts w:ascii="Times New Roman" w:eastAsia="Times New Roman"/>
          <w:lang w:eastAsia="zh-TW"/>
        </w:rPr>
      </w:pPr>
      <w:r>
        <w:rPr>
          <w:spacing w:val="-12"/>
          <w:sz w:val="24"/>
          <w:lang w:eastAsia="zh-TW"/>
        </w:rPr>
        <w:t>依「肥料種類品目及規格」各品目有適用之原料，利用或添加之事業廢棄物為製</w:t>
      </w:r>
      <w:r>
        <w:rPr>
          <w:sz w:val="24"/>
          <w:lang w:eastAsia="zh-TW"/>
        </w:rPr>
        <w:t>肥原料，務必先查明適用之肥料品目。</w:t>
      </w:r>
    </w:p>
    <w:p w:rsidR="008B3A9A" w:rsidRDefault="009A0998">
      <w:pPr>
        <w:pStyle w:val="a4"/>
        <w:numPr>
          <w:ilvl w:val="0"/>
          <w:numId w:val="57"/>
        </w:numPr>
        <w:tabs>
          <w:tab w:val="left" w:pos="1342"/>
        </w:tabs>
        <w:spacing w:before="8" w:line="264" w:lineRule="auto"/>
        <w:ind w:right="502" w:hanging="300"/>
        <w:jc w:val="both"/>
        <w:rPr>
          <w:rFonts w:ascii="Times New Roman" w:eastAsia="Times New Roman"/>
          <w:lang w:eastAsia="zh-TW"/>
        </w:rPr>
      </w:pPr>
      <w:r>
        <w:rPr>
          <w:spacing w:val="-4"/>
          <w:sz w:val="24"/>
          <w:lang w:eastAsia="zh-TW"/>
        </w:rPr>
        <w:t>將利用或添加之事業廢棄物種類、名稱及其來源，逐一作成清單，並與肥料登</w:t>
      </w:r>
      <w:r>
        <w:rPr>
          <w:spacing w:val="-12"/>
          <w:sz w:val="24"/>
          <w:lang w:eastAsia="zh-TW"/>
        </w:rPr>
        <w:t>記證申請書之「原料」欄所填列之原料名稱相符。事業廢棄物名稱須為各部會公告之專有名稱。</w:t>
      </w:r>
    </w:p>
    <w:p w:rsidR="008B3A9A" w:rsidRDefault="009A0998">
      <w:pPr>
        <w:pStyle w:val="a4"/>
        <w:numPr>
          <w:ilvl w:val="0"/>
          <w:numId w:val="57"/>
        </w:numPr>
        <w:tabs>
          <w:tab w:val="left" w:pos="1342"/>
        </w:tabs>
        <w:spacing w:before="3" w:line="264" w:lineRule="auto"/>
        <w:ind w:right="444" w:hanging="300"/>
        <w:jc w:val="both"/>
        <w:rPr>
          <w:rFonts w:ascii="Times New Roman" w:eastAsia="Times New Roman"/>
        </w:rPr>
      </w:pPr>
      <w:r>
        <w:rPr>
          <w:spacing w:val="-3"/>
          <w:sz w:val="24"/>
          <w:lang w:eastAsia="zh-TW"/>
        </w:rPr>
        <w:t>清單務必依實際回收情形詳實填報，無回收之事業廢棄物，請勿填報，否則， 廢棄物產出者及再利用業者，須上網申報廢棄物流向，將形成申報不實，會被</w:t>
      </w:r>
      <w:r>
        <w:rPr>
          <w:spacing w:val="-13"/>
          <w:sz w:val="24"/>
          <w:lang w:eastAsia="zh-TW"/>
        </w:rPr>
        <w:t xml:space="preserve">依「廢棄物清理法」處罰。另依肥料管理法第 </w:t>
      </w:r>
      <w:r>
        <w:rPr>
          <w:rFonts w:ascii="Times New Roman" w:eastAsia="Times New Roman"/>
          <w:sz w:val="24"/>
          <w:lang w:eastAsia="zh-TW"/>
        </w:rPr>
        <w:t>24</w:t>
      </w:r>
      <w:r>
        <w:rPr>
          <w:rFonts w:ascii="Times New Roman" w:eastAsia="Times New Roman"/>
          <w:spacing w:val="24"/>
          <w:sz w:val="24"/>
          <w:lang w:eastAsia="zh-TW"/>
        </w:rPr>
        <w:t xml:space="preserve"> </w:t>
      </w:r>
      <w:r>
        <w:rPr>
          <w:spacing w:val="-4"/>
          <w:sz w:val="24"/>
          <w:lang w:eastAsia="zh-TW"/>
        </w:rPr>
        <w:t>條，申請肥料登記證時所附文</w:t>
      </w:r>
      <w:r>
        <w:rPr>
          <w:spacing w:val="-10"/>
          <w:sz w:val="24"/>
          <w:lang w:eastAsia="zh-TW"/>
        </w:rPr>
        <w:t>件或資料，有偽造、變造或不實者，應撤銷該肥料登記證。</w:t>
      </w:r>
      <w:r>
        <w:rPr>
          <w:spacing w:val="-10"/>
          <w:sz w:val="24"/>
        </w:rPr>
        <w:t>業者於二年內不得重</w:t>
      </w:r>
      <w:r>
        <w:rPr>
          <w:spacing w:val="-12"/>
          <w:sz w:val="24"/>
        </w:rPr>
        <w:t>新申請該肥料登記證。</w:t>
      </w:r>
    </w:p>
    <w:p w:rsidR="008B3A9A" w:rsidRDefault="009A0998">
      <w:pPr>
        <w:pStyle w:val="a4"/>
        <w:numPr>
          <w:ilvl w:val="0"/>
          <w:numId w:val="57"/>
        </w:numPr>
        <w:tabs>
          <w:tab w:val="left" w:pos="1342"/>
        </w:tabs>
        <w:spacing w:before="12" w:line="264" w:lineRule="auto"/>
        <w:ind w:right="506" w:hanging="300"/>
        <w:jc w:val="both"/>
        <w:rPr>
          <w:rFonts w:ascii="Times New Roman" w:eastAsia="Times New Roman"/>
          <w:lang w:eastAsia="zh-TW"/>
        </w:rPr>
      </w:pPr>
      <w:r>
        <w:rPr>
          <w:sz w:val="24"/>
          <w:lang w:eastAsia="zh-TW"/>
        </w:rPr>
        <w:t>如申請登記之肥料其原料同時含有肥料原料（</w:t>
      </w:r>
      <w:r>
        <w:rPr>
          <w:spacing w:val="-5"/>
          <w:sz w:val="24"/>
          <w:lang w:eastAsia="zh-TW"/>
        </w:rPr>
        <w:t>如豆粕、米糠、菜籽粕等</w:t>
      </w:r>
      <w:r>
        <w:rPr>
          <w:spacing w:val="-20"/>
          <w:sz w:val="24"/>
          <w:lang w:eastAsia="zh-TW"/>
        </w:rPr>
        <w:t>）</w:t>
      </w:r>
      <w:r>
        <w:rPr>
          <w:spacing w:val="-11"/>
          <w:sz w:val="24"/>
          <w:lang w:eastAsia="zh-TW"/>
        </w:rPr>
        <w:t>及事</w:t>
      </w:r>
      <w:r>
        <w:rPr>
          <w:spacing w:val="-3"/>
          <w:sz w:val="24"/>
          <w:lang w:eastAsia="zh-TW"/>
        </w:rPr>
        <w:t>業廢棄物</w:t>
      </w:r>
      <w:r>
        <w:rPr>
          <w:spacing w:val="4"/>
          <w:sz w:val="24"/>
          <w:lang w:eastAsia="zh-TW"/>
        </w:rPr>
        <w:t>（</w:t>
      </w:r>
      <w:r>
        <w:rPr>
          <w:spacing w:val="-5"/>
          <w:sz w:val="24"/>
          <w:lang w:eastAsia="zh-TW"/>
        </w:rPr>
        <w:t>如果菜殘渣、植物性廢渣、動物性廢渣</w:t>
      </w:r>
      <w:r>
        <w:rPr>
          <w:spacing w:val="-17"/>
          <w:sz w:val="24"/>
          <w:lang w:eastAsia="zh-TW"/>
        </w:rPr>
        <w:t>）</w:t>
      </w:r>
      <w:r>
        <w:rPr>
          <w:spacing w:val="-3"/>
          <w:sz w:val="24"/>
          <w:lang w:eastAsia="zh-TW"/>
        </w:rPr>
        <w:t>者，肥料原料非屬事業廢</w:t>
      </w:r>
      <w:r>
        <w:rPr>
          <w:sz w:val="24"/>
          <w:lang w:eastAsia="zh-TW"/>
        </w:rPr>
        <w:t>棄物者，得不填列於清單。</w:t>
      </w:r>
    </w:p>
    <w:p w:rsidR="008B3A9A" w:rsidRDefault="009A0998">
      <w:pPr>
        <w:pStyle w:val="a4"/>
        <w:numPr>
          <w:ilvl w:val="0"/>
          <w:numId w:val="57"/>
        </w:numPr>
        <w:tabs>
          <w:tab w:val="left" w:pos="1342"/>
        </w:tabs>
        <w:spacing w:before="6" w:line="264" w:lineRule="auto"/>
        <w:ind w:right="443" w:hanging="300"/>
        <w:jc w:val="both"/>
        <w:rPr>
          <w:rFonts w:ascii="Times New Roman" w:eastAsia="Times New Roman" w:hAnsi="Times New Roman"/>
          <w:lang w:eastAsia="zh-TW"/>
        </w:rPr>
      </w:pPr>
      <w:r>
        <w:rPr>
          <w:spacing w:val="-4"/>
          <w:sz w:val="24"/>
          <w:lang w:eastAsia="zh-TW"/>
        </w:rPr>
        <w:t>事業廢棄物有特定來源，訂有回收契約者，廢棄物產出者須上網申報廢棄物流</w:t>
      </w:r>
      <w:r>
        <w:rPr>
          <w:sz w:val="24"/>
          <w:lang w:eastAsia="zh-TW"/>
        </w:rPr>
        <w:t>向，務必填明廢棄物來源</w:t>
      </w:r>
      <w:r>
        <w:rPr>
          <w:rFonts w:ascii="Times New Roman" w:eastAsia="Times New Roman" w:hAnsi="Times New Roman"/>
          <w:spacing w:val="4"/>
          <w:sz w:val="24"/>
          <w:lang w:eastAsia="zh-TW"/>
        </w:rPr>
        <w:t>(</w:t>
      </w:r>
      <w:r>
        <w:rPr>
          <w:spacing w:val="4"/>
          <w:sz w:val="24"/>
          <w:lang w:eastAsia="zh-TW"/>
        </w:rPr>
        <w:t>提供者</w:t>
      </w:r>
      <w:r>
        <w:rPr>
          <w:rFonts w:ascii="Times New Roman" w:eastAsia="Times New Roman" w:hAnsi="Times New Roman"/>
          <w:spacing w:val="4"/>
          <w:sz w:val="24"/>
          <w:lang w:eastAsia="zh-TW"/>
        </w:rPr>
        <w:t>)</w:t>
      </w:r>
      <w:r>
        <w:rPr>
          <w:sz w:val="24"/>
          <w:lang w:eastAsia="zh-TW"/>
        </w:rPr>
        <w:t>之事業名稱，俾利廢棄物產出者及再利用業</w:t>
      </w:r>
      <w:r>
        <w:rPr>
          <w:spacing w:val="-5"/>
          <w:sz w:val="24"/>
          <w:lang w:eastAsia="zh-TW"/>
        </w:rPr>
        <w:t>者向環保單位申報</w:t>
      </w:r>
      <w:r>
        <w:rPr>
          <w:spacing w:val="7"/>
          <w:sz w:val="24"/>
          <w:lang w:eastAsia="zh-TW"/>
        </w:rPr>
        <w:t>（</w:t>
      </w:r>
      <w:r>
        <w:rPr>
          <w:spacing w:val="-5"/>
          <w:sz w:val="24"/>
          <w:lang w:eastAsia="zh-TW"/>
        </w:rPr>
        <w:t>如：植物性廢渣－來源－○○飲料公司南投廠提供之茶葉</w:t>
      </w:r>
      <w:r>
        <w:rPr>
          <w:sz w:val="24"/>
          <w:lang w:eastAsia="zh-TW"/>
        </w:rPr>
        <w:t>渣</w:t>
      </w:r>
      <w:r>
        <w:rPr>
          <w:spacing w:val="-123"/>
          <w:sz w:val="24"/>
          <w:lang w:eastAsia="zh-TW"/>
        </w:rPr>
        <w:t>）</w:t>
      </w:r>
      <w:r>
        <w:rPr>
          <w:spacing w:val="-5"/>
          <w:sz w:val="24"/>
          <w:lang w:eastAsia="zh-TW"/>
        </w:rPr>
        <w:t xml:space="preserve">。來源清單未填列登記之廢棄物種類或廢棄物產出事業，均不得回收利用， </w:t>
      </w:r>
      <w:r>
        <w:rPr>
          <w:spacing w:val="-8"/>
          <w:sz w:val="24"/>
          <w:lang w:eastAsia="zh-TW"/>
        </w:rPr>
        <w:t>倘違規回收除由環保單位依「廢棄物清理法」處罰外，並撤銷該肥料登記證。</w:t>
      </w:r>
    </w:p>
    <w:p w:rsidR="008B3A9A" w:rsidRDefault="009A0998">
      <w:pPr>
        <w:pStyle w:val="a4"/>
        <w:numPr>
          <w:ilvl w:val="0"/>
          <w:numId w:val="57"/>
        </w:numPr>
        <w:tabs>
          <w:tab w:val="left" w:pos="1342"/>
        </w:tabs>
        <w:spacing w:before="9" w:line="264" w:lineRule="auto"/>
        <w:ind w:right="449" w:hanging="300"/>
        <w:jc w:val="both"/>
        <w:rPr>
          <w:rFonts w:ascii="Times New Roman" w:eastAsia="Times New Roman"/>
        </w:rPr>
      </w:pPr>
      <w:r>
        <w:rPr>
          <w:spacing w:val="-4"/>
          <w:sz w:val="24"/>
          <w:lang w:eastAsia="zh-TW"/>
        </w:rPr>
        <w:t xml:space="preserve">廢棄物無特定來源者，同一「來源」但包含數十家契約回收事業單位所產生， </w:t>
      </w:r>
      <w:r>
        <w:rPr>
          <w:spacing w:val="-3"/>
          <w:sz w:val="24"/>
          <w:lang w:eastAsia="zh-TW"/>
        </w:rPr>
        <w:t>則按公告之事業廢棄物再利用來源填列。</w:t>
      </w:r>
      <w:r>
        <w:rPr>
          <w:spacing w:val="4"/>
          <w:sz w:val="24"/>
          <w:lang w:eastAsia="zh-TW"/>
        </w:rPr>
        <w:t>（</w:t>
      </w:r>
      <w:r>
        <w:rPr>
          <w:spacing w:val="-4"/>
          <w:sz w:val="24"/>
          <w:lang w:eastAsia="zh-TW"/>
        </w:rPr>
        <w:t>如：禽畜糞－來源－各契約回收畜</w:t>
      </w:r>
      <w:r>
        <w:rPr>
          <w:spacing w:val="-8"/>
          <w:sz w:val="24"/>
          <w:lang w:eastAsia="zh-TW"/>
        </w:rPr>
        <w:t>牧場所產生之禽畜糞。</w:t>
      </w:r>
      <w:r>
        <w:rPr>
          <w:spacing w:val="-8"/>
          <w:sz w:val="24"/>
        </w:rPr>
        <w:t>）回收契約應隨時備妥供環保單位查核。</w:t>
      </w:r>
    </w:p>
    <w:p w:rsidR="008B3A9A" w:rsidRDefault="009A0998">
      <w:pPr>
        <w:pStyle w:val="a4"/>
        <w:numPr>
          <w:ilvl w:val="0"/>
          <w:numId w:val="57"/>
        </w:numPr>
        <w:tabs>
          <w:tab w:val="left" w:pos="1340"/>
        </w:tabs>
        <w:spacing w:before="6"/>
        <w:ind w:left="1339" w:hanging="282"/>
        <w:jc w:val="both"/>
        <w:rPr>
          <w:rFonts w:ascii="Times New Roman" w:eastAsia="Times New Roman"/>
          <w:lang w:eastAsia="zh-TW"/>
        </w:rPr>
      </w:pPr>
      <w:r>
        <w:rPr>
          <w:sz w:val="24"/>
          <w:lang w:eastAsia="zh-TW"/>
        </w:rPr>
        <w:t>事業廢棄物種類、名稱及其來源清單依範例格式，自行參考繕打填寫。</w:t>
      </w:r>
    </w:p>
    <w:p w:rsidR="008B3A9A" w:rsidRDefault="008B3A9A">
      <w:pPr>
        <w:jc w:val="both"/>
        <w:rPr>
          <w:rFonts w:ascii="Times New Roman" w:eastAsia="Times New Roman"/>
          <w:lang w:eastAsia="zh-TW"/>
        </w:rPr>
        <w:sectPr w:rsidR="008B3A9A">
          <w:pgSz w:w="11920" w:h="16850"/>
          <w:pgMar w:top="1500" w:right="900" w:bottom="1220" w:left="1080" w:header="0" w:footer="944" w:gutter="0"/>
          <w:cols w:space="720"/>
        </w:sectPr>
      </w:pPr>
    </w:p>
    <w:p w:rsidR="008B3A9A" w:rsidRDefault="009A0998">
      <w:pPr>
        <w:pStyle w:val="a4"/>
        <w:numPr>
          <w:ilvl w:val="0"/>
          <w:numId w:val="57"/>
        </w:numPr>
        <w:tabs>
          <w:tab w:val="left" w:pos="1342"/>
        </w:tabs>
        <w:spacing w:before="28" w:line="264" w:lineRule="auto"/>
        <w:ind w:right="295" w:hanging="300"/>
        <w:rPr>
          <w:rFonts w:ascii="Times New Roman" w:eastAsia="Times New Roman"/>
          <w:color w:val="FF0000"/>
          <w:lang w:eastAsia="zh-TW"/>
        </w:rPr>
      </w:pPr>
      <w:r>
        <w:rPr>
          <w:color w:val="FF0000"/>
          <w:spacing w:val="-3"/>
          <w:sz w:val="24"/>
          <w:u w:val="single" w:color="FF0000"/>
          <w:lang w:eastAsia="zh-TW"/>
        </w:rPr>
        <w:lastRenderedPageBreak/>
        <w:t xml:space="preserve">肥料產品製肥原料登錄之事業廢棄物種類及來源，應符合廢棄物清理法及中央 </w:t>
      </w:r>
      <w:r>
        <w:rPr>
          <w:color w:val="FF0000"/>
          <w:spacing w:val="-5"/>
          <w:sz w:val="24"/>
          <w:u w:val="single" w:color="FF0000"/>
          <w:lang w:eastAsia="zh-TW"/>
        </w:rPr>
        <w:t>目的事業主管機關之事業廢棄物再利用管理辦法相關規定，倘經其主管機關確</w:t>
      </w:r>
      <w:r>
        <w:rPr>
          <w:color w:val="FF0000"/>
          <w:sz w:val="24"/>
          <w:lang w:eastAsia="zh-TW"/>
        </w:rPr>
        <w:t>認</w:t>
      </w:r>
      <w:r>
        <w:rPr>
          <w:color w:val="FF0000"/>
          <w:spacing w:val="-12"/>
          <w:sz w:val="24"/>
          <w:u w:val="single" w:color="FF0000"/>
          <w:lang w:eastAsia="zh-TW"/>
        </w:rPr>
        <w:t>不符合規定，不得收受該事業廢棄物再利用於製造肥料產品，且有異動或</w:t>
      </w:r>
    </w:p>
    <w:p w:rsidR="008B3A9A" w:rsidRDefault="009A0998">
      <w:pPr>
        <w:spacing w:before="6"/>
        <w:ind w:left="1358"/>
        <w:rPr>
          <w:sz w:val="24"/>
          <w:lang w:eastAsia="zh-TW"/>
        </w:rPr>
      </w:pPr>
      <w:r>
        <w:rPr>
          <w:color w:val="FF0000"/>
          <w:sz w:val="24"/>
          <w:lang w:eastAsia="zh-TW"/>
        </w:rPr>
        <w:t>變</w:t>
      </w:r>
      <w:r>
        <w:rPr>
          <w:color w:val="FF0000"/>
          <w:sz w:val="24"/>
          <w:u w:val="single" w:color="FF0000"/>
          <w:lang w:eastAsia="zh-TW"/>
        </w:rPr>
        <w:t xml:space="preserve">更時，應於事實發生後 </w:t>
      </w:r>
      <w:r>
        <w:rPr>
          <w:rFonts w:ascii="Times New Roman" w:eastAsia="Times New Roman"/>
          <w:color w:val="FF0000"/>
          <w:sz w:val="24"/>
          <w:u w:val="single" w:color="FF0000"/>
          <w:lang w:eastAsia="zh-TW"/>
        </w:rPr>
        <w:t xml:space="preserve">30 </w:t>
      </w:r>
      <w:r>
        <w:rPr>
          <w:color w:val="FF0000"/>
          <w:sz w:val="24"/>
          <w:u w:val="single" w:color="FF0000"/>
          <w:lang w:eastAsia="zh-TW"/>
        </w:rPr>
        <w:t>日內，向農業部農糧署申請「來源清單」異動。</w:t>
      </w:r>
    </w:p>
    <w:p w:rsidR="008B3A9A" w:rsidRDefault="009A0998">
      <w:pPr>
        <w:pStyle w:val="3"/>
        <w:spacing w:before="67"/>
        <w:ind w:left="333"/>
        <w:rPr>
          <w:lang w:eastAsia="zh-TW"/>
        </w:rPr>
      </w:pPr>
      <w:r>
        <w:rPr>
          <w:w w:val="95"/>
          <w:lang w:eastAsia="zh-TW"/>
        </w:rPr>
        <w:t>（二）事業廢棄物非屬農業部公告可直接利用或添加為製肥原料 者：</w:t>
      </w:r>
    </w:p>
    <w:p w:rsidR="008B3A9A" w:rsidRDefault="009A0998">
      <w:pPr>
        <w:pStyle w:val="4"/>
        <w:spacing w:before="22"/>
        <w:rPr>
          <w:lang w:eastAsia="zh-TW"/>
        </w:rPr>
      </w:pPr>
      <w:r>
        <w:rPr>
          <w:lang w:eastAsia="zh-TW"/>
        </w:rPr>
        <w:t>（例如經濟部公告之釀酒污泥、食品加工污泥等）</w:t>
      </w:r>
    </w:p>
    <w:p w:rsidR="008B3A9A" w:rsidRDefault="00467338">
      <w:pPr>
        <w:pStyle w:val="a4"/>
        <w:numPr>
          <w:ilvl w:val="0"/>
          <w:numId w:val="56"/>
        </w:numPr>
        <w:tabs>
          <w:tab w:val="left" w:pos="1272"/>
        </w:tabs>
        <w:spacing w:before="44"/>
        <w:rPr>
          <w:rFonts w:ascii="Times New Roman" w:eastAsia="Times New Roman"/>
          <w:sz w:val="26"/>
        </w:rPr>
      </w:pPr>
      <w:r>
        <w:rPr>
          <w:noProof/>
          <w:lang w:eastAsia="zh-TW"/>
        </w:rPr>
        <mc:AlternateContent>
          <mc:Choice Requires="wps">
            <w:drawing>
              <wp:anchor distT="0" distB="0" distL="0" distR="0" simplePos="0" relativeHeight="251655680" behindDoc="1" locked="0" layoutInCell="1" allowOverlap="1">
                <wp:simplePos x="0" y="0"/>
                <wp:positionH relativeFrom="page">
                  <wp:posOffset>1548765</wp:posOffset>
                </wp:positionH>
                <wp:positionV relativeFrom="paragraph">
                  <wp:posOffset>351790</wp:posOffset>
                </wp:positionV>
                <wp:extent cx="5039995" cy="1224280"/>
                <wp:effectExtent l="0" t="0" r="0" b="0"/>
                <wp:wrapTopAndBottom/>
                <wp:docPr id="5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9995" cy="12242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E67A0" w:rsidRDefault="001E67A0">
                            <w:pPr>
                              <w:spacing w:before="75" w:line="237" w:lineRule="auto"/>
                              <w:ind w:left="347" w:right="161" w:hanging="202"/>
                              <w:rPr>
                                <w:sz w:val="24"/>
                                <w:lang w:eastAsia="zh-TW"/>
                              </w:rPr>
                            </w:pPr>
                            <w:r>
                              <w:rPr>
                                <w:rFonts w:ascii="Arial" w:eastAsia="Arial"/>
                                <w:sz w:val="24"/>
                                <w:lang w:eastAsia="zh-TW"/>
                              </w:rPr>
                              <w:t>1.</w:t>
                            </w:r>
                            <w:r>
                              <w:rPr>
                                <w:spacing w:val="-3"/>
                                <w:sz w:val="24"/>
                                <w:lang w:eastAsia="zh-TW"/>
                              </w:rPr>
                              <w:t>由產出廢棄物之工廠，將可再利用之事業廢棄物，送環保主管機關指定之機關</w:t>
                            </w:r>
                            <w:r>
                              <w:rPr>
                                <w:rFonts w:ascii="Times New Roman" w:eastAsia="Times New Roman"/>
                                <w:spacing w:val="-3"/>
                                <w:sz w:val="24"/>
                                <w:lang w:eastAsia="zh-TW"/>
                              </w:rPr>
                              <w:t>(</w:t>
                            </w:r>
                            <w:r>
                              <w:rPr>
                                <w:spacing w:val="-3"/>
                                <w:sz w:val="24"/>
                                <w:lang w:eastAsia="zh-TW"/>
                              </w:rPr>
                              <w:t>構</w:t>
                            </w:r>
                            <w:r>
                              <w:rPr>
                                <w:rFonts w:ascii="Times New Roman" w:eastAsia="Times New Roman"/>
                                <w:spacing w:val="-3"/>
                                <w:sz w:val="24"/>
                                <w:lang w:eastAsia="zh-TW"/>
                              </w:rPr>
                              <w:t>)</w:t>
                            </w:r>
                            <w:r>
                              <w:rPr>
                                <w:spacing w:val="-10"/>
                                <w:sz w:val="24"/>
                                <w:lang w:eastAsia="zh-TW"/>
                              </w:rPr>
                              <w:t>檢驗，取得「事業廢棄物成分檢驗報告</w:t>
                            </w:r>
                            <w:r>
                              <w:rPr>
                                <w:spacing w:val="-149"/>
                                <w:sz w:val="24"/>
                                <w:lang w:eastAsia="zh-TW"/>
                              </w:rPr>
                              <w:t>」</w:t>
                            </w:r>
                            <w:r>
                              <w:rPr>
                                <w:sz w:val="24"/>
                                <w:lang w:eastAsia="zh-TW"/>
                              </w:rPr>
                              <w:t>（</w:t>
                            </w:r>
                            <w:r>
                              <w:rPr>
                                <w:spacing w:val="-1"/>
                                <w:sz w:val="24"/>
                                <w:lang w:eastAsia="zh-TW"/>
                              </w:rPr>
                              <w:t>重金屬全量成分檢驗報告</w:t>
                            </w:r>
                            <w:r>
                              <w:rPr>
                                <w:spacing w:val="-120"/>
                                <w:sz w:val="24"/>
                                <w:lang w:eastAsia="zh-TW"/>
                              </w:rPr>
                              <w:t>）</w:t>
                            </w:r>
                            <w:r>
                              <w:rPr>
                                <w:sz w:val="24"/>
                                <w:lang w:eastAsia="zh-TW"/>
                              </w:rPr>
                              <w:t>，確定事業廢棄物所含重金屬砷、鎘、鉻、銅、汞、鎳、鉛及</w:t>
                            </w:r>
                            <w:r>
                              <w:rPr>
                                <w:spacing w:val="-7"/>
                                <w:sz w:val="24"/>
                                <w:lang w:eastAsia="zh-TW"/>
                              </w:rPr>
                              <w:t>鋅之全量檢驗報告，檢驗值符合申請登記肥料品目規定之限值。</w:t>
                            </w:r>
                            <w:r>
                              <w:rPr>
                                <w:sz w:val="24"/>
                                <w:lang w:eastAsia="zh-TW"/>
                              </w:rPr>
                              <w:t>（</w:t>
                            </w:r>
                            <w:r>
                              <w:rPr>
                                <w:spacing w:val="-3"/>
                                <w:sz w:val="24"/>
                                <w:lang w:eastAsia="zh-TW"/>
                              </w:rPr>
                              <w:t>每家</w:t>
                            </w:r>
                            <w:r>
                              <w:rPr>
                                <w:sz w:val="24"/>
                                <w:lang w:eastAsia="zh-TW"/>
                              </w:rPr>
                              <w:t>工廠每一種事業廢棄物一張檢驗報告）</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42" type="#_x0000_t202" style="position:absolute;left:0;text-align:left;margin-left:121.95pt;margin-top:27.7pt;width:396.85pt;height:96.4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" filled="f">
                <v:textbox inset="0,0,0,0">
                  <w:txbxContent>
                    <w:p w:rsidR="001E67A0" w:rsidRDefault="001E67A0">
                      <w:pPr>
                        <w:spacing w:before="75" w:line="237" w:lineRule="auto"/>
                        <w:ind w:left="347" w:right="161" w:hanging="202"/>
                        <w:rPr>
                          <w:sz w:val="24"/>
                          <w:lang w:eastAsia="zh-TW"/>
                        </w:rPr>
                      </w:pPr>
                      <w:r>
                        <w:rPr>
                          <w:rFonts w:ascii="Arial" w:eastAsia="Arial"/>
                          <w:sz w:val="24"/>
                          <w:lang w:eastAsia="zh-TW"/>
                        </w:rPr>
                        <w:t>1.</w:t>
                      </w:r>
                      <w:r>
                        <w:rPr>
                          <w:spacing w:val="-3"/>
                          <w:sz w:val="24"/>
                          <w:lang w:eastAsia="zh-TW"/>
                        </w:rPr>
                        <w:t>由產出廢棄物之工廠，將可再利用之事業廢棄物，送環保主管機關指定之機關</w:t>
                      </w:r>
                      <w:r>
                        <w:rPr>
                          <w:rFonts w:ascii="Times New Roman" w:eastAsia="Times New Roman"/>
                          <w:spacing w:val="-3"/>
                          <w:sz w:val="24"/>
                          <w:lang w:eastAsia="zh-TW"/>
                        </w:rPr>
                        <w:t>(</w:t>
                      </w:r>
                      <w:r>
                        <w:rPr>
                          <w:spacing w:val="-3"/>
                          <w:sz w:val="24"/>
                          <w:lang w:eastAsia="zh-TW"/>
                        </w:rPr>
                        <w:t>構</w:t>
                      </w:r>
                      <w:r>
                        <w:rPr>
                          <w:rFonts w:ascii="Times New Roman" w:eastAsia="Times New Roman"/>
                          <w:spacing w:val="-3"/>
                          <w:sz w:val="24"/>
                          <w:lang w:eastAsia="zh-TW"/>
                        </w:rPr>
                        <w:t>)</w:t>
                      </w:r>
                      <w:r>
                        <w:rPr>
                          <w:spacing w:val="-10"/>
                          <w:sz w:val="24"/>
                          <w:lang w:eastAsia="zh-TW"/>
                        </w:rPr>
                        <w:t>檢驗，取得「事業廢棄物成分檢驗報告</w:t>
                      </w:r>
                      <w:r>
                        <w:rPr>
                          <w:spacing w:val="-149"/>
                          <w:sz w:val="24"/>
                          <w:lang w:eastAsia="zh-TW"/>
                        </w:rPr>
                        <w:t>」</w:t>
                      </w:r>
                      <w:r>
                        <w:rPr>
                          <w:sz w:val="24"/>
                          <w:lang w:eastAsia="zh-TW"/>
                        </w:rPr>
                        <w:t>（</w:t>
                      </w:r>
                      <w:r>
                        <w:rPr>
                          <w:spacing w:val="-1"/>
                          <w:sz w:val="24"/>
                          <w:lang w:eastAsia="zh-TW"/>
                        </w:rPr>
                        <w:t>重金屬全量成分檢驗報告</w:t>
                      </w:r>
                      <w:r>
                        <w:rPr>
                          <w:spacing w:val="-120"/>
                          <w:sz w:val="24"/>
                          <w:lang w:eastAsia="zh-TW"/>
                        </w:rPr>
                        <w:t>）</w:t>
                      </w:r>
                      <w:r>
                        <w:rPr>
                          <w:sz w:val="24"/>
                          <w:lang w:eastAsia="zh-TW"/>
                        </w:rPr>
                        <w:t>，確定事業廢棄物所含重金屬砷、鎘、鉻、銅、汞、鎳、鉛及</w:t>
                      </w:r>
                      <w:r>
                        <w:rPr>
                          <w:spacing w:val="-7"/>
                          <w:sz w:val="24"/>
                          <w:lang w:eastAsia="zh-TW"/>
                        </w:rPr>
                        <w:t>鋅之全量檢驗報告，檢驗值符合申請登記肥料品目規定之限值。</w:t>
                      </w:r>
                      <w:r>
                        <w:rPr>
                          <w:sz w:val="24"/>
                          <w:lang w:eastAsia="zh-TW"/>
                        </w:rPr>
                        <w:t>（</w:t>
                      </w:r>
                      <w:r>
                        <w:rPr>
                          <w:spacing w:val="-3"/>
                          <w:sz w:val="24"/>
                          <w:lang w:eastAsia="zh-TW"/>
                        </w:rPr>
                        <w:t>每家</w:t>
                      </w:r>
                      <w:r>
                        <w:rPr>
                          <w:sz w:val="24"/>
                          <w:lang w:eastAsia="zh-TW"/>
                        </w:rPr>
                        <w:t>工廠每一種事業廢棄物一張檢驗報告）</w:t>
                      </w:r>
                    </w:p>
                  </w:txbxContent>
                </v:textbox>
                <w10:wrap type="topAndBottom" anchorx="page"/>
              </v:shape>
            </w:pict>
          </mc:Fallback>
        </mc:AlternateContent>
      </w:r>
      <w:r w:rsidR="009A0998">
        <w:rPr>
          <w:spacing w:val="-1"/>
          <w:sz w:val="28"/>
        </w:rPr>
        <w:t>申辦程序：</w:t>
      </w:r>
    </w:p>
    <w:p w:rsidR="008B3A9A" w:rsidRDefault="008B3A9A">
      <w:pPr>
        <w:pStyle w:val="a3"/>
        <w:spacing w:before="7"/>
        <w:rPr>
          <w:sz w:val="9"/>
        </w:rPr>
      </w:pPr>
    </w:p>
    <w:p w:rsidR="008B3A9A" w:rsidRDefault="00467338">
      <w:pPr>
        <w:pStyle w:val="a3"/>
        <w:spacing w:before="10"/>
        <w:rPr>
          <w:sz w:val="8"/>
        </w:rPr>
      </w:pPr>
      <w:r>
        <w:rPr>
          <w:noProof/>
          <w:sz w:val="8"/>
          <w:lang w:eastAsia="zh-TW"/>
        </w:rPr>
        <w:drawing>
          <wp:anchor distT="0" distB="0" distL="114300" distR="114300" simplePos="0" relativeHeight="251674112" behindDoc="1" locked="0" layoutInCell="1" allowOverlap="1">
            <wp:simplePos x="0" y="0"/>
            <wp:positionH relativeFrom="column">
              <wp:posOffset>3356610</wp:posOffset>
            </wp:positionH>
            <wp:positionV relativeFrom="paragraph">
              <wp:posOffset>1238250</wp:posOffset>
            </wp:positionV>
            <wp:extent cx="75565" cy="213995"/>
            <wp:effectExtent l="0" t="0" r="0" b="0"/>
            <wp:wrapNone/>
            <wp:docPr id="56"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5565" cy="213995"/>
                    </a:xfrm>
                    <a:prstGeom prst="rect">
                      <a:avLst/>
                    </a:prstGeom>
                    <a:noFill/>
                  </pic:spPr>
                </pic:pic>
              </a:graphicData>
            </a:graphic>
            <wp14:sizeRelH relativeFrom="page">
              <wp14:pctWidth>0</wp14:pctWidth>
            </wp14:sizeRelH>
            <wp14:sizeRelV relativeFrom="page">
              <wp14:pctHeight>0</wp14:pctHeight>
            </wp14:sizeRelV>
          </wp:anchor>
        </w:drawing>
      </w:r>
      <w:r>
        <w:rPr>
          <w:noProof/>
          <w:sz w:val="8"/>
          <w:lang w:eastAsia="zh-TW"/>
        </w:rPr>
        <mc:AlternateContent>
          <mc:Choice Requires="wps">
            <w:drawing>
              <wp:anchor distT="0" distB="0" distL="114300" distR="114300" simplePos="0" relativeHeight="251673088" behindDoc="1" locked="0" layoutInCell="1" allowOverlap="1">
                <wp:simplePos x="0" y="0"/>
                <wp:positionH relativeFrom="column">
                  <wp:posOffset>862330</wp:posOffset>
                </wp:positionH>
                <wp:positionV relativeFrom="paragraph">
                  <wp:posOffset>1463675</wp:posOffset>
                </wp:positionV>
                <wp:extent cx="5039995" cy="756285"/>
                <wp:effectExtent l="0" t="0" r="0" b="0"/>
                <wp:wrapNone/>
                <wp:docPr id="5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9995" cy="756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47441" id="Rectangle 50" o:spid="_x0000_s1026" style="position:absolute;margin-left:67.9pt;margin-top:115.25pt;width:396.85pt;height:59.5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" filled="f"/>
            </w:pict>
          </mc:Fallback>
        </mc:AlternateContent>
      </w:r>
    </w:p>
    <w:p w:rsidR="008B3A9A" w:rsidRDefault="00467338">
      <w:pPr>
        <w:pStyle w:val="a3"/>
        <w:spacing w:before="12"/>
        <w:rPr>
          <w:sz w:val="9"/>
        </w:rPr>
      </w:pPr>
      <w:r>
        <w:rPr>
          <w:noProof/>
          <w:sz w:val="8"/>
          <w:lang w:eastAsia="zh-TW"/>
        </w:rPr>
        <mc:AlternateContent>
          <mc:Choice Requires="wps">
            <w:drawing>
              <wp:anchor distT="0" distB="0" distL="114300" distR="114300" simplePos="0" relativeHeight="251675136" behindDoc="1" locked="0" layoutInCell="1" allowOverlap="1">
                <wp:simplePos x="0" y="0"/>
                <wp:positionH relativeFrom="column">
                  <wp:posOffset>831850</wp:posOffset>
                </wp:positionH>
                <wp:positionV relativeFrom="paragraph">
                  <wp:posOffset>70485</wp:posOffset>
                </wp:positionV>
                <wp:extent cx="5049520" cy="854710"/>
                <wp:effectExtent l="0" t="0" r="0" b="0"/>
                <wp:wrapNone/>
                <wp:docPr id="54"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9520" cy="854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67A0" w:rsidRDefault="001E67A0">
                            <w:pPr>
                              <w:spacing w:before="8"/>
                              <w:rPr>
                                <w:sz w:val="16"/>
                              </w:rPr>
                            </w:pPr>
                          </w:p>
                          <w:p w:rsidR="001E67A0" w:rsidRDefault="001E67A0">
                            <w:pPr>
                              <w:spacing w:before="1" w:line="237" w:lineRule="auto"/>
                              <w:ind w:left="360" w:right="139" w:hanging="202"/>
                              <w:jc w:val="both"/>
                              <w:rPr>
                                <w:sz w:val="24"/>
                                <w:lang w:eastAsia="zh-TW"/>
                              </w:rPr>
                            </w:pPr>
                            <w:r>
                              <w:rPr>
                                <w:rFonts w:ascii="Arial" w:eastAsia="Arial"/>
                                <w:sz w:val="24"/>
                                <w:lang w:eastAsia="zh-TW"/>
                              </w:rPr>
                              <w:t>2.</w:t>
                            </w:r>
                            <w:r>
                              <w:rPr>
                                <w:sz w:val="24"/>
                                <w:lang w:eastAsia="zh-TW"/>
                              </w:rPr>
                              <w:t>肥料業者利用各種廢棄物及肥料原料，調製成為肥料樣品，取樣送</w:t>
                            </w:r>
                            <w:r w:rsidRPr="001113E1">
                              <w:rPr>
                                <w:rFonts w:hint="eastAsia"/>
                                <w:color w:val="FF0000"/>
                                <w:sz w:val="24"/>
                                <w:u w:val="single"/>
                                <w:lang w:eastAsia="zh-TW"/>
                              </w:rPr>
                              <w:t>農業部公告指定肥料檢驗單位</w:t>
                            </w:r>
                            <w:r>
                              <w:rPr>
                                <w:sz w:val="24"/>
                                <w:lang w:eastAsia="zh-TW"/>
                              </w:rPr>
                              <w:t>檢驗，檢驗肥料品目規格及有害成分（</w:t>
                            </w:r>
                            <w:r w:rsidRPr="001113E1">
                              <w:rPr>
                                <w:rFonts w:hint="eastAsia"/>
                                <w:sz w:val="24"/>
                                <w:lang w:eastAsia="zh-TW"/>
                              </w:rPr>
                              <w:t>即銅、鋅、</w:t>
                            </w:r>
                            <w:r w:rsidRPr="001113E1">
                              <w:rPr>
                                <w:sz w:val="24"/>
                                <w:lang w:eastAsia="zh-TW"/>
                              </w:rPr>
                              <w:t xml:space="preserve"> 鉻、鎳、鎘、汞、鉛、砷等 8 項重金屬成分）</w:t>
                            </w:r>
                            <w:r>
                              <w:rPr>
                                <w:sz w:val="24"/>
                                <w:lang w:eastAsia="zh-TW"/>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43" type="#_x0000_t202" style="position:absolute;margin-left:65.5pt;margin-top:5.55pt;width:397.6pt;height:67.3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" filled="f" stroked="f">
                <v:textbox inset="0,0,0,0">
                  <w:txbxContent>
                    <w:p w:rsidR="001E67A0" w:rsidRDefault="001E67A0">
                      <w:pPr>
                        <w:spacing w:before="8"/>
                        <w:rPr>
                          <w:sz w:val="16"/>
                        </w:rPr>
                      </w:pPr>
                    </w:p>
                    <w:p w:rsidR="001E67A0" w:rsidRDefault="001E67A0">
                      <w:pPr>
                        <w:spacing w:before="1" w:line="237" w:lineRule="auto"/>
                        <w:ind w:left="360" w:right="139" w:hanging="202"/>
                        <w:jc w:val="both"/>
                        <w:rPr>
                          <w:sz w:val="24"/>
                          <w:lang w:eastAsia="zh-TW"/>
                        </w:rPr>
                      </w:pPr>
                      <w:r>
                        <w:rPr>
                          <w:rFonts w:ascii="Arial" w:eastAsia="Arial"/>
                          <w:sz w:val="24"/>
                          <w:lang w:eastAsia="zh-TW"/>
                        </w:rPr>
                        <w:t>2.</w:t>
                      </w:r>
                      <w:r>
                        <w:rPr>
                          <w:sz w:val="24"/>
                          <w:lang w:eastAsia="zh-TW"/>
                        </w:rPr>
                        <w:t>肥料業者利用各種廢棄物及肥料原料，調製成為肥料樣品，取樣送</w:t>
                      </w:r>
                      <w:r w:rsidRPr="001113E1">
                        <w:rPr>
                          <w:rFonts w:hint="eastAsia"/>
                          <w:color w:val="FF0000"/>
                          <w:sz w:val="24"/>
                          <w:u w:val="single"/>
                          <w:lang w:eastAsia="zh-TW"/>
                        </w:rPr>
                        <w:t>農業部公告指定肥料檢驗單位</w:t>
                      </w:r>
                      <w:r>
                        <w:rPr>
                          <w:sz w:val="24"/>
                          <w:lang w:eastAsia="zh-TW"/>
                        </w:rPr>
                        <w:t>檢驗，檢驗肥料品目規格及有害成分（</w:t>
                      </w:r>
                      <w:r w:rsidRPr="001113E1">
                        <w:rPr>
                          <w:rFonts w:hint="eastAsia"/>
                          <w:sz w:val="24"/>
                          <w:lang w:eastAsia="zh-TW"/>
                        </w:rPr>
                        <w:t>即銅、鋅、</w:t>
                      </w:r>
                      <w:r w:rsidRPr="001113E1">
                        <w:rPr>
                          <w:sz w:val="24"/>
                          <w:lang w:eastAsia="zh-TW"/>
                        </w:rPr>
                        <w:t xml:space="preserve"> 鉻、鎳、鎘、汞、鉛、砷等 8 項重金屬成分）</w:t>
                      </w:r>
                      <w:r>
                        <w:rPr>
                          <w:sz w:val="24"/>
                          <w:lang w:eastAsia="zh-TW"/>
                        </w:rPr>
                        <w:t>。</w:t>
                      </w:r>
                    </w:p>
                  </w:txbxContent>
                </v:textbox>
              </v:shape>
            </w:pict>
          </mc:Fallback>
        </mc:AlternateContent>
      </w:r>
    </w:p>
    <w:p w:rsidR="008B3A9A" w:rsidRDefault="00467338">
      <w:pPr>
        <w:pStyle w:val="a3"/>
        <w:rPr>
          <w:sz w:val="9"/>
        </w:rPr>
      </w:pPr>
      <w:r>
        <w:rPr>
          <w:noProof/>
          <w:sz w:val="9"/>
          <w:lang w:eastAsia="zh-TW"/>
        </w:rPr>
        <mc:AlternateContent>
          <mc:Choice Requires="wps">
            <w:drawing>
              <wp:anchor distT="0" distB="0" distL="114300" distR="114300" simplePos="0" relativeHeight="251684352" behindDoc="1" locked="0" layoutInCell="1" allowOverlap="1">
                <wp:simplePos x="0" y="0"/>
                <wp:positionH relativeFrom="column">
                  <wp:posOffset>852805</wp:posOffset>
                </wp:positionH>
                <wp:positionV relativeFrom="paragraph">
                  <wp:posOffset>4739005</wp:posOffset>
                </wp:positionV>
                <wp:extent cx="5049520" cy="640080"/>
                <wp:effectExtent l="0" t="0" r="0" b="0"/>
                <wp:wrapNone/>
                <wp:docPr id="53"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9520" cy="640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67A0" w:rsidRDefault="001E67A0">
                            <w:pPr>
                              <w:spacing w:before="9"/>
                              <w:rPr>
                                <w:sz w:val="16"/>
                              </w:rPr>
                            </w:pPr>
                          </w:p>
                          <w:p w:rsidR="001E67A0" w:rsidRDefault="001E67A0">
                            <w:pPr>
                              <w:spacing w:line="247" w:lineRule="auto"/>
                              <w:ind w:left="400" w:right="90" w:hanging="240"/>
                              <w:rPr>
                                <w:sz w:val="24"/>
                                <w:lang w:eastAsia="zh-TW"/>
                              </w:rPr>
                            </w:pPr>
                            <w:r>
                              <w:rPr>
                                <w:rFonts w:ascii="Arial" w:eastAsia="Arial"/>
                                <w:sz w:val="24"/>
                                <w:lang w:eastAsia="zh-TW"/>
                              </w:rPr>
                              <w:t>5.</w:t>
                            </w:r>
                            <w:r>
                              <w:rPr>
                                <w:sz w:val="24"/>
                                <w:lang w:eastAsia="zh-TW"/>
                              </w:rPr>
                              <w:t xml:space="preserve">依「肥料登記證申請及核發辦法」第 </w:t>
                            </w:r>
                            <w:r>
                              <w:rPr>
                                <w:rFonts w:ascii="Times New Roman" w:eastAsia="Times New Roman"/>
                                <w:sz w:val="24"/>
                                <w:lang w:eastAsia="zh-TW"/>
                              </w:rPr>
                              <w:t xml:space="preserve">5 </w:t>
                            </w:r>
                            <w:r>
                              <w:rPr>
                                <w:sz w:val="24"/>
                                <w:lang w:eastAsia="zh-TW"/>
                              </w:rPr>
                              <w:t>條之規定，檢具相關文件資料向</w:t>
                            </w:r>
                            <w:r>
                              <w:rPr>
                                <w:sz w:val="24"/>
                                <w:u w:val="single"/>
                                <w:lang w:eastAsia="zh-TW"/>
                              </w:rPr>
                              <w:t>農業部農糧署</w:t>
                            </w:r>
                            <w:r>
                              <w:rPr>
                                <w:sz w:val="24"/>
                                <w:lang w:eastAsia="zh-TW"/>
                              </w:rPr>
                              <w:t>申辦肥料登記證。</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44" type="#_x0000_t202" style="position:absolute;margin-left:67.15pt;margin-top:373.15pt;width:397.6pt;height:50.4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" filled="f" stroked="f">
                <v:textbox inset="0,0,0,0">
                  <w:txbxContent>
                    <w:p w:rsidR="001E67A0" w:rsidRDefault="001E67A0">
                      <w:pPr>
                        <w:spacing w:before="9"/>
                        <w:rPr>
                          <w:sz w:val="16"/>
                        </w:rPr>
                      </w:pPr>
                    </w:p>
                    <w:p w:rsidR="001E67A0" w:rsidRDefault="001E67A0">
                      <w:pPr>
                        <w:spacing w:line="247" w:lineRule="auto"/>
                        <w:ind w:left="400" w:right="90" w:hanging="240"/>
                        <w:rPr>
                          <w:sz w:val="24"/>
                          <w:lang w:eastAsia="zh-TW"/>
                        </w:rPr>
                      </w:pPr>
                      <w:r>
                        <w:rPr>
                          <w:rFonts w:ascii="Arial" w:eastAsia="Arial"/>
                          <w:sz w:val="24"/>
                          <w:lang w:eastAsia="zh-TW"/>
                        </w:rPr>
                        <w:t>5.</w:t>
                      </w:r>
                      <w:r>
                        <w:rPr>
                          <w:sz w:val="24"/>
                          <w:lang w:eastAsia="zh-TW"/>
                        </w:rPr>
                        <w:t xml:space="preserve">依「肥料登記證申請及核發辦法」第 </w:t>
                      </w:r>
                      <w:r>
                        <w:rPr>
                          <w:rFonts w:ascii="Times New Roman" w:eastAsia="Times New Roman"/>
                          <w:sz w:val="24"/>
                          <w:lang w:eastAsia="zh-TW"/>
                        </w:rPr>
                        <w:t xml:space="preserve">5 </w:t>
                      </w:r>
                      <w:r>
                        <w:rPr>
                          <w:sz w:val="24"/>
                          <w:lang w:eastAsia="zh-TW"/>
                        </w:rPr>
                        <w:t>條之規定，檢具相關文件資料向</w:t>
                      </w:r>
                      <w:r>
                        <w:rPr>
                          <w:sz w:val="24"/>
                          <w:u w:val="single"/>
                          <w:lang w:eastAsia="zh-TW"/>
                        </w:rPr>
                        <w:t>農業部</w:t>
                      </w:r>
                      <w:proofErr w:type="gramStart"/>
                      <w:r>
                        <w:rPr>
                          <w:sz w:val="24"/>
                          <w:u w:val="single"/>
                          <w:lang w:eastAsia="zh-TW"/>
                        </w:rPr>
                        <w:t>農糧署</w:t>
                      </w:r>
                      <w:r>
                        <w:rPr>
                          <w:sz w:val="24"/>
                          <w:lang w:eastAsia="zh-TW"/>
                        </w:rPr>
                        <w:t>申辦</w:t>
                      </w:r>
                      <w:proofErr w:type="gramEnd"/>
                      <w:r>
                        <w:rPr>
                          <w:sz w:val="24"/>
                          <w:lang w:eastAsia="zh-TW"/>
                        </w:rPr>
                        <w:t>肥料登記證。</w:t>
                      </w:r>
                    </w:p>
                  </w:txbxContent>
                </v:textbox>
              </v:shape>
            </w:pict>
          </mc:Fallback>
        </mc:AlternateContent>
      </w:r>
      <w:r>
        <w:rPr>
          <w:noProof/>
          <w:sz w:val="9"/>
          <w:lang w:eastAsia="zh-TW"/>
        </w:rPr>
        <w:drawing>
          <wp:anchor distT="0" distB="0" distL="114300" distR="114300" simplePos="0" relativeHeight="251683328" behindDoc="1" locked="0" layoutInCell="1" allowOverlap="1">
            <wp:simplePos x="0" y="0"/>
            <wp:positionH relativeFrom="column">
              <wp:posOffset>3308350</wp:posOffset>
            </wp:positionH>
            <wp:positionV relativeFrom="paragraph">
              <wp:posOffset>4603750</wp:posOffset>
            </wp:positionV>
            <wp:extent cx="75565" cy="214630"/>
            <wp:effectExtent l="0" t="0" r="0" b="0"/>
            <wp:wrapNone/>
            <wp:docPr id="52"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565" cy="214630"/>
                    </a:xfrm>
                    <a:prstGeom prst="rect">
                      <a:avLst/>
                    </a:prstGeom>
                    <a:noFill/>
                  </pic:spPr>
                </pic:pic>
              </a:graphicData>
            </a:graphic>
            <wp14:sizeRelH relativeFrom="page">
              <wp14:pctWidth>0</wp14:pctWidth>
            </wp14:sizeRelH>
            <wp14:sizeRelV relativeFrom="page">
              <wp14:pctHeight>0</wp14:pctHeight>
            </wp14:sizeRelV>
          </wp:anchor>
        </w:drawing>
      </w:r>
      <w:r>
        <w:rPr>
          <w:noProof/>
          <w:sz w:val="9"/>
          <w:lang w:eastAsia="zh-TW"/>
        </w:rPr>
        <mc:AlternateContent>
          <mc:Choice Requires="wps">
            <w:drawing>
              <wp:anchor distT="0" distB="0" distL="114300" distR="114300" simplePos="0" relativeHeight="251682304" behindDoc="1" locked="0" layoutInCell="1" allowOverlap="1">
                <wp:simplePos x="0" y="0"/>
                <wp:positionH relativeFrom="column">
                  <wp:posOffset>862965</wp:posOffset>
                </wp:positionH>
                <wp:positionV relativeFrom="paragraph">
                  <wp:posOffset>4818380</wp:posOffset>
                </wp:positionV>
                <wp:extent cx="5039995" cy="539750"/>
                <wp:effectExtent l="0" t="0" r="0" b="0"/>
                <wp:wrapNone/>
                <wp:docPr id="51"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9995"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FE141A" id="Rectangle 38" o:spid="_x0000_s1026" style="position:absolute;margin-left:67.95pt;margin-top:379.4pt;width:396.85pt;height:42.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" filled="f"/>
            </w:pict>
          </mc:Fallback>
        </mc:AlternateContent>
      </w:r>
      <w:r>
        <w:rPr>
          <w:noProof/>
          <w:sz w:val="9"/>
          <w:lang w:eastAsia="zh-TW"/>
        </w:rPr>
        <mc:AlternateContent>
          <mc:Choice Requires="wps">
            <w:drawing>
              <wp:anchor distT="0" distB="0" distL="114300" distR="114300" simplePos="0" relativeHeight="251681280" behindDoc="1" locked="0" layoutInCell="1" allowOverlap="1">
                <wp:simplePos x="0" y="0"/>
                <wp:positionH relativeFrom="column">
                  <wp:posOffset>802640</wp:posOffset>
                </wp:positionH>
                <wp:positionV relativeFrom="paragraph">
                  <wp:posOffset>2669540</wp:posOffset>
                </wp:positionV>
                <wp:extent cx="5049520" cy="1969770"/>
                <wp:effectExtent l="0" t="0" r="0" b="0"/>
                <wp:wrapNone/>
                <wp:docPr id="5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9520" cy="1969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67A0" w:rsidRDefault="001E67A0">
                            <w:pPr>
                              <w:numPr>
                                <w:ilvl w:val="0"/>
                                <w:numId w:val="54"/>
                              </w:numPr>
                              <w:tabs>
                                <w:tab w:val="left" w:pos="204"/>
                              </w:tabs>
                              <w:spacing w:before="234"/>
                              <w:ind w:right="385" w:hanging="372"/>
                              <w:jc w:val="right"/>
                              <w:rPr>
                                <w:sz w:val="24"/>
                                <w:lang w:eastAsia="zh-TW"/>
                              </w:rPr>
                            </w:pPr>
                            <w:r>
                              <w:rPr>
                                <w:sz w:val="24"/>
                                <w:lang w:eastAsia="zh-TW"/>
                              </w:rPr>
                              <w:t>檢附經</w:t>
                            </w:r>
                            <w:r>
                              <w:rPr>
                                <w:color w:val="FF0000"/>
                                <w:sz w:val="24"/>
                                <w:u w:val="single" w:color="FF0000"/>
                                <w:lang w:eastAsia="zh-TW"/>
                              </w:rPr>
                              <w:t>農業部公告指定肥料檢驗單位</w:t>
                            </w:r>
                            <w:r>
                              <w:rPr>
                                <w:sz w:val="24"/>
                                <w:u w:val="single" w:color="FF0000"/>
                                <w:lang w:eastAsia="zh-TW"/>
                              </w:rPr>
                              <w:t>檢</w:t>
                            </w:r>
                            <w:r>
                              <w:rPr>
                                <w:spacing w:val="-9"/>
                                <w:sz w:val="24"/>
                                <w:lang w:eastAsia="zh-TW"/>
                              </w:rPr>
                              <w:t xml:space="preserve">驗合格之同一肥料樣品 </w:t>
                            </w:r>
                            <w:r>
                              <w:rPr>
                                <w:rFonts w:ascii="Times New Roman" w:eastAsia="Times New Roman"/>
                                <w:sz w:val="24"/>
                                <w:lang w:eastAsia="zh-TW"/>
                              </w:rPr>
                              <w:t xml:space="preserve">2 </w:t>
                            </w:r>
                            <w:r>
                              <w:rPr>
                                <w:sz w:val="24"/>
                                <w:lang w:eastAsia="zh-TW"/>
                              </w:rPr>
                              <w:t>公斤</w:t>
                            </w:r>
                          </w:p>
                          <w:p w:rsidR="001E67A0" w:rsidRDefault="001E67A0">
                            <w:pPr>
                              <w:spacing w:before="2" w:line="332" w:lineRule="exact"/>
                              <w:ind w:right="424"/>
                              <w:jc w:val="right"/>
                              <w:rPr>
                                <w:sz w:val="24"/>
                                <w:lang w:eastAsia="zh-TW"/>
                              </w:rPr>
                            </w:pPr>
                            <w:r>
                              <w:rPr>
                                <w:rFonts w:ascii="Times New Roman" w:eastAsia="Times New Roman"/>
                                <w:w w:val="90"/>
                                <w:sz w:val="24"/>
                                <w:lang w:eastAsia="zh-TW"/>
                              </w:rPr>
                              <w:t>(</w:t>
                            </w:r>
                            <w:r>
                              <w:rPr>
                                <w:w w:val="90"/>
                                <w:sz w:val="24"/>
                                <w:lang w:eastAsia="zh-TW"/>
                              </w:rPr>
                              <w:t>升</w:t>
                            </w:r>
                            <w:r>
                              <w:rPr>
                                <w:rFonts w:ascii="Times New Roman" w:eastAsia="Times New Roman"/>
                                <w:w w:val="90"/>
                                <w:sz w:val="24"/>
                                <w:lang w:eastAsia="zh-TW"/>
                              </w:rPr>
                              <w:t>)</w:t>
                            </w:r>
                            <w:r>
                              <w:rPr>
                                <w:w w:val="90"/>
                                <w:sz w:val="24"/>
                                <w:lang w:eastAsia="zh-TW"/>
                              </w:rPr>
                              <w:t>，檢具下列文件，向農業部農業試驗所申請肥料作物毒害試驗。</w:t>
                            </w:r>
                          </w:p>
                          <w:p w:rsidR="001E67A0" w:rsidRDefault="001E67A0">
                            <w:pPr>
                              <w:numPr>
                                <w:ilvl w:val="1"/>
                                <w:numId w:val="54"/>
                              </w:numPr>
                              <w:tabs>
                                <w:tab w:val="left" w:pos="881"/>
                              </w:tabs>
                              <w:spacing w:line="332" w:lineRule="exact"/>
                              <w:rPr>
                                <w:sz w:val="24"/>
                                <w:lang w:eastAsia="zh-TW"/>
                              </w:rPr>
                            </w:pPr>
                            <w:r>
                              <w:rPr>
                                <w:sz w:val="24"/>
                                <w:lang w:eastAsia="zh-TW"/>
                              </w:rPr>
                              <w:t>商業登記證明文件或政府機關核准設立堆肥場文件影本一份。</w:t>
                            </w:r>
                          </w:p>
                          <w:p w:rsidR="001E67A0" w:rsidRDefault="001E67A0">
                            <w:pPr>
                              <w:numPr>
                                <w:ilvl w:val="1"/>
                                <w:numId w:val="54"/>
                              </w:numPr>
                              <w:tabs>
                                <w:tab w:val="left" w:pos="881"/>
                              </w:tabs>
                              <w:spacing w:before="1"/>
                              <w:rPr>
                                <w:sz w:val="24"/>
                              </w:rPr>
                            </w:pPr>
                            <w:r>
                              <w:rPr>
                                <w:sz w:val="24"/>
                              </w:rPr>
                              <w:t>製造肥料樣品同意函。</w:t>
                            </w:r>
                          </w:p>
                          <w:p w:rsidR="001E67A0" w:rsidRDefault="001E67A0">
                            <w:pPr>
                              <w:numPr>
                                <w:ilvl w:val="1"/>
                                <w:numId w:val="54"/>
                              </w:numPr>
                              <w:tabs>
                                <w:tab w:val="left" w:pos="881"/>
                              </w:tabs>
                              <w:rPr>
                                <w:sz w:val="24"/>
                              </w:rPr>
                            </w:pPr>
                            <w:r>
                              <w:rPr>
                                <w:spacing w:val="-10"/>
                                <w:sz w:val="24"/>
                              </w:rPr>
                              <w:t xml:space="preserve">肥料說明書 </w:t>
                            </w:r>
                            <w:r>
                              <w:rPr>
                                <w:rFonts w:ascii="Times New Roman" w:eastAsia="Times New Roman"/>
                                <w:sz w:val="24"/>
                              </w:rPr>
                              <w:t xml:space="preserve">1 </w:t>
                            </w:r>
                            <w:r>
                              <w:rPr>
                                <w:sz w:val="24"/>
                              </w:rPr>
                              <w:t>份。</w:t>
                            </w:r>
                          </w:p>
                          <w:p w:rsidR="001E67A0" w:rsidRDefault="001E67A0">
                            <w:pPr>
                              <w:numPr>
                                <w:ilvl w:val="1"/>
                                <w:numId w:val="54"/>
                              </w:numPr>
                              <w:tabs>
                                <w:tab w:val="left" w:pos="881"/>
                              </w:tabs>
                              <w:spacing w:before="1"/>
                              <w:rPr>
                                <w:sz w:val="24"/>
                                <w:lang w:eastAsia="zh-TW"/>
                              </w:rPr>
                            </w:pPr>
                            <w:r>
                              <w:rPr>
                                <w:color w:val="FF0000"/>
                                <w:sz w:val="24"/>
                                <w:u w:val="single" w:color="FF0000"/>
                                <w:lang w:eastAsia="zh-TW"/>
                              </w:rPr>
                              <w:t>農業部公告指定肥料檢驗單位</w:t>
                            </w:r>
                            <w:r>
                              <w:rPr>
                                <w:spacing w:val="-7"/>
                                <w:sz w:val="24"/>
                                <w:lang w:eastAsia="zh-TW"/>
                              </w:rPr>
                              <w:t xml:space="preserve">核發之肥料規格試驗報告影本 </w:t>
                            </w:r>
                            <w:r>
                              <w:rPr>
                                <w:rFonts w:ascii="Times New Roman" w:eastAsia="Times New Roman"/>
                                <w:sz w:val="24"/>
                                <w:lang w:eastAsia="zh-TW"/>
                              </w:rPr>
                              <w:t xml:space="preserve">3 </w:t>
                            </w:r>
                            <w:r>
                              <w:rPr>
                                <w:sz w:val="24"/>
                                <w:lang w:eastAsia="zh-TW"/>
                              </w:rPr>
                              <w:t>份。</w:t>
                            </w:r>
                          </w:p>
                          <w:p w:rsidR="001E67A0" w:rsidRDefault="001E67A0">
                            <w:pPr>
                              <w:numPr>
                                <w:ilvl w:val="1"/>
                                <w:numId w:val="54"/>
                              </w:numPr>
                              <w:tabs>
                                <w:tab w:val="left" w:pos="881"/>
                              </w:tabs>
                              <w:spacing w:before="26" w:line="259" w:lineRule="auto"/>
                              <w:ind w:right="248"/>
                              <w:rPr>
                                <w:sz w:val="24"/>
                              </w:rPr>
                            </w:pPr>
                            <w:r>
                              <w:rPr>
                                <w:spacing w:val="-7"/>
                                <w:sz w:val="24"/>
                                <w:lang w:eastAsia="zh-TW"/>
                              </w:rPr>
                              <w:t>輸入含動、植物有機質成分肥料之檢疫文件影本一份。</w:t>
                            </w:r>
                            <w:r>
                              <w:rPr>
                                <w:sz w:val="24"/>
                              </w:rPr>
                              <w:t>（</w:t>
                            </w:r>
                            <w:r>
                              <w:rPr>
                                <w:spacing w:val="-5"/>
                                <w:sz w:val="24"/>
                              </w:rPr>
                              <w:t>製造肥料</w:t>
                            </w:r>
                            <w:r>
                              <w:rPr>
                                <w:sz w:val="24"/>
                              </w:rPr>
                              <w:t>者，免附）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45" type="#_x0000_t202" style="position:absolute;margin-left:63.2pt;margin-top:210.2pt;width:397.6pt;height:155.1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" filled="f" stroked="f">
                <v:textbox inset="0,0,0,0">
                  <w:txbxContent>
                    <w:p w:rsidR="001E67A0" w:rsidRDefault="001E67A0">
                      <w:pPr>
                        <w:numPr>
                          <w:ilvl w:val="0"/>
                          <w:numId w:val="54"/>
                        </w:numPr>
                        <w:tabs>
                          <w:tab w:val="left" w:pos="204"/>
                        </w:tabs>
                        <w:spacing w:before="234"/>
                        <w:ind w:right="385" w:hanging="372"/>
                        <w:jc w:val="right"/>
                        <w:rPr>
                          <w:sz w:val="24"/>
                          <w:lang w:eastAsia="zh-TW"/>
                        </w:rPr>
                      </w:pPr>
                      <w:proofErr w:type="gramStart"/>
                      <w:r>
                        <w:rPr>
                          <w:sz w:val="24"/>
                          <w:lang w:eastAsia="zh-TW"/>
                        </w:rPr>
                        <w:t>檢附經</w:t>
                      </w:r>
                      <w:r>
                        <w:rPr>
                          <w:color w:val="FF0000"/>
                          <w:sz w:val="24"/>
                          <w:u w:val="single" w:color="FF0000"/>
                          <w:lang w:eastAsia="zh-TW"/>
                        </w:rPr>
                        <w:t>農業部</w:t>
                      </w:r>
                      <w:proofErr w:type="gramEnd"/>
                      <w:r>
                        <w:rPr>
                          <w:color w:val="FF0000"/>
                          <w:sz w:val="24"/>
                          <w:u w:val="single" w:color="FF0000"/>
                          <w:lang w:eastAsia="zh-TW"/>
                        </w:rPr>
                        <w:t>公告指定肥料檢驗單位</w:t>
                      </w:r>
                      <w:r>
                        <w:rPr>
                          <w:sz w:val="24"/>
                          <w:u w:val="single" w:color="FF0000"/>
                          <w:lang w:eastAsia="zh-TW"/>
                        </w:rPr>
                        <w:t>檢</w:t>
                      </w:r>
                      <w:r>
                        <w:rPr>
                          <w:spacing w:val="-9"/>
                          <w:sz w:val="24"/>
                          <w:lang w:eastAsia="zh-TW"/>
                        </w:rPr>
                        <w:t xml:space="preserve">驗合格之同一肥料樣品 </w:t>
                      </w:r>
                      <w:r>
                        <w:rPr>
                          <w:rFonts w:ascii="Times New Roman" w:eastAsia="Times New Roman"/>
                          <w:sz w:val="24"/>
                          <w:lang w:eastAsia="zh-TW"/>
                        </w:rPr>
                        <w:t xml:space="preserve">2 </w:t>
                      </w:r>
                      <w:r>
                        <w:rPr>
                          <w:sz w:val="24"/>
                          <w:lang w:eastAsia="zh-TW"/>
                        </w:rPr>
                        <w:t>公斤</w:t>
                      </w:r>
                    </w:p>
                    <w:p w:rsidR="001E67A0" w:rsidRDefault="001E67A0">
                      <w:pPr>
                        <w:spacing w:before="2" w:line="332" w:lineRule="exact"/>
                        <w:ind w:right="424"/>
                        <w:jc w:val="right"/>
                        <w:rPr>
                          <w:sz w:val="24"/>
                          <w:lang w:eastAsia="zh-TW"/>
                        </w:rPr>
                      </w:pPr>
                      <w:r>
                        <w:rPr>
                          <w:rFonts w:ascii="Times New Roman" w:eastAsia="Times New Roman"/>
                          <w:w w:val="90"/>
                          <w:sz w:val="24"/>
                          <w:lang w:eastAsia="zh-TW"/>
                        </w:rPr>
                        <w:t>(</w:t>
                      </w:r>
                      <w:r>
                        <w:rPr>
                          <w:w w:val="90"/>
                          <w:sz w:val="24"/>
                          <w:lang w:eastAsia="zh-TW"/>
                        </w:rPr>
                        <w:t>升</w:t>
                      </w:r>
                      <w:r>
                        <w:rPr>
                          <w:rFonts w:ascii="Times New Roman" w:eastAsia="Times New Roman"/>
                          <w:w w:val="90"/>
                          <w:sz w:val="24"/>
                          <w:lang w:eastAsia="zh-TW"/>
                        </w:rPr>
                        <w:t>)</w:t>
                      </w:r>
                      <w:r>
                        <w:rPr>
                          <w:w w:val="90"/>
                          <w:sz w:val="24"/>
                          <w:lang w:eastAsia="zh-TW"/>
                        </w:rPr>
                        <w:t>，檢具下列文件，向農業部農業試驗所申請肥料作物毒害試驗。</w:t>
                      </w:r>
                    </w:p>
                    <w:p w:rsidR="001E67A0" w:rsidRDefault="001E67A0">
                      <w:pPr>
                        <w:numPr>
                          <w:ilvl w:val="1"/>
                          <w:numId w:val="54"/>
                        </w:numPr>
                        <w:tabs>
                          <w:tab w:val="left" w:pos="881"/>
                        </w:tabs>
                        <w:spacing w:line="332" w:lineRule="exact"/>
                        <w:rPr>
                          <w:sz w:val="24"/>
                          <w:lang w:eastAsia="zh-TW"/>
                        </w:rPr>
                      </w:pPr>
                      <w:r>
                        <w:rPr>
                          <w:sz w:val="24"/>
                          <w:lang w:eastAsia="zh-TW"/>
                        </w:rPr>
                        <w:t>商業登記證明文件或政府機關核准設立堆肥場文件影本一份。</w:t>
                      </w:r>
                    </w:p>
                    <w:p w:rsidR="001E67A0" w:rsidRDefault="001E67A0">
                      <w:pPr>
                        <w:numPr>
                          <w:ilvl w:val="1"/>
                          <w:numId w:val="54"/>
                        </w:numPr>
                        <w:tabs>
                          <w:tab w:val="left" w:pos="881"/>
                        </w:tabs>
                        <w:spacing w:before="1"/>
                        <w:rPr>
                          <w:sz w:val="24"/>
                        </w:rPr>
                      </w:pPr>
                      <w:r>
                        <w:rPr>
                          <w:sz w:val="24"/>
                        </w:rPr>
                        <w:t>製造肥料樣品同意函。</w:t>
                      </w:r>
                    </w:p>
                    <w:p w:rsidR="001E67A0" w:rsidRDefault="001E67A0">
                      <w:pPr>
                        <w:numPr>
                          <w:ilvl w:val="1"/>
                          <w:numId w:val="54"/>
                        </w:numPr>
                        <w:tabs>
                          <w:tab w:val="left" w:pos="881"/>
                        </w:tabs>
                        <w:rPr>
                          <w:sz w:val="24"/>
                        </w:rPr>
                      </w:pPr>
                      <w:r>
                        <w:rPr>
                          <w:spacing w:val="-10"/>
                          <w:sz w:val="24"/>
                        </w:rPr>
                        <w:t xml:space="preserve">肥料說明書 </w:t>
                      </w:r>
                      <w:r>
                        <w:rPr>
                          <w:rFonts w:ascii="Times New Roman" w:eastAsia="Times New Roman"/>
                          <w:sz w:val="24"/>
                        </w:rPr>
                        <w:t xml:space="preserve">1 </w:t>
                      </w:r>
                      <w:r>
                        <w:rPr>
                          <w:sz w:val="24"/>
                        </w:rPr>
                        <w:t>份。</w:t>
                      </w:r>
                    </w:p>
                    <w:p w:rsidR="001E67A0" w:rsidRDefault="001E67A0">
                      <w:pPr>
                        <w:numPr>
                          <w:ilvl w:val="1"/>
                          <w:numId w:val="54"/>
                        </w:numPr>
                        <w:tabs>
                          <w:tab w:val="left" w:pos="881"/>
                        </w:tabs>
                        <w:spacing w:before="1"/>
                        <w:rPr>
                          <w:sz w:val="24"/>
                          <w:lang w:eastAsia="zh-TW"/>
                        </w:rPr>
                      </w:pPr>
                      <w:r>
                        <w:rPr>
                          <w:color w:val="FF0000"/>
                          <w:sz w:val="24"/>
                          <w:u w:val="single" w:color="FF0000"/>
                          <w:lang w:eastAsia="zh-TW"/>
                        </w:rPr>
                        <w:t>農業部公告指定肥料檢驗單位</w:t>
                      </w:r>
                      <w:r>
                        <w:rPr>
                          <w:spacing w:val="-7"/>
                          <w:sz w:val="24"/>
                          <w:lang w:eastAsia="zh-TW"/>
                        </w:rPr>
                        <w:t xml:space="preserve">核發之肥料規格試驗報告影本 </w:t>
                      </w:r>
                      <w:r>
                        <w:rPr>
                          <w:rFonts w:ascii="Times New Roman" w:eastAsia="Times New Roman"/>
                          <w:sz w:val="24"/>
                          <w:lang w:eastAsia="zh-TW"/>
                        </w:rPr>
                        <w:t xml:space="preserve">3 </w:t>
                      </w:r>
                      <w:r>
                        <w:rPr>
                          <w:sz w:val="24"/>
                          <w:lang w:eastAsia="zh-TW"/>
                        </w:rPr>
                        <w:t>份。</w:t>
                      </w:r>
                    </w:p>
                    <w:p w:rsidR="001E67A0" w:rsidRDefault="001E67A0">
                      <w:pPr>
                        <w:numPr>
                          <w:ilvl w:val="1"/>
                          <w:numId w:val="54"/>
                        </w:numPr>
                        <w:tabs>
                          <w:tab w:val="left" w:pos="881"/>
                        </w:tabs>
                        <w:spacing w:before="26" w:line="259" w:lineRule="auto"/>
                        <w:ind w:right="248"/>
                        <w:rPr>
                          <w:sz w:val="24"/>
                        </w:rPr>
                      </w:pPr>
                      <w:proofErr w:type="gramStart"/>
                      <w:r>
                        <w:rPr>
                          <w:spacing w:val="-7"/>
                          <w:sz w:val="24"/>
                          <w:lang w:eastAsia="zh-TW"/>
                        </w:rPr>
                        <w:t>輸入含動</w:t>
                      </w:r>
                      <w:proofErr w:type="gramEnd"/>
                      <w:r>
                        <w:rPr>
                          <w:spacing w:val="-7"/>
                          <w:sz w:val="24"/>
                          <w:lang w:eastAsia="zh-TW"/>
                        </w:rPr>
                        <w:t>、植物有機質成分肥料之檢疫文件影本一份。</w:t>
                      </w:r>
                      <w:r>
                        <w:rPr>
                          <w:sz w:val="24"/>
                        </w:rPr>
                        <w:t>（</w:t>
                      </w:r>
                      <w:r>
                        <w:rPr>
                          <w:spacing w:val="-5"/>
                          <w:sz w:val="24"/>
                        </w:rPr>
                        <w:t>製造肥料</w:t>
                      </w:r>
                      <w:r>
                        <w:rPr>
                          <w:sz w:val="24"/>
                        </w:rPr>
                        <w:t>者，免附）</w:t>
                      </w:r>
                    </w:p>
                  </w:txbxContent>
                </v:textbox>
              </v:shape>
            </w:pict>
          </mc:Fallback>
        </mc:AlternateContent>
      </w:r>
      <w:r>
        <w:rPr>
          <w:noProof/>
          <w:sz w:val="9"/>
          <w:lang w:eastAsia="zh-TW"/>
        </w:rPr>
        <w:drawing>
          <wp:anchor distT="0" distB="0" distL="114300" distR="114300" simplePos="0" relativeHeight="251680256" behindDoc="1" locked="0" layoutInCell="1" allowOverlap="1">
            <wp:simplePos x="0" y="0"/>
            <wp:positionH relativeFrom="column">
              <wp:posOffset>3324860</wp:posOffset>
            </wp:positionH>
            <wp:positionV relativeFrom="paragraph">
              <wp:posOffset>2494280</wp:posOffset>
            </wp:positionV>
            <wp:extent cx="75565" cy="213995"/>
            <wp:effectExtent l="0" t="0" r="0" b="0"/>
            <wp:wrapNone/>
            <wp:docPr id="49"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5565" cy="213995"/>
                    </a:xfrm>
                    <a:prstGeom prst="rect">
                      <a:avLst/>
                    </a:prstGeom>
                    <a:noFill/>
                  </pic:spPr>
                </pic:pic>
              </a:graphicData>
            </a:graphic>
            <wp14:sizeRelH relativeFrom="page">
              <wp14:pctWidth>0</wp14:pctWidth>
            </wp14:sizeRelH>
            <wp14:sizeRelV relativeFrom="page">
              <wp14:pctHeight>0</wp14:pctHeight>
            </wp14:sizeRelV>
          </wp:anchor>
        </w:drawing>
      </w:r>
      <w:r>
        <w:rPr>
          <w:noProof/>
          <w:sz w:val="9"/>
          <w:lang w:eastAsia="zh-TW"/>
        </w:rPr>
        <mc:AlternateContent>
          <mc:Choice Requires="wps">
            <w:drawing>
              <wp:anchor distT="0" distB="0" distL="114300" distR="114300" simplePos="0" relativeHeight="251679232" behindDoc="1" locked="0" layoutInCell="1" allowOverlap="1">
                <wp:simplePos x="0" y="0"/>
                <wp:positionH relativeFrom="column">
                  <wp:posOffset>862965</wp:posOffset>
                </wp:positionH>
                <wp:positionV relativeFrom="paragraph">
                  <wp:posOffset>2722880</wp:posOffset>
                </wp:positionV>
                <wp:extent cx="5039995" cy="1871980"/>
                <wp:effectExtent l="0" t="0" r="0" b="0"/>
                <wp:wrapNone/>
                <wp:docPr id="48"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9995" cy="18719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0CF83D" id="Rectangle 42" o:spid="_x0000_s1026" style="position:absolute;margin-left:67.95pt;margin-top:214.4pt;width:396.85pt;height:147.4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" filled="f"/>
            </w:pict>
          </mc:Fallback>
        </mc:AlternateContent>
      </w:r>
      <w:r>
        <w:rPr>
          <w:noProof/>
          <w:sz w:val="9"/>
          <w:lang w:eastAsia="zh-TW"/>
        </w:rPr>
        <mc:AlternateContent>
          <mc:Choice Requires="wps">
            <w:drawing>
              <wp:anchor distT="0" distB="0" distL="114300" distR="114300" simplePos="0" relativeHeight="251678208" behindDoc="1" locked="0" layoutInCell="1" allowOverlap="1">
                <wp:simplePos x="0" y="0"/>
                <wp:positionH relativeFrom="column">
                  <wp:posOffset>831850</wp:posOffset>
                </wp:positionH>
                <wp:positionV relativeFrom="paragraph">
                  <wp:posOffset>985520</wp:posOffset>
                </wp:positionV>
                <wp:extent cx="5049520" cy="1546225"/>
                <wp:effectExtent l="0" t="0" r="0" b="0"/>
                <wp:wrapNone/>
                <wp:docPr id="4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9520" cy="154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67A0" w:rsidRDefault="001E67A0">
                            <w:pPr>
                              <w:spacing w:before="11"/>
                              <w:rPr>
                                <w:sz w:val="17"/>
                              </w:rPr>
                            </w:pPr>
                          </w:p>
                          <w:p w:rsidR="001E67A0" w:rsidRDefault="001E67A0">
                            <w:pPr>
                              <w:spacing w:line="237" w:lineRule="auto"/>
                              <w:ind w:left="362" w:right="150" w:hanging="202"/>
                              <w:rPr>
                                <w:sz w:val="24"/>
                                <w:lang w:eastAsia="zh-TW"/>
                              </w:rPr>
                            </w:pPr>
                            <w:r>
                              <w:rPr>
                                <w:rFonts w:ascii="Arial" w:eastAsia="Arial"/>
                                <w:sz w:val="24"/>
                                <w:lang w:eastAsia="zh-TW"/>
                              </w:rPr>
                              <w:t>3.</w:t>
                            </w:r>
                            <w:r>
                              <w:rPr>
                                <w:sz w:val="24"/>
                                <w:lang w:eastAsia="zh-TW"/>
                              </w:rPr>
                              <w:t>檢具下列文件向</w:t>
                            </w:r>
                            <w:r>
                              <w:rPr>
                                <w:sz w:val="24"/>
                                <w:u w:val="single"/>
                                <w:lang w:eastAsia="zh-TW"/>
                              </w:rPr>
                              <w:t>農業部農糧署</w:t>
                            </w:r>
                            <w:r>
                              <w:rPr>
                                <w:sz w:val="24"/>
                                <w:lang w:eastAsia="zh-TW"/>
                              </w:rPr>
                              <w:t>申請製造專供作物毒害試驗之肥料樣品同意函。</w:t>
                            </w:r>
                          </w:p>
                          <w:p w:rsidR="001E67A0" w:rsidRDefault="001E67A0">
                            <w:pPr>
                              <w:numPr>
                                <w:ilvl w:val="0"/>
                                <w:numId w:val="55"/>
                              </w:numPr>
                              <w:tabs>
                                <w:tab w:val="left" w:pos="881"/>
                              </w:tabs>
                              <w:spacing w:before="37" w:line="326" w:lineRule="exact"/>
                              <w:ind w:hanging="721"/>
                              <w:rPr>
                                <w:sz w:val="24"/>
                              </w:rPr>
                            </w:pPr>
                            <w:r>
                              <w:rPr>
                                <w:sz w:val="24"/>
                              </w:rPr>
                              <w:t>肥料說明書。</w:t>
                            </w:r>
                          </w:p>
                          <w:p w:rsidR="001E67A0" w:rsidRDefault="001E67A0">
                            <w:pPr>
                              <w:numPr>
                                <w:ilvl w:val="0"/>
                                <w:numId w:val="55"/>
                              </w:numPr>
                              <w:tabs>
                                <w:tab w:val="left" w:pos="881"/>
                              </w:tabs>
                              <w:spacing w:line="326" w:lineRule="exact"/>
                              <w:ind w:hanging="721"/>
                              <w:rPr>
                                <w:rFonts w:ascii="新細明體" w:eastAsia="新細明體"/>
                                <w:sz w:val="24"/>
                                <w:lang w:eastAsia="zh-TW"/>
                              </w:rPr>
                            </w:pPr>
                            <w:r>
                              <w:rPr>
                                <w:sz w:val="24"/>
                                <w:lang w:eastAsia="zh-TW"/>
                              </w:rPr>
                              <w:t>事業廢棄物種類、名稱及其來源清單。</w:t>
                            </w:r>
                          </w:p>
                          <w:p w:rsidR="001E67A0" w:rsidRDefault="001E67A0">
                            <w:pPr>
                              <w:numPr>
                                <w:ilvl w:val="0"/>
                                <w:numId w:val="55"/>
                              </w:numPr>
                              <w:tabs>
                                <w:tab w:val="left" w:pos="881"/>
                              </w:tabs>
                              <w:ind w:hanging="721"/>
                              <w:rPr>
                                <w:rFonts w:ascii="新細明體" w:eastAsia="新細明體"/>
                                <w:sz w:val="24"/>
                                <w:lang w:eastAsia="zh-TW"/>
                              </w:rPr>
                            </w:pPr>
                            <w:r>
                              <w:rPr>
                                <w:sz w:val="24"/>
                                <w:lang w:eastAsia="zh-TW"/>
                              </w:rPr>
                              <w:t>事業廢棄物成分檢驗報告影本。</w:t>
                            </w:r>
                          </w:p>
                          <w:p w:rsidR="001E67A0" w:rsidRDefault="001E67A0">
                            <w:pPr>
                              <w:numPr>
                                <w:ilvl w:val="0"/>
                                <w:numId w:val="55"/>
                              </w:numPr>
                              <w:tabs>
                                <w:tab w:val="left" w:pos="881"/>
                              </w:tabs>
                              <w:ind w:hanging="721"/>
                              <w:rPr>
                                <w:rFonts w:ascii="新細明體" w:eastAsia="新細明體"/>
                                <w:sz w:val="24"/>
                              </w:rPr>
                            </w:pPr>
                            <w:r>
                              <w:rPr>
                                <w:spacing w:val="-12"/>
                                <w:sz w:val="24"/>
                                <w:lang w:eastAsia="zh-TW"/>
                              </w:rPr>
                              <w:t>肥料規格試驗報告影本。</w:t>
                            </w:r>
                            <w:r>
                              <w:rPr>
                                <w:sz w:val="24"/>
                              </w:rPr>
                              <w:t>（含有害成分試驗）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46" type="#_x0000_t202" style="position:absolute;margin-left:65.5pt;margin-top:77.6pt;width:397.6pt;height:121.7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" filled="f" stroked="f">
                <v:textbox inset="0,0,0,0">
                  <w:txbxContent>
                    <w:p w:rsidR="001E67A0" w:rsidRDefault="001E67A0">
                      <w:pPr>
                        <w:spacing w:before="11"/>
                        <w:rPr>
                          <w:sz w:val="17"/>
                        </w:rPr>
                      </w:pPr>
                    </w:p>
                    <w:p w:rsidR="001E67A0" w:rsidRDefault="001E67A0">
                      <w:pPr>
                        <w:spacing w:line="237" w:lineRule="auto"/>
                        <w:ind w:left="362" w:right="150" w:hanging="202"/>
                        <w:rPr>
                          <w:sz w:val="24"/>
                          <w:lang w:eastAsia="zh-TW"/>
                        </w:rPr>
                      </w:pPr>
                      <w:r>
                        <w:rPr>
                          <w:rFonts w:ascii="Arial" w:eastAsia="Arial"/>
                          <w:sz w:val="24"/>
                          <w:lang w:eastAsia="zh-TW"/>
                        </w:rPr>
                        <w:t>3.</w:t>
                      </w:r>
                      <w:r>
                        <w:rPr>
                          <w:sz w:val="24"/>
                          <w:lang w:eastAsia="zh-TW"/>
                        </w:rPr>
                        <w:t>檢具下列文件向</w:t>
                      </w:r>
                      <w:r>
                        <w:rPr>
                          <w:sz w:val="24"/>
                          <w:u w:val="single"/>
                          <w:lang w:eastAsia="zh-TW"/>
                        </w:rPr>
                        <w:t>農業部</w:t>
                      </w:r>
                      <w:proofErr w:type="gramStart"/>
                      <w:r>
                        <w:rPr>
                          <w:sz w:val="24"/>
                          <w:u w:val="single"/>
                          <w:lang w:eastAsia="zh-TW"/>
                        </w:rPr>
                        <w:t>農糧署</w:t>
                      </w:r>
                      <w:r>
                        <w:rPr>
                          <w:sz w:val="24"/>
                          <w:lang w:eastAsia="zh-TW"/>
                        </w:rPr>
                        <w:t>申請</w:t>
                      </w:r>
                      <w:proofErr w:type="gramEnd"/>
                      <w:r>
                        <w:rPr>
                          <w:sz w:val="24"/>
                          <w:lang w:eastAsia="zh-TW"/>
                        </w:rPr>
                        <w:t>製造專供作物毒害試驗之肥料樣品同意函。</w:t>
                      </w:r>
                    </w:p>
                    <w:p w:rsidR="001E67A0" w:rsidRDefault="001E67A0">
                      <w:pPr>
                        <w:numPr>
                          <w:ilvl w:val="0"/>
                          <w:numId w:val="55"/>
                        </w:numPr>
                        <w:tabs>
                          <w:tab w:val="left" w:pos="881"/>
                        </w:tabs>
                        <w:spacing w:before="37" w:line="326" w:lineRule="exact"/>
                        <w:ind w:hanging="721"/>
                        <w:rPr>
                          <w:sz w:val="24"/>
                        </w:rPr>
                      </w:pPr>
                      <w:r>
                        <w:rPr>
                          <w:sz w:val="24"/>
                        </w:rPr>
                        <w:t>肥料說明書。</w:t>
                      </w:r>
                    </w:p>
                    <w:p w:rsidR="001E67A0" w:rsidRDefault="001E67A0">
                      <w:pPr>
                        <w:numPr>
                          <w:ilvl w:val="0"/>
                          <w:numId w:val="55"/>
                        </w:numPr>
                        <w:tabs>
                          <w:tab w:val="left" w:pos="881"/>
                        </w:tabs>
                        <w:spacing w:line="326" w:lineRule="exact"/>
                        <w:ind w:hanging="721"/>
                        <w:rPr>
                          <w:rFonts w:ascii="新細明體" w:eastAsia="新細明體"/>
                          <w:sz w:val="24"/>
                          <w:lang w:eastAsia="zh-TW"/>
                        </w:rPr>
                      </w:pPr>
                      <w:r>
                        <w:rPr>
                          <w:sz w:val="24"/>
                          <w:lang w:eastAsia="zh-TW"/>
                        </w:rPr>
                        <w:t>事業廢棄物種類、名稱及其來源清單。</w:t>
                      </w:r>
                    </w:p>
                    <w:p w:rsidR="001E67A0" w:rsidRDefault="001E67A0">
                      <w:pPr>
                        <w:numPr>
                          <w:ilvl w:val="0"/>
                          <w:numId w:val="55"/>
                        </w:numPr>
                        <w:tabs>
                          <w:tab w:val="left" w:pos="881"/>
                        </w:tabs>
                        <w:ind w:hanging="721"/>
                        <w:rPr>
                          <w:rFonts w:ascii="新細明體" w:eastAsia="新細明體"/>
                          <w:sz w:val="24"/>
                          <w:lang w:eastAsia="zh-TW"/>
                        </w:rPr>
                      </w:pPr>
                      <w:r>
                        <w:rPr>
                          <w:sz w:val="24"/>
                          <w:lang w:eastAsia="zh-TW"/>
                        </w:rPr>
                        <w:t>事業廢棄物成分檢驗報告影本。</w:t>
                      </w:r>
                    </w:p>
                    <w:p w:rsidR="001E67A0" w:rsidRDefault="001E67A0">
                      <w:pPr>
                        <w:numPr>
                          <w:ilvl w:val="0"/>
                          <w:numId w:val="55"/>
                        </w:numPr>
                        <w:tabs>
                          <w:tab w:val="left" w:pos="881"/>
                        </w:tabs>
                        <w:ind w:hanging="721"/>
                        <w:rPr>
                          <w:rFonts w:ascii="新細明體" w:eastAsia="新細明體"/>
                          <w:sz w:val="24"/>
                        </w:rPr>
                      </w:pPr>
                      <w:r>
                        <w:rPr>
                          <w:spacing w:val="-12"/>
                          <w:sz w:val="24"/>
                          <w:lang w:eastAsia="zh-TW"/>
                        </w:rPr>
                        <w:t>肥料規格試驗報告影本。</w:t>
                      </w:r>
                      <w:r>
                        <w:rPr>
                          <w:sz w:val="24"/>
                        </w:rPr>
                        <w:t>（含有害成分試驗）</w:t>
                      </w:r>
                    </w:p>
                  </w:txbxContent>
                </v:textbox>
              </v:shape>
            </w:pict>
          </mc:Fallback>
        </mc:AlternateContent>
      </w:r>
      <w:r>
        <w:rPr>
          <w:noProof/>
          <w:sz w:val="9"/>
          <w:lang w:eastAsia="zh-TW"/>
        </w:rPr>
        <w:drawing>
          <wp:anchor distT="0" distB="0" distL="114300" distR="114300" simplePos="0" relativeHeight="251677184" behindDoc="1" locked="0" layoutInCell="1" allowOverlap="1">
            <wp:simplePos x="0" y="0"/>
            <wp:positionH relativeFrom="column">
              <wp:posOffset>3356610</wp:posOffset>
            </wp:positionH>
            <wp:positionV relativeFrom="paragraph">
              <wp:posOffset>827405</wp:posOffset>
            </wp:positionV>
            <wp:extent cx="75565" cy="213995"/>
            <wp:effectExtent l="0" t="0" r="0" b="0"/>
            <wp:wrapNone/>
            <wp:docPr id="46"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5565" cy="213995"/>
                    </a:xfrm>
                    <a:prstGeom prst="rect">
                      <a:avLst/>
                    </a:prstGeom>
                    <a:noFill/>
                  </pic:spPr>
                </pic:pic>
              </a:graphicData>
            </a:graphic>
            <wp14:sizeRelH relativeFrom="page">
              <wp14:pctWidth>0</wp14:pctWidth>
            </wp14:sizeRelH>
            <wp14:sizeRelV relativeFrom="page">
              <wp14:pctHeight>0</wp14:pctHeight>
            </wp14:sizeRelV>
          </wp:anchor>
        </w:drawing>
      </w:r>
      <w:r>
        <w:rPr>
          <w:noProof/>
          <w:sz w:val="9"/>
          <w:lang w:eastAsia="zh-TW"/>
        </w:rPr>
        <mc:AlternateContent>
          <mc:Choice Requires="wps">
            <w:drawing>
              <wp:anchor distT="0" distB="0" distL="114300" distR="114300" simplePos="0" relativeHeight="251676160" behindDoc="1" locked="0" layoutInCell="1" allowOverlap="1">
                <wp:simplePos x="0" y="0"/>
                <wp:positionH relativeFrom="column">
                  <wp:posOffset>862965</wp:posOffset>
                </wp:positionH>
                <wp:positionV relativeFrom="paragraph">
                  <wp:posOffset>1054100</wp:posOffset>
                </wp:positionV>
                <wp:extent cx="5039995" cy="1440180"/>
                <wp:effectExtent l="0" t="0" r="0" b="0"/>
                <wp:wrapNone/>
                <wp:docPr id="45"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9995" cy="14401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70C1C9" id="Rectangle 46" o:spid="_x0000_s1026" style="position:absolute;margin-left:67.95pt;margin-top:83pt;width:396.85pt;height:113.4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" filled="f"/>
            </w:pict>
          </mc:Fallback>
        </mc:AlternateContent>
      </w:r>
    </w:p>
    <w:p w:rsidR="008B3A9A" w:rsidRDefault="008B3A9A">
      <w:pPr>
        <w:rPr>
          <w:sz w:val="9"/>
        </w:rPr>
        <w:sectPr w:rsidR="008B3A9A">
          <w:pgSz w:w="11920" w:h="16850"/>
          <w:pgMar w:top="1440" w:right="900" w:bottom="1220" w:left="1080" w:header="0" w:footer="944" w:gutter="0"/>
          <w:cols w:space="720"/>
        </w:sectPr>
      </w:pPr>
    </w:p>
    <w:p w:rsidR="008B3A9A" w:rsidRDefault="009A0998">
      <w:pPr>
        <w:pStyle w:val="a4"/>
        <w:numPr>
          <w:ilvl w:val="0"/>
          <w:numId w:val="56"/>
        </w:numPr>
        <w:tabs>
          <w:tab w:val="left" w:pos="1272"/>
        </w:tabs>
        <w:spacing w:before="28"/>
        <w:rPr>
          <w:rFonts w:ascii="Times New Roman" w:eastAsia="Times New Roman"/>
          <w:sz w:val="26"/>
          <w:lang w:eastAsia="zh-TW"/>
        </w:rPr>
      </w:pPr>
      <w:r>
        <w:rPr>
          <w:spacing w:val="-4"/>
          <w:sz w:val="28"/>
          <w:lang w:eastAsia="zh-TW"/>
        </w:rPr>
        <w:lastRenderedPageBreak/>
        <w:t>應檢具文件及注意事項：</w:t>
      </w:r>
    </w:p>
    <w:p w:rsidR="008B3A9A" w:rsidRDefault="009A0998">
      <w:pPr>
        <w:pStyle w:val="a4"/>
        <w:numPr>
          <w:ilvl w:val="0"/>
          <w:numId w:val="53"/>
        </w:numPr>
        <w:tabs>
          <w:tab w:val="left" w:pos="1337"/>
        </w:tabs>
        <w:spacing w:before="39" w:line="264" w:lineRule="auto"/>
        <w:ind w:right="492"/>
        <w:jc w:val="both"/>
        <w:rPr>
          <w:sz w:val="24"/>
        </w:rPr>
      </w:pPr>
      <w:r>
        <w:rPr>
          <w:b/>
          <w:sz w:val="24"/>
          <w:lang w:eastAsia="zh-TW"/>
        </w:rPr>
        <w:t>環保主管機關指定之機關</w:t>
      </w:r>
      <w:r>
        <w:rPr>
          <w:rFonts w:ascii="Times New Roman" w:eastAsia="Times New Roman"/>
          <w:b/>
          <w:sz w:val="24"/>
          <w:lang w:eastAsia="zh-TW"/>
        </w:rPr>
        <w:t>(</w:t>
      </w:r>
      <w:r>
        <w:rPr>
          <w:b/>
          <w:sz w:val="24"/>
          <w:lang w:eastAsia="zh-TW"/>
        </w:rPr>
        <w:t>構</w:t>
      </w:r>
      <w:r>
        <w:rPr>
          <w:rFonts w:ascii="Times New Roman" w:eastAsia="Times New Roman"/>
          <w:b/>
          <w:spacing w:val="-4"/>
          <w:sz w:val="24"/>
          <w:lang w:eastAsia="zh-TW"/>
        </w:rPr>
        <w:t>)</w:t>
      </w:r>
      <w:r>
        <w:rPr>
          <w:b/>
          <w:spacing w:val="-3"/>
          <w:sz w:val="24"/>
          <w:lang w:eastAsia="zh-TW"/>
        </w:rPr>
        <w:t>出具之事業廢棄物成分檢驗報告。</w:t>
      </w:r>
      <w:r>
        <w:rPr>
          <w:b/>
          <w:sz w:val="24"/>
          <w:lang w:eastAsia="zh-TW"/>
        </w:rPr>
        <w:t>（</w:t>
      </w:r>
      <w:r>
        <w:rPr>
          <w:b/>
          <w:spacing w:val="-2"/>
          <w:sz w:val="24"/>
          <w:lang w:eastAsia="zh-TW"/>
        </w:rPr>
        <w:t>即公告可再利用種類</w:t>
      </w:r>
      <w:r>
        <w:rPr>
          <w:spacing w:val="-3"/>
          <w:sz w:val="24"/>
          <w:lang w:eastAsia="zh-TW"/>
        </w:rPr>
        <w:t>事業廢棄物所含重金屬砷、鎘、鉻、銅、汞、鎳、鉛及鋅之全量檢驗</w:t>
      </w:r>
      <w:r>
        <w:rPr>
          <w:sz w:val="24"/>
          <w:lang w:eastAsia="zh-TW"/>
        </w:rPr>
        <w:t>報告，檢驗值不得超過申請登記肥料品目規定之限值。</w:t>
      </w:r>
      <w:r>
        <w:rPr>
          <w:sz w:val="24"/>
        </w:rPr>
        <w:t>）</w:t>
      </w:r>
    </w:p>
    <w:p w:rsidR="008B3A9A" w:rsidRDefault="009A0998">
      <w:pPr>
        <w:pStyle w:val="a4"/>
        <w:numPr>
          <w:ilvl w:val="1"/>
          <w:numId w:val="53"/>
        </w:numPr>
        <w:tabs>
          <w:tab w:val="left" w:pos="1517"/>
        </w:tabs>
        <w:spacing w:before="6" w:line="264" w:lineRule="auto"/>
        <w:ind w:right="468"/>
        <w:jc w:val="both"/>
        <w:rPr>
          <w:sz w:val="24"/>
          <w:lang w:eastAsia="zh-TW"/>
        </w:rPr>
      </w:pPr>
      <w:r>
        <w:rPr>
          <w:spacing w:val="-1"/>
          <w:sz w:val="24"/>
          <w:lang w:eastAsia="zh-TW"/>
        </w:rPr>
        <w:t>事業廢棄物成分檢驗，係由產出廢棄物之工廠，將擬利用或添加為製肥原料</w:t>
      </w:r>
      <w:r>
        <w:rPr>
          <w:sz w:val="24"/>
          <w:lang w:eastAsia="zh-TW"/>
        </w:rPr>
        <w:t>之各種類事業廢棄物（非屬農業部公告可直接利用或添加為製肥原料者</w:t>
      </w:r>
      <w:r>
        <w:rPr>
          <w:spacing w:val="-6"/>
          <w:sz w:val="24"/>
          <w:lang w:eastAsia="zh-TW"/>
        </w:rPr>
        <w:t xml:space="preserve">）， </w:t>
      </w:r>
      <w:r>
        <w:rPr>
          <w:sz w:val="24"/>
          <w:lang w:eastAsia="zh-TW"/>
        </w:rPr>
        <w:t>送環保主管機關指定之機關</w:t>
      </w:r>
      <w:r>
        <w:rPr>
          <w:rFonts w:ascii="Times New Roman" w:eastAsia="Times New Roman"/>
          <w:sz w:val="24"/>
          <w:lang w:eastAsia="zh-TW"/>
        </w:rPr>
        <w:t>(</w:t>
      </w:r>
      <w:r>
        <w:rPr>
          <w:spacing w:val="4"/>
          <w:sz w:val="24"/>
          <w:lang w:eastAsia="zh-TW"/>
        </w:rPr>
        <w:t>構</w:t>
      </w:r>
      <w:r>
        <w:rPr>
          <w:rFonts w:ascii="Times New Roman" w:eastAsia="Times New Roman"/>
          <w:sz w:val="24"/>
          <w:lang w:eastAsia="zh-TW"/>
        </w:rPr>
        <w:t>)</w:t>
      </w:r>
      <w:r>
        <w:rPr>
          <w:spacing w:val="-10"/>
          <w:sz w:val="24"/>
          <w:lang w:eastAsia="zh-TW"/>
        </w:rPr>
        <w:t>檢驗事業廢棄物所含重金屬砷、鎘、鉻、銅、</w:t>
      </w:r>
      <w:r>
        <w:rPr>
          <w:spacing w:val="-8"/>
          <w:sz w:val="24"/>
          <w:lang w:eastAsia="zh-TW"/>
        </w:rPr>
        <w:t>汞、鎳、鉛及鋅之全量檢驗報告，檢驗值不得超過申請登記肥料品目規定之限</w:t>
      </w:r>
      <w:r>
        <w:rPr>
          <w:spacing w:val="-12"/>
          <w:sz w:val="24"/>
          <w:lang w:eastAsia="zh-TW"/>
        </w:rPr>
        <w:t>值，始得利用或添加為製肥原料。</w:t>
      </w:r>
    </w:p>
    <w:p w:rsidR="008B3A9A" w:rsidRDefault="009A0998">
      <w:pPr>
        <w:pStyle w:val="a4"/>
        <w:numPr>
          <w:ilvl w:val="1"/>
          <w:numId w:val="53"/>
        </w:numPr>
        <w:tabs>
          <w:tab w:val="left" w:pos="1517"/>
        </w:tabs>
        <w:spacing w:before="12" w:line="268" w:lineRule="auto"/>
        <w:ind w:right="521" w:hanging="204"/>
        <w:rPr>
          <w:sz w:val="24"/>
          <w:lang w:eastAsia="zh-TW"/>
        </w:rPr>
      </w:pPr>
      <w:r>
        <w:rPr>
          <w:spacing w:val="-3"/>
          <w:sz w:val="24"/>
          <w:lang w:eastAsia="zh-TW"/>
        </w:rPr>
        <w:t>事業廢棄物成分檢驗報告之「委託單位」、「受測單位」或「受驗單位」應為產出廢棄物之工廠名稱。採樣地點，應為產出廢棄物之工廠地址。</w:t>
      </w:r>
    </w:p>
    <w:p w:rsidR="008B3A9A" w:rsidRDefault="009A0998">
      <w:pPr>
        <w:pStyle w:val="a4"/>
        <w:numPr>
          <w:ilvl w:val="1"/>
          <w:numId w:val="53"/>
        </w:numPr>
        <w:tabs>
          <w:tab w:val="left" w:pos="1534"/>
        </w:tabs>
        <w:spacing w:before="33"/>
        <w:ind w:left="1533" w:hanging="222"/>
        <w:rPr>
          <w:sz w:val="24"/>
          <w:lang w:eastAsia="zh-TW"/>
        </w:rPr>
      </w:pPr>
      <w:r>
        <w:rPr>
          <w:sz w:val="24"/>
          <w:lang w:eastAsia="zh-TW"/>
        </w:rPr>
        <w:t>可再利用事業廢棄物不得混合其他廢棄物清運，防止交叉污染。</w:t>
      </w:r>
    </w:p>
    <w:p w:rsidR="008B3A9A" w:rsidRDefault="009A0998">
      <w:pPr>
        <w:pStyle w:val="a4"/>
        <w:numPr>
          <w:ilvl w:val="0"/>
          <w:numId w:val="53"/>
        </w:numPr>
        <w:tabs>
          <w:tab w:val="left" w:pos="1337"/>
        </w:tabs>
        <w:spacing w:before="24" w:line="264" w:lineRule="auto"/>
        <w:ind w:right="485"/>
        <w:jc w:val="both"/>
        <w:rPr>
          <w:b/>
          <w:sz w:val="24"/>
          <w:lang w:eastAsia="zh-TW"/>
        </w:rPr>
      </w:pPr>
      <w:r>
        <w:rPr>
          <w:b/>
          <w:spacing w:val="-11"/>
          <w:w w:val="95"/>
          <w:sz w:val="24"/>
          <w:lang w:eastAsia="zh-TW"/>
        </w:rPr>
        <w:t>利用各種廢棄物及肥料原料，調製成為肥料樣品，取樣送</w:t>
      </w:r>
      <w:r>
        <w:rPr>
          <w:b/>
          <w:color w:val="FF0000"/>
          <w:spacing w:val="-22"/>
          <w:w w:val="95"/>
          <w:sz w:val="24"/>
          <w:u w:val="single" w:color="FF0000"/>
          <w:lang w:eastAsia="zh-TW"/>
        </w:rPr>
        <w:t>農業部公告指定肥料檢驗單</w:t>
      </w:r>
      <w:r>
        <w:rPr>
          <w:b/>
          <w:color w:val="FF0000"/>
          <w:spacing w:val="-22"/>
          <w:sz w:val="24"/>
          <w:u w:val="single" w:color="FF0000"/>
          <w:lang w:eastAsia="zh-TW"/>
        </w:rPr>
        <w:t>位</w:t>
      </w:r>
      <w:r>
        <w:rPr>
          <w:b/>
          <w:spacing w:val="-15"/>
          <w:sz w:val="24"/>
          <w:lang w:eastAsia="zh-TW"/>
        </w:rPr>
        <w:t>檢驗，進行肥料規格試驗，並進行有害成分試驗</w:t>
      </w:r>
      <w:r>
        <w:rPr>
          <w:b/>
          <w:sz w:val="24"/>
          <w:lang w:eastAsia="zh-TW"/>
        </w:rPr>
        <w:t>（</w:t>
      </w:r>
      <w:r>
        <w:rPr>
          <w:spacing w:val="-21"/>
          <w:sz w:val="24"/>
          <w:lang w:eastAsia="zh-TW"/>
        </w:rPr>
        <w:t>即砷、鎘、鉻、銅、汞、鎳、</w:t>
      </w:r>
      <w:r>
        <w:rPr>
          <w:spacing w:val="-5"/>
          <w:sz w:val="24"/>
          <w:lang w:eastAsia="zh-TW"/>
        </w:rPr>
        <w:t>鉛及鋅</w:t>
      </w:r>
      <w:r>
        <w:rPr>
          <w:b/>
          <w:spacing w:val="-20"/>
          <w:sz w:val="24"/>
          <w:lang w:eastAsia="zh-TW"/>
        </w:rPr>
        <w:t xml:space="preserve">等 </w:t>
      </w:r>
      <w:r>
        <w:rPr>
          <w:rFonts w:ascii="Times New Roman" w:eastAsia="Times New Roman"/>
          <w:b/>
          <w:sz w:val="24"/>
          <w:lang w:eastAsia="zh-TW"/>
        </w:rPr>
        <w:t>8</w:t>
      </w:r>
      <w:r>
        <w:rPr>
          <w:rFonts w:ascii="Times New Roman" w:eastAsia="Times New Roman"/>
          <w:b/>
          <w:spacing w:val="39"/>
          <w:sz w:val="24"/>
          <w:lang w:eastAsia="zh-TW"/>
        </w:rPr>
        <w:t xml:space="preserve"> </w:t>
      </w:r>
      <w:r>
        <w:rPr>
          <w:b/>
          <w:sz w:val="24"/>
          <w:lang w:eastAsia="zh-TW"/>
        </w:rPr>
        <w:t>項重金屬成分</w:t>
      </w:r>
      <w:r>
        <w:rPr>
          <w:b/>
          <w:spacing w:val="-33"/>
          <w:sz w:val="24"/>
          <w:lang w:eastAsia="zh-TW"/>
        </w:rPr>
        <w:t>）</w:t>
      </w:r>
      <w:r>
        <w:rPr>
          <w:b/>
          <w:spacing w:val="-18"/>
          <w:sz w:val="24"/>
          <w:lang w:eastAsia="zh-TW"/>
        </w:rPr>
        <w:t>，一份報告同時含「肥料規格試驗」及「有害成分試</w:t>
      </w:r>
      <w:r>
        <w:rPr>
          <w:b/>
          <w:spacing w:val="-17"/>
          <w:sz w:val="24"/>
          <w:lang w:eastAsia="zh-TW"/>
        </w:rPr>
        <w:t>驗」。</w:t>
      </w:r>
    </w:p>
    <w:p w:rsidR="008B3A9A" w:rsidRDefault="009A0998">
      <w:pPr>
        <w:pStyle w:val="a4"/>
        <w:numPr>
          <w:ilvl w:val="0"/>
          <w:numId w:val="53"/>
        </w:numPr>
        <w:tabs>
          <w:tab w:val="left" w:pos="1340"/>
        </w:tabs>
        <w:spacing w:before="9"/>
        <w:ind w:left="1339" w:hanging="284"/>
        <w:rPr>
          <w:b/>
          <w:sz w:val="24"/>
        </w:rPr>
      </w:pPr>
      <w:r>
        <w:rPr>
          <w:b/>
          <w:sz w:val="24"/>
        </w:rPr>
        <w:t>肥料說明書。</w:t>
      </w:r>
    </w:p>
    <w:p w:rsidR="008B3A9A" w:rsidRDefault="009A0998">
      <w:pPr>
        <w:pStyle w:val="a4"/>
        <w:numPr>
          <w:ilvl w:val="1"/>
          <w:numId w:val="53"/>
        </w:numPr>
        <w:tabs>
          <w:tab w:val="left" w:pos="1517"/>
        </w:tabs>
        <w:spacing w:before="41" w:line="264" w:lineRule="auto"/>
        <w:ind w:right="437"/>
        <w:jc w:val="both"/>
        <w:rPr>
          <w:sz w:val="24"/>
          <w:lang w:eastAsia="zh-TW"/>
        </w:rPr>
      </w:pPr>
      <w:r>
        <w:rPr>
          <w:spacing w:val="-15"/>
          <w:sz w:val="24"/>
          <w:lang w:eastAsia="zh-TW"/>
        </w:rPr>
        <w:t xml:space="preserve">依「肥料安全性作業要點」第 </w:t>
      </w:r>
      <w:r>
        <w:rPr>
          <w:rFonts w:ascii="Times New Roman" w:eastAsia="Times New Roman"/>
          <w:sz w:val="24"/>
          <w:lang w:eastAsia="zh-TW"/>
        </w:rPr>
        <w:t>4</w:t>
      </w:r>
      <w:r>
        <w:rPr>
          <w:rFonts w:ascii="Times New Roman" w:eastAsia="Times New Roman"/>
          <w:spacing w:val="40"/>
          <w:sz w:val="24"/>
          <w:lang w:eastAsia="zh-TW"/>
        </w:rPr>
        <w:t xml:space="preserve"> </w:t>
      </w:r>
      <w:r>
        <w:rPr>
          <w:spacing w:val="-8"/>
          <w:sz w:val="24"/>
          <w:lang w:eastAsia="zh-TW"/>
        </w:rPr>
        <w:t>點之規定，肥料說明書內容應包括製造原料、</w:t>
      </w:r>
      <w:r>
        <w:rPr>
          <w:sz w:val="24"/>
          <w:lang w:eastAsia="zh-TW"/>
        </w:rPr>
        <w:t>製程、成品性狀、有效成分、有害成分（應列出成分之分子式、成分溶性、型態及成分含量</w:t>
      </w:r>
      <w:r>
        <w:rPr>
          <w:spacing w:val="-12"/>
          <w:sz w:val="24"/>
          <w:lang w:eastAsia="zh-TW"/>
        </w:rPr>
        <w:t>）</w:t>
      </w:r>
      <w:r>
        <w:rPr>
          <w:sz w:val="24"/>
          <w:lang w:eastAsia="zh-TW"/>
        </w:rPr>
        <w:t>、其他成分、使用方法、使用量、使用注意事項及製造工廠名稱與廠址等；輸入肥料原廠說明書為外文者，應另附中文譯本，並應註明肥料原名稱。</w:t>
      </w:r>
    </w:p>
    <w:p w:rsidR="008B3A9A" w:rsidRDefault="009A0998">
      <w:pPr>
        <w:pStyle w:val="a4"/>
        <w:numPr>
          <w:ilvl w:val="1"/>
          <w:numId w:val="53"/>
        </w:numPr>
        <w:tabs>
          <w:tab w:val="left" w:pos="1517"/>
        </w:tabs>
        <w:spacing w:before="15"/>
        <w:ind w:hanging="205"/>
        <w:rPr>
          <w:sz w:val="24"/>
          <w:lang w:eastAsia="zh-TW"/>
        </w:rPr>
      </w:pPr>
      <w:r>
        <w:rPr>
          <w:spacing w:val="-12"/>
          <w:sz w:val="24"/>
          <w:u w:val="single"/>
          <w:lang w:eastAsia="zh-TW"/>
        </w:rPr>
        <w:t>有效成分、有害成分</w:t>
      </w:r>
      <w:r>
        <w:rPr>
          <w:sz w:val="24"/>
          <w:u w:val="single"/>
          <w:lang w:eastAsia="zh-TW"/>
        </w:rPr>
        <w:t>（</w:t>
      </w:r>
      <w:r>
        <w:rPr>
          <w:spacing w:val="-10"/>
          <w:sz w:val="24"/>
          <w:u w:val="single"/>
          <w:lang w:eastAsia="zh-TW"/>
        </w:rPr>
        <w:t>應列出成分之分子式、成分溶性、型態及成分含量</w:t>
      </w:r>
      <w:r>
        <w:rPr>
          <w:spacing w:val="-29"/>
          <w:sz w:val="24"/>
          <w:u w:val="single"/>
          <w:lang w:eastAsia="zh-TW"/>
        </w:rPr>
        <w:t>），</w:t>
      </w:r>
    </w:p>
    <w:p w:rsidR="008B3A9A" w:rsidRDefault="009A0998">
      <w:pPr>
        <w:spacing w:before="31" w:line="266" w:lineRule="auto"/>
        <w:ind w:left="1516" w:right="233"/>
        <w:rPr>
          <w:sz w:val="24"/>
          <w:lang w:eastAsia="zh-TW"/>
        </w:rPr>
      </w:pPr>
      <w:r>
        <w:rPr>
          <w:sz w:val="24"/>
          <w:lang w:eastAsia="zh-TW"/>
        </w:rPr>
        <w:t>依環保主管機關指定之機關</w:t>
      </w:r>
      <w:r>
        <w:rPr>
          <w:rFonts w:ascii="Times New Roman" w:eastAsia="Times New Roman"/>
          <w:sz w:val="24"/>
          <w:lang w:eastAsia="zh-TW"/>
        </w:rPr>
        <w:t>(</w:t>
      </w:r>
      <w:r>
        <w:rPr>
          <w:sz w:val="24"/>
          <w:lang w:eastAsia="zh-TW"/>
        </w:rPr>
        <w:t>構</w:t>
      </w:r>
      <w:r>
        <w:rPr>
          <w:rFonts w:ascii="Times New Roman" w:eastAsia="Times New Roman"/>
          <w:sz w:val="24"/>
          <w:lang w:eastAsia="zh-TW"/>
        </w:rPr>
        <w:t>)</w:t>
      </w:r>
      <w:r>
        <w:rPr>
          <w:sz w:val="24"/>
          <w:lang w:eastAsia="zh-TW"/>
        </w:rPr>
        <w:t>出具之「事業廢棄物成分檢驗報告」、</w:t>
      </w:r>
      <w:r>
        <w:rPr>
          <w:color w:val="FF0000"/>
          <w:spacing w:val="-48"/>
          <w:sz w:val="24"/>
          <w:u w:val="single" w:color="FF0000"/>
          <w:lang w:eastAsia="zh-TW"/>
        </w:rPr>
        <w:t>農業部</w:t>
      </w:r>
      <w:r>
        <w:rPr>
          <w:color w:val="FF0000"/>
          <w:spacing w:val="-16"/>
          <w:sz w:val="24"/>
          <w:lang w:eastAsia="zh-TW"/>
        </w:rPr>
        <w:t>公</w:t>
      </w:r>
      <w:r>
        <w:rPr>
          <w:color w:val="FF0000"/>
          <w:sz w:val="24"/>
          <w:u w:val="single" w:color="FF0000"/>
          <w:lang w:eastAsia="zh-TW"/>
        </w:rPr>
        <w:t>告指定肥料檢驗單位</w:t>
      </w:r>
      <w:r>
        <w:rPr>
          <w:spacing w:val="-8"/>
          <w:sz w:val="24"/>
          <w:lang w:eastAsia="zh-TW"/>
        </w:rPr>
        <w:t>出具之「肥料規格試驗報告」及「有害成分試驗報告」</w:t>
      </w:r>
    </w:p>
    <w:p w:rsidR="008B3A9A" w:rsidRDefault="009A0998">
      <w:pPr>
        <w:spacing w:line="332" w:lineRule="exact"/>
        <w:ind w:left="1516"/>
        <w:rPr>
          <w:sz w:val="24"/>
        </w:rPr>
      </w:pPr>
      <w:r>
        <w:rPr>
          <w:sz w:val="24"/>
        </w:rPr>
        <w:t>填寫。</w:t>
      </w:r>
    </w:p>
    <w:p w:rsidR="008B3A9A" w:rsidRDefault="009A0998">
      <w:pPr>
        <w:pStyle w:val="a4"/>
        <w:numPr>
          <w:ilvl w:val="0"/>
          <w:numId w:val="53"/>
        </w:numPr>
        <w:tabs>
          <w:tab w:val="left" w:pos="1340"/>
        </w:tabs>
        <w:spacing w:before="77"/>
        <w:ind w:left="1339" w:hanging="282"/>
        <w:rPr>
          <w:sz w:val="24"/>
          <w:lang w:eastAsia="zh-TW"/>
        </w:rPr>
      </w:pPr>
      <w:r>
        <w:rPr>
          <w:b/>
          <w:sz w:val="24"/>
          <w:lang w:eastAsia="zh-TW"/>
        </w:rPr>
        <w:t>事業廢棄物種類、名稱及其來源清單</w:t>
      </w:r>
      <w:r>
        <w:rPr>
          <w:rFonts w:ascii="Times New Roman" w:eastAsia="Times New Roman"/>
          <w:sz w:val="24"/>
          <w:lang w:eastAsia="zh-TW"/>
        </w:rPr>
        <w:t>(</w:t>
      </w:r>
      <w:r>
        <w:rPr>
          <w:spacing w:val="-32"/>
          <w:sz w:val="24"/>
          <w:lang w:eastAsia="zh-TW"/>
        </w:rPr>
        <w:t xml:space="preserve">第 </w:t>
      </w:r>
      <w:r>
        <w:rPr>
          <w:rFonts w:ascii="Times New Roman" w:eastAsia="Times New Roman"/>
          <w:sz w:val="24"/>
          <w:lang w:eastAsia="zh-TW"/>
        </w:rPr>
        <w:t>19</w:t>
      </w:r>
      <w:r>
        <w:rPr>
          <w:rFonts w:ascii="Times New Roman" w:eastAsia="Times New Roman"/>
          <w:spacing w:val="-3"/>
          <w:sz w:val="24"/>
          <w:lang w:eastAsia="zh-TW"/>
        </w:rPr>
        <w:t xml:space="preserve"> </w:t>
      </w:r>
      <w:r>
        <w:rPr>
          <w:sz w:val="24"/>
          <w:lang w:eastAsia="zh-TW"/>
        </w:rPr>
        <w:t>頁說明</w:t>
      </w:r>
      <w:r>
        <w:rPr>
          <w:rFonts w:ascii="Times New Roman" w:eastAsia="Times New Roman"/>
          <w:sz w:val="24"/>
          <w:lang w:eastAsia="zh-TW"/>
        </w:rPr>
        <w:t>)</w:t>
      </w:r>
      <w:r>
        <w:rPr>
          <w:sz w:val="24"/>
          <w:lang w:eastAsia="zh-TW"/>
        </w:rPr>
        <w:t>。</w:t>
      </w:r>
    </w:p>
    <w:p w:rsidR="008B3A9A" w:rsidRDefault="009A0998">
      <w:pPr>
        <w:pStyle w:val="a4"/>
        <w:numPr>
          <w:ilvl w:val="1"/>
          <w:numId w:val="53"/>
        </w:numPr>
        <w:tabs>
          <w:tab w:val="left" w:pos="1534"/>
        </w:tabs>
        <w:spacing w:before="25" w:line="264" w:lineRule="auto"/>
        <w:ind w:left="1538" w:right="504" w:hanging="240"/>
        <w:jc w:val="both"/>
        <w:rPr>
          <w:sz w:val="24"/>
          <w:lang w:eastAsia="zh-TW"/>
        </w:rPr>
      </w:pPr>
      <w:r>
        <w:rPr>
          <w:spacing w:val="-11"/>
          <w:sz w:val="24"/>
          <w:lang w:eastAsia="zh-TW"/>
        </w:rPr>
        <w:t xml:space="preserve">經濟部於 </w:t>
      </w:r>
      <w:r>
        <w:rPr>
          <w:rFonts w:ascii="Times New Roman" w:eastAsia="Times New Roman"/>
          <w:sz w:val="24"/>
          <w:lang w:eastAsia="zh-TW"/>
        </w:rPr>
        <w:t>97</w:t>
      </w:r>
      <w:r>
        <w:rPr>
          <w:rFonts w:ascii="Times New Roman" w:eastAsia="Times New Roman"/>
          <w:spacing w:val="36"/>
          <w:sz w:val="24"/>
          <w:lang w:eastAsia="zh-TW"/>
        </w:rPr>
        <w:t xml:space="preserve"> </w:t>
      </w:r>
      <w:r>
        <w:rPr>
          <w:spacing w:val="-24"/>
          <w:sz w:val="24"/>
          <w:lang w:eastAsia="zh-TW"/>
        </w:rPr>
        <w:t xml:space="preserve">年 </w:t>
      </w:r>
      <w:r>
        <w:rPr>
          <w:rFonts w:ascii="Times New Roman" w:eastAsia="Times New Roman"/>
          <w:sz w:val="24"/>
          <w:lang w:eastAsia="zh-TW"/>
        </w:rPr>
        <w:t>4</w:t>
      </w:r>
      <w:r>
        <w:rPr>
          <w:rFonts w:ascii="Times New Roman" w:eastAsia="Times New Roman"/>
          <w:spacing w:val="38"/>
          <w:sz w:val="24"/>
          <w:lang w:eastAsia="zh-TW"/>
        </w:rPr>
        <w:t xml:space="preserve"> </w:t>
      </w:r>
      <w:r>
        <w:rPr>
          <w:spacing w:val="-23"/>
          <w:sz w:val="24"/>
          <w:lang w:eastAsia="zh-TW"/>
        </w:rPr>
        <w:t xml:space="preserve">月 </w:t>
      </w:r>
      <w:r>
        <w:rPr>
          <w:rFonts w:ascii="Times New Roman" w:eastAsia="Times New Roman"/>
          <w:sz w:val="24"/>
          <w:lang w:eastAsia="zh-TW"/>
        </w:rPr>
        <w:t>29</w:t>
      </w:r>
      <w:r>
        <w:rPr>
          <w:rFonts w:ascii="Times New Roman" w:eastAsia="Times New Roman"/>
          <w:spacing w:val="38"/>
          <w:sz w:val="24"/>
          <w:lang w:eastAsia="zh-TW"/>
        </w:rPr>
        <w:t xml:space="preserve"> </w:t>
      </w:r>
      <w:r>
        <w:rPr>
          <w:spacing w:val="-10"/>
          <w:sz w:val="24"/>
          <w:lang w:eastAsia="zh-TW"/>
        </w:rPr>
        <w:t>日公告增修訂「經濟部事業廢棄物再利用種類及管理</w:t>
      </w:r>
      <w:r>
        <w:rPr>
          <w:spacing w:val="-3"/>
          <w:sz w:val="24"/>
          <w:lang w:eastAsia="zh-TW"/>
        </w:rPr>
        <w:t xml:space="preserve">方式」，刪除編號 </w:t>
      </w:r>
      <w:r>
        <w:rPr>
          <w:rFonts w:ascii="Times New Roman" w:eastAsia="Times New Roman"/>
          <w:sz w:val="24"/>
          <w:lang w:eastAsia="zh-TW"/>
        </w:rPr>
        <w:t>23</w:t>
      </w:r>
      <w:r>
        <w:rPr>
          <w:spacing w:val="-3"/>
          <w:sz w:val="24"/>
          <w:lang w:eastAsia="zh-TW"/>
        </w:rPr>
        <w:t xml:space="preserve">「漿紙污泥」及編號 </w:t>
      </w:r>
      <w:r>
        <w:rPr>
          <w:rFonts w:ascii="Times New Roman" w:eastAsia="Times New Roman"/>
          <w:sz w:val="24"/>
          <w:lang w:eastAsia="zh-TW"/>
        </w:rPr>
        <w:t>24</w:t>
      </w:r>
      <w:r>
        <w:rPr>
          <w:spacing w:val="-3"/>
          <w:sz w:val="24"/>
          <w:lang w:eastAsia="zh-TW"/>
        </w:rPr>
        <w:t>「紡織污泥」作為有機質肥料原料之用途。</w:t>
      </w:r>
    </w:p>
    <w:p w:rsidR="008B3A9A" w:rsidRDefault="009A0998">
      <w:pPr>
        <w:pStyle w:val="a4"/>
        <w:numPr>
          <w:ilvl w:val="1"/>
          <w:numId w:val="53"/>
        </w:numPr>
        <w:tabs>
          <w:tab w:val="left" w:pos="1522"/>
        </w:tabs>
        <w:spacing w:before="6" w:line="264" w:lineRule="auto"/>
        <w:ind w:left="1538" w:right="506" w:hanging="240"/>
        <w:jc w:val="both"/>
        <w:rPr>
          <w:sz w:val="24"/>
          <w:lang w:eastAsia="zh-TW"/>
        </w:rPr>
      </w:pPr>
      <w:r>
        <w:rPr>
          <w:sz w:val="24"/>
          <w:lang w:eastAsia="zh-TW"/>
        </w:rPr>
        <w:t>將取得「事業廢棄物成分檢驗報告」</w:t>
      </w:r>
      <w:r>
        <w:rPr>
          <w:rFonts w:ascii="Times New Roman" w:eastAsia="Times New Roman"/>
          <w:sz w:val="24"/>
          <w:lang w:eastAsia="zh-TW"/>
        </w:rPr>
        <w:t>(</w:t>
      </w:r>
      <w:r>
        <w:rPr>
          <w:sz w:val="24"/>
          <w:lang w:eastAsia="zh-TW"/>
        </w:rPr>
        <w:t>合於標準者</w:t>
      </w:r>
      <w:r>
        <w:rPr>
          <w:rFonts w:ascii="Times New Roman" w:eastAsia="Times New Roman"/>
          <w:sz w:val="24"/>
          <w:lang w:eastAsia="zh-TW"/>
        </w:rPr>
        <w:t>)</w:t>
      </w:r>
      <w:r>
        <w:rPr>
          <w:sz w:val="24"/>
          <w:lang w:eastAsia="zh-TW"/>
        </w:rPr>
        <w:t>之各種類事業廢棄物，逐</w:t>
      </w:r>
      <w:r>
        <w:rPr>
          <w:spacing w:val="-7"/>
          <w:sz w:val="24"/>
          <w:lang w:eastAsia="zh-TW"/>
        </w:rPr>
        <w:t>一填列，並填明廢棄物來源</w:t>
      </w:r>
      <w:r>
        <w:rPr>
          <w:rFonts w:ascii="Times New Roman" w:eastAsia="Times New Roman"/>
          <w:sz w:val="24"/>
          <w:lang w:eastAsia="zh-TW"/>
        </w:rPr>
        <w:t>(</w:t>
      </w:r>
      <w:r>
        <w:rPr>
          <w:sz w:val="24"/>
          <w:lang w:eastAsia="zh-TW"/>
        </w:rPr>
        <w:t>提供者</w:t>
      </w:r>
      <w:r>
        <w:rPr>
          <w:rFonts w:ascii="Times New Roman" w:eastAsia="Times New Roman"/>
          <w:sz w:val="24"/>
          <w:lang w:eastAsia="zh-TW"/>
        </w:rPr>
        <w:t>)</w:t>
      </w:r>
      <w:r>
        <w:rPr>
          <w:sz w:val="24"/>
          <w:lang w:eastAsia="zh-TW"/>
        </w:rPr>
        <w:t>之事業名稱</w:t>
      </w:r>
      <w:r>
        <w:rPr>
          <w:rFonts w:ascii="Times New Roman" w:eastAsia="Times New Roman"/>
          <w:sz w:val="24"/>
          <w:lang w:eastAsia="zh-TW"/>
        </w:rPr>
        <w:t>(</w:t>
      </w:r>
      <w:r>
        <w:rPr>
          <w:sz w:val="24"/>
          <w:lang w:eastAsia="zh-TW"/>
        </w:rPr>
        <w:t>即為預訂回收廢棄物之工廠</w:t>
      </w:r>
      <w:r>
        <w:rPr>
          <w:spacing w:val="4"/>
          <w:sz w:val="24"/>
          <w:lang w:eastAsia="zh-TW"/>
        </w:rPr>
        <w:t>全名</w:t>
      </w:r>
      <w:r>
        <w:rPr>
          <w:rFonts w:ascii="Times New Roman" w:eastAsia="Times New Roman"/>
          <w:spacing w:val="4"/>
          <w:sz w:val="24"/>
          <w:lang w:eastAsia="zh-TW"/>
        </w:rPr>
        <w:t>)</w:t>
      </w:r>
      <w:r>
        <w:rPr>
          <w:sz w:val="24"/>
          <w:lang w:eastAsia="zh-TW"/>
        </w:rPr>
        <w:t>，俾利爾後廢棄物產出者及再利用業者向環保單位申報。並說明已作事業廢棄物成分檢驗，且重金屬全量檢驗報告合於標準。</w:t>
      </w:r>
    </w:p>
    <w:p w:rsidR="008B3A9A" w:rsidRDefault="008B3A9A">
      <w:pPr>
        <w:spacing w:line="264" w:lineRule="auto"/>
        <w:jc w:val="both"/>
        <w:rPr>
          <w:sz w:val="24"/>
          <w:lang w:eastAsia="zh-TW"/>
        </w:rPr>
        <w:sectPr w:rsidR="008B3A9A">
          <w:pgSz w:w="11920" w:h="16850"/>
          <w:pgMar w:top="1460" w:right="900" w:bottom="1220" w:left="1080" w:header="0" w:footer="944" w:gutter="0"/>
          <w:cols w:space="720"/>
        </w:sectPr>
      </w:pPr>
    </w:p>
    <w:p w:rsidR="008B3A9A" w:rsidRDefault="009A0998">
      <w:pPr>
        <w:pStyle w:val="5"/>
        <w:numPr>
          <w:ilvl w:val="0"/>
          <w:numId w:val="56"/>
        </w:numPr>
        <w:tabs>
          <w:tab w:val="left" w:pos="1272"/>
        </w:tabs>
        <w:spacing w:before="37" w:line="268" w:lineRule="auto"/>
        <w:ind w:left="1271" w:right="554"/>
        <w:rPr>
          <w:rFonts w:ascii="Times New Roman" w:eastAsia="Times New Roman"/>
          <w:sz w:val="26"/>
          <w:lang w:eastAsia="zh-TW"/>
        </w:rPr>
      </w:pPr>
      <w:bookmarkStart w:id="28" w:name="3._檢具相關文件，向農業部農糧署申請製造專供作物毒害試驗之肥料樣品同意函。"/>
      <w:bookmarkEnd w:id="28"/>
      <w:r>
        <w:rPr>
          <w:spacing w:val="-2"/>
          <w:lang w:eastAsia="zh-TW"/>
        </w:rPr>
        <w:lastRenderedPageBreak/>
        <w:t>檢具相關文件，向</w:t>
      </w:r>
      <w:r>
        <w:rPr>
          <w:u w:val="single"/>
          <w:lang w:eastAsia="zh-TW"/>
        </w:rPr>
        <w:t>農業部農糧署</w:t>
      </w:r>
      <w:r>
        <w:rPr>
          <w:spacing w:val="-4"/>
          <w:lang w:eastAsia="zh-TW"/>
        </w:rPr>
        <w:t>申請製造專供作物毒害試驗之肥料樣品同意函。</w:t>
      </w:r>
    </w:p>
    <w:p w:rsidR="008B3A9A" w:rsidRDefault="009A0998">
      <w:pPr>
        <w:pStyle w:val="a4"/>
        <w:numPr>
          <w:ilvl w:val="0"/>
          <w:numId w:val="52"/>
        </w:numPr>
        <w:tabs>
          <w:tab w:val="left" w:pos="1340"/>
        </w:tabs>
        <w:spacing w:line="266" w:lineRule="auto"/>
        <w:ind w:right="437"/>
        <w:rPr>
          <w:sz w:val="24"/>
          <w:lang w:eastAsia="zh-TW"/>
        </w:rPr>
      </w:pPr>
      <w:r>
        <w:rPr>
          <w:spacing w:val="-19"/>
          <w:sz w:val="24"/>
          <w:lang w:eastAsia="zh-TW"/>
        </w:rPr>
        <w:t xml:space="preserve">依「肥料管理法施行細則」第 </w:t>
      </w:r>
      <w:r>
        <w:rPr>
          <w:rFonts w:ascii="Times New Roman" w:eastAsia="Times New Roman"/>
          <w:sz w:val="24"/>
          <w:lang w:eastAsia="zh-TW"/>
        </w:rPr>
        <w:t xml:space="preserve">3 </w:t>
      </w:r>
      <w:r>
        <w:rPr>
          <w:spacing w:val="-15"/>
          <w:sz w:val="24"/>
          <w:lang w:eastAsia="zh-TW"/>
        </w:rPr>
        <w:t>條之規定，肥料業者申辦製造、輸入專供研究、試</w:t>
      </w:r>
      <w:r>
        <w:rPr>
          <w:sz w:val="24"/>
          <w:lang w:eastAsia="zh-TW"/>
        </w:rPr>
        <w:t>驗或辦理登記用之肥料樣品者，應填具申請書，並檢具文件提出申請。</w:t>
      </w:r>
    </w:p>
    <w:p w:rsidR="008B3A9A" w:rsidRDefault="009A0998">
      <w:pPr>
        <w:pStyle w:val="a4"/>
        <w:numPr>
          <w:ilvl w:val="0"/>
          <w:numId w:val="52"/>
        </w:numPr>
        <w:tabs>
          <w:tab w:val="left" w:pos="1342"/>
        </w:tabs>
        <w:spacing w:line="261" w:lineRule="auto"/>
        <w:ind w:right="302" w:hanging="281"/>
        <w:rPr>
          <w:sz w:val="24"/>
          <w:lang w:eastAsia="zh-TW"/>
        </w:rPr>
      </w:pPr>
      <w:r>
        <w:rPr>
          <w:spacing w:val="-13"/>
          <w:sz w:val="24"/>
          <w:lang w:eastAsia="zh-TW"/>
        </w:rPr>
        <w:t xml:space="preserve">依「肥料安全性試驗作業要點」第 </w:t>
      </w:r>
      <w:r>
        <w:rPr>
          <w:rFonts w:ascii="Times New Roman" w:eastAsia="Times New Roman"/>
          <w:sz w:val="24"/>
          <w:lang w:eastAsia="zh-TW"/>
        </w:rPr>
        <w:t>4</w:t>
      </w:r>
      <w:r>
        <w:rPr>
          <w:rFonts w:ascii="Times New Roman" w:eastAsia="Times New Roman"/>
          <w:spacing w:val="1"/>
          <w:sz w:val="24"/>
          <w:lang w:eastAsia="zh-TW"/>
        </w:rPr>
        <w:t xml:space="preserve"> </w:t>
      </w:r>
      <w:r>
        <w:rPr>
          <w:spacing w:val="-1"/>
          <w:sz w:val="24"/>
          <w:lang w:eastAsia="zh-TW"/>
        </w:rPr>
        <w:t>點之規定，申請肥料作物毒害試驗，應檢具</w:t>
      </w:r>
      <w:r>
        <w:rPr>
          <w:sz w:val="24"/>
          <w:lang w:eastAsia="zh-TW"/>
        </w:rPr>
        <w:t>農業部</w:t>
      </w:r>
      <w:r>
        <w:rPr>
          <w:rFonts w:ascii="Times New Roman" w:eastAsia="Times New Roman"/>
          <w:sz w:val="24"/>
          <w:lang w:eastAsia="zh-TW"/>
        </w:rPr>
        <w:t>(</w:t>
      </w:r>
      <w:r>
        <w:rPr>
          <w:sz w:val="24"/>
          <w:lang w:eastAsia="zh-TW"/>
        </w:rPr>
        <w:t>農糧署</w:t>
      </w:r>
      <w:r>
        <w:rPr>
          <w:rFonts w:ascii="Times New Roman" w:eastAsia="Times New Roman"/>
          <w:sz w:val="24"/>
          <w:lang w:eastAsia="zh-TW"/>
        </w:rPr>
        <w:t>)</w:t>
      </w:r>
      <w:r>
        <w:rPr>
          <w:sz w:val="24"/>
          <w:lang w:eastAsia="zh-TW"/>
        </w:rPr>
        <w:t>核發之「肥料樣品同意函」。</w:t>
      </w:r>
    </w:p>
    <w:p w:rsidR="008B3A9A" w:rsidRDefault="009A0998">
      <w:pPr>
        <w:pStyle w:val="a4"/>
        <w:numPr>
          <w:ilvl w:val="0"/>
          <w:numId w:val="52"/>
        </w:numPr>
        <w:tabs>
          <w:tab w:val="left" w:pos="1340"/>
        </w:tabs>
        <w:spacing w:before="7" w:line="264" w:lineRule="auto"/>
        <w:ind w:right="287"/>
        <w:rPr>
          <w:rFonts w:ascii="Times New Roman" w:eastAsia="Times New Roman"/>
          <w:sz w:val="24"/>
          <w:lang w:eastAsia="zh-TW"/>
        </w:rPr>
      </w:pPr>
      <w:r>
        <w:rPr>
          <w:sz w:val="24"/>
          <w:lang w:eastAsia="zh-TW"/>
        </w:rPr>
        <w:t>申請書，即以肥料業者</w:t>
      </w:r>
      <w:r>
        <w:rPr>
          <w:rFonts w:ascii="Times New Roman" w:eastAsia="Times New Roman"/>
          <w:sz w:val="24"/>
          <w:lang w:eastAsia="zh-TW"/>
        </w:rPr>
        <w:t>(</w:t>
      </w:r>
      <w:r>
        <w:rPr>
          <w:sz w:val="24"/>
          <w:lang w:eastAsia="zh-TW"/>
        </w:rPr>
        <w:t>公司行號</w:t>
      </w:r>
      <w:r>
        <w:rPr>
          <w:rFonts w:ascii="Times New Roman" w:eastAsia="Times New Roman"/>
          <w:sz w:val="24"/>
          <w:lang w:eastAsia="zh-TW"/>
        </w:rPr>
        <w:t>)</w:t>
      </w:r>
      <w:r>
        <w:rPr>
          <w:spacing w:val="-4"/>
          <w:sz w:val="24"/>
          <w:lang w:eastAsia="zh-TW"/>
        </w:rPr>
        <w:t>名義發文，向農業部農糧署提出申請，並檢附</w:t>
      </w:r>
      <w:r>
        <w:rPr>
          <w:sz w:val="24"/>
          <w:lang w:eastAsia="zh-TW"/>
        </w:rPr>
        <w:t>下列附件：</w:t>
      </w:r>
      <w:r>
        <w:rPr>
          <w:rFonts w:ascii="Times New Roman" w:eastAsia="Times New Roman"/>
          <w:sz w:val="24"/>
          <w:lang w:eastAsia="zh-TW"/>
        </w:rPr>
        <w:t>(</w:t>
      </w:r>
      <w:r>
        <w:rPr>
          <w:spacing w:val="-11"/>
          <w:sz w:val="24"/>
          <w:lang w:eastAsia="zh-TW"/>
        </w:rPr>
        <w:t xml:space="preserve">申請函如第 </w:t>
      </w:r>
      <w:r>
        <w:rPr>
          <w:rFonts w:ascii="Times New Roman" w:eastAsia="Times New Roman"/>
          <w:sz w:val="24"/>
          <w:lang w:eastAsia="zh-TW"/>
        </w:rPr>
        <w:t xml:space="preserve">23 </w:t>
      </w:r>
      <w:r>
        <w:rPr>
          <w:sz w:val="24"/>
          <w:lang w:eastAsia="zh-TW"/>
        </w:rPr>
        <w:t>頁範例格式</w:t>
      </w:r>
      <w:r>
        <w:rPr>
          <w:rFonts w:ascii="Times New Roman" w:eastAsia="Times New Roman"/>
          <w:sz w:val="24"/>
          <w:lang w:eastAsia="zh-TW"/>
        </w:rPr>
        <w:t>)</w:t>
      </w:r>
    </w:p>
    <w:p w:rsidR="008B3A9A" w:rsidRDefault="009A0998">
      <w:pPr>
        <w:pStyle w:val="a4"/>
        <w:numPr>
          <w:ilvl w:val="1"/>
          <w:numId w:val="52"/>
        </w:numPr>
        <w:tabs>
          <w:tab w:val="left" w:pos="1534"/>
        </w:tabs>
        <w:spacing w:before="13"/>
        <w:ind w:hanging="234"/>
        <w:rPr>
          <w:sz w:val="24"/>
        </w:rPr>
      </w:pPr>
      <w:r>
        <w:rPr>
          <w:sz w:val="24"/>
        </w:rPr>
        <w:t>肥料說明書。</w:t>
      </w:r>
    </w:p>
    <w:p w:rsidR="008B3A9A" w:rsidRDefault="009A0998">
      <w:pPr>
        <w:pStyle w:val="a4"/>
        <w:numPr>
          <w:ilvl w:val="1"/>
          <w:numId w:val="52"/>
        </w:numPr>
        <w:tabs>
          <w:tab w:val="left" w:pos="1534"/>
        </w:tabs>
        <w:spacing w:before="41"/>
        <w:ind w:hanging="222"/>
        <w:rPr>
          <w:sz w:val="24"/>
          <w:lang w:eastAsia="zh-TW"/>
        </w:rPr>
      </w:pPr>
      <w:r>
        <w:rPr>
          <w:sz w:val="24"/>
          <w:lang w:eastAsia="zh-TW"/>
        </w:rPr>
        <w:t>事業廢棄物種類、名稱及其來源清單。</w:t>
      </w:r>
    </w:p>
    <w:p w:rsidR="008B3A9A" w:rsidRDefault="009A0998">
      <w:pPr>
        <w:pStyle w:val="a4"/>
        <w:numPr>
          <w:ilvl w:val="1"/>
          <w:numId w:val="52"/>
        </w:numPr>
        <w:tabs>
          <w:tab w:val="left" w:pos="1520"/>
        </w:tabs>
        <w:spacing w:before="44" w:line="264" w:lineRule="auto"/>
        <w:ind w:left="1519" w:right="312" w:hanging="207"/>
        <w:rPr>
          <w:rFonts w:ascii="Times New Roman" w:eastAsia="Times New Roman"/>
          <w:sz w:val="24"/>
          <w:lang w:eastAsia="zh-TW"/>
        </w:rPr>
      </w:pPr>
      <w:r>
        <w:rPr>
          <w:spacing w:val="-10"/>
          <w:sz w:val="24"/>
          <w:lang w:eastAsia="zh-TW"/>
        </w:rPr>
        <w:t>事業廢棄物成分檢驗報告影本。</w:t>
      </w:r>
      <w:r>
        <w:rPr>
          <w:rFonts w:ascii="Times New Roman" w:eastAsia="Times New Roman"/>
          <w:sz w:val="24"/>
          <w:lang w:eastAsia="zh-TW"/>
        </w:rPr>
        <w:t>(</w:t>
      </w:r>
      <w:r>
        <w:rPr>
          <w:spacing w:val="-3"/>
          <w:sz w:val="24"/>
          <w:lang w:eastAsia="zh-TW"/>
        </w:rPr>
        <w:t>即非屬農業部公告可直接利用或添加為製肥原料之各種事業廢棄物重金屬全量檢驗報告</w:t>
      </w:r>
      <w:r>
        <w:rPr>
          <w:rFonts w:ascii="Times New Roman" w:eastAsia="Times New Roman"/>
          <w:spacing w:val="-3"/>
          <w:sz w:val="24"/>
          <w:lang w:eastAsia="zh-TW"/>
        </w:rPr>
        <w:t>)</w:t>
      </w:r>
    </w:p>
    <w:p w:rsidR="008B3A9A" w:rsidRDefault="009A0998">
      <w:pPr>
        <w:pStyle w:val="a4"/>
        <w:numPr>
          <w:ilvl w:val="1"/>
          <w:numId w:val="52"/>
        </w:numPr>
        <w:tabs>
          <w:tab w:val="left" w:pos="1534"/>
        </w:tabs>
        <w:spacing w:before="3"/>
        <w:ind w:hanging="234"/>
        <w:rPr>
          <w:rFonts w:ascii="Times New Roman" w:eastAsia="Times New Roman"/>
          <w:sz w:val="24"/>
        </w:rPr>
      </w:pPr>
      <w:r>
        <w:rPr>
          <w:sz w:val="24"/>
          <w:lang w:eastAsia="zh-TW"/>
        </w:rPr>
        <w:t>肥料規格試驗報告影本。</w:t>
      </w:r>
      <w:r>
        <w:rPr>
          <w:rFonts w:ascii="Times New Roman" w:eastAsia="Times New Roman"/>
          <w:sz w:val="24"/>
        </w:rPr>
        <w:t>(</w:t>
      </w:r>
      <w:r>
        <w:rPr>
          <w:sz w:val="24"/>
        </w:rPr>
        <w:t>含有害成分試驗</w:t>
      </w:r>
      <w:r>
        <w:rPr>
          <w:rFonts w:ascii="Times New Roman" w:eastAsia="Times New Roman"/>
          <w:sz w:val="24"/>
        </w:rPr>
        <w:t>)</w:t>
      </w:r>
    </w:p>
    <w:p w:rsidR="008B3A9A" w:rsidRDefault="009A0998">
      <w:pPr>
        <w:pStyle w:val="5"/>
        <w:numPr>
          <w:ilvl w:val="0"/>
          <w:numId w:val="56"/>
        </w:numPr>
        <w:tabs>
          <w:tab w:val="left" w:pos="1272"/>
        </w:tabs>
        <w:spacing w:before="59"/>
        <w:rPr>
          <w:rFonts w:ascii="Times New Roman" w:eastAsia="Times New Roman"/>
          <w:sz w:val="26"/>
          <w:lang w:eastAsia="zh-TW"/>
        </w:rPr>
      </w:pPr>
      <w:bookmarkStart w:id="29" w:name="4._檢具相關文件，向農業部農業試驗所申請「肥料作物毒害試驗」。"/>
      <w:bookmarkEnd w:id="29"/>
      <w:r>
        <w:rPr>
          <w:spacing w:val="-3"/>
          <w:lang w:eastAsia="zh-TW"/>
        </w:rPr>
        <w:t>檢具相關文件，向農業部農業試驗所申請「肥料作物毒害試驗」。</w:t>
      </w:r>
    </w:p>
    <w:p w:rsidR="008B3A9A" w:rsidRDefault="009A0998">
      <w:pPr>
        <w:pStyle w:val="a4"/>
        <w:numPr>
          <w:ilvl w:val="0"/>
          <w:numId w:val="51"/>
        </w:numPr>
        <w:tabs>
          <w:tab w:val="left" w:pos="1337"/>
        </w:tabs>
        <w:spacing w:before="30" w:line="266" w:lineRule="auto"/>
        <w:ind w:right="691"/>
        <w:rPr>
          <w:sz w:val="24"/>
          <w:lang w:eastAsia="zh-TW"/>
        </w:rPr>
      </w:pPr>
      <w:r>
        <w:rPr>
          <w:spacing w:val="-10"/>
          <w:sz w:val="24"/>
          <w:lang w:eastAsia="zh-TW"/>
        </w:rPr>
        <w:t>依「肥料安全性試驗作業要點」填具申請書，檢具相關文件資料，試驗用肥料</w:t>
      </w:r>
      <w:r>
        <w:rPr>
          <w:spacing w:val="-16"/>
          <w:sz w:val="24"/>
          <w:lang w:eastAsia="zh-TW"/>
        </w:rPr>
        <w:t xml:space="preserve">樣品 </w:t>
      </w:r>
      <w:r>
        <w:rPr>
          <w:rFonts w:ascii="Times New Roman" w:eastAsia="Times New Roman"/>
          <w:sz w:val="24"/>
          <w:lang w:eastAsia="zh-TW"/>
        </w:rPr>
        <w:t xml:space="preserve">2 </w:t>
      </w:r>
      <w:r>
        <w:rPr>
          <w:sz w:val="24"/>
          <w:lang w:eastAsia="zh-TW"/>
        </w:rPr>
        <w:t>公斤</w:t>
      </w:r>
      <w:r>
        <w:rPr>
          <w:rFonts w:ascii="Times New Roman" w:eastAsia="Times New Roman"/>
          <w:sz w:val="24"/>
          <w:lang w:eastAsia="zh-TW"/>
        </w:rPr>
        <w:t>(</w:t>
      </w:r>
      <w:r>
        <w:rPr>
          <w:sz w:val="24"/>
          <w:lang w:eastAsia="zh-TW"/>
        </w:rPr>
        <w:t>升</w:t>
      </w:r>
      <w:r>
        <w:rPr>
          <w:rFonts w:ascii="Times New Roman" w:eastAsia="Times New Roman"/>
          <w:sz w:val="24"/>
          <w:lang w:eastAsia="zh-TW"/>
        </w:rPr>
        <w:t>)</w:t>
      </w:r>
      <w:r>
        <w:rPr>
          <w:sz w:val="24"/>
          <w:lang w:eastAsia="zh-TW"/>
        </w:rPr>
        <w:t>，向農業部農業試驗所提出申請。</w:t>
      </w:r>
    </w:p>
    <w:p w:rsidR="008B3A9A" w:rsidRDefault="009A0998">
      <w:pPr>
        <w:pStyle w:val="a4"/>
        <w:numPr>
          <w:ilvl w:val="0"/>
          <w:numId w:val="51"/>
        </w:numPr>
        <w:tabs>
          <w:tab w:val="left" w:pos="1337"/>
        </w:tabs>
        <w:spacing w:before="11" w:line="264" w:lineRule="auto"/>
        <w:ind w:right="530"/>
        <w:jc w:val="both"/>
        <w:rPr>
          <w:sz w:val="24"/>
          <w:lang w:eastAsia="zh-TW"/>
        </w:rPr>
      </w:pPr>
      <w:r>
        <w:rPr>
          <w:spacing w:val="5"/>
          <w:sz w:val="24"/>
          <w:lang w:eastAsia="zh-TW"/>
        </w:rPr>
        <w:t>申請試驗用肥料樣品，必須與送</w:t>
      </w:r>
      <w:r>
        <w:rPr>
          <w:color w:val="FF0000"/>
          <w:sz w:val="24"/>
          <w:u w:val="single" w:color="FF0000"/>
          <w:lang w:eastAsia="zh-TW"/>
        </w:rPr>
        <w:t>農業部公告指定肥料檢驗單位</w:t>
      </w:r>
      <w:r>
        <w:rPr>
          <w:sz w:val="24"/>
          <w:lang w:eastAsia="zh-TW"/>
        </w:rPr>
        <w:t>檢驗之同一樣</w:t>
      </w:r>
      <w:r>
        <w:rPr>
          <w:spacing w:val="-12"/>
          <w:sz w:val="24"/>
          <w:lang w:eastAsia="zh-TW"/>
        </w:rPr>
        <w:t>品，肥料作物毒害試驗會再作一次供試肥料與對照肥料之主成分分析，如非同一樣品，主成分含量超過容許差上下限值，農業部農業試驗所應即予退件。</w:t>
      </w:r>
    </w:p>
    <w:p w:rsidR="008B3A9A" w:rsidRDefault="009A0998">
      <w:pPr>
        <w:pStyle w:val="a4"/>
        <w:numPr>
          <w:ilvl w:val="0"/>
          <w:numId w:val="51"/>
        </w:numPr>
        <w:tabs>
          <w:tab w:val="left" w:pos="1340"/>
        </w:tabs>
        <w:spacing w:before="8"/>
        <w:ind w:left="1339" w:hanging="282"/>
        <w:jc w:val="both"/>
        <w:rPr>
          <w:sz w:val="24"/>
          <w:lang w:eastAsia="zh-TW"/>
        </w:rPr>
      </w:pPr>
      <w:r>
        <w:rPr>
          <w:sz w:val="24"/>
          <w:lang w:eastAsia="zh-TW"/>
        </w:rPr>
        <w:t>應同時繳交試驗費用</w:t>
      </w:r>
      <w:r>
        <w:rPr>
          <w:rFonts w:ascii="Times New Roman" w:eastAsia="Times New Roman"/>
          <w:sz w:val="24"/>
          <w:lang w:eastAsia="zh-TW"/>
        </w:rPr>
        <w:t>(</w:t>
      </w:r>
      <w:r>
        <w:rPr>
          <w:spacing w:val="-6"/>
          <w:sz w:val="24"/>
          <w:lang w:eastAsia="zh-TW"/>
        </w:rPr>
        <w:t xml:space="preserve">由農業部農業試驗所訂定，目前 </w:t>
      </w:r>
      <w:r>
        <w:rPr>
          <w:rFonts w:ascii="Times New Roman" w:eastAsia="Times New Roman"/>
          <w:sz w:val="24"/>
          <w:lang w:eastAsia="zh-TW"/>
        </w:rPr>
        <w:t xml:space="preserve">45,000 </w:t>
      </w:r>
      <w:r>
        <w:rPr>
          <w:sz w:val="24"/>
          <w:lang w:eastAsia="zh-TW"/>
        </w:rPr>
        <w:t>元整</w:t>
      </w:r>
      <w:r>
        <w:rPr>
          <w:rFonts w:ascii="Times New Roman" w:eastAsia="Times New Roman"/>
          <w:sz w:val="24"/>
          <w:lang w:eastAsia="zh-TW"/>
        </w:rPr>
        <w:t>)</w:t>
      </w:r>
      <w:r>
        <w:rPr>
          <w:sz w:val="24"/>
          <w:lang w:eastAsia="zh-TW"/>
        </w:rPr>
        <w:t>，並以</w:t>
      </w:r>
    </w:p>
    <w:p w:rsidR="008B3A9A" w:rsidRDefault="009A0998">
      <w:pPr>
        <w:spacing w:before="41"/>
        <w:ind w:left="1336"/>
        <w:rPr>
          <w:sz w:val="24"/>
          <w:lang w:eastAsia="zh-TW"/>
        </w:rPr>
      </w:pPr>
      <w:r>
        <w:rPr>
          <w:sz w:val="24"/>
          <w:lang w:eastAsia="zh-TW"/>
        </w:rPr>
        <w:t>「農業部農業試驗所」抬頭之匯票向該所繳交。</w:t>
      </w:r>
    </w:p>
    <w:p w:rsidR="008B3A9A" w:rsidRDefault="009A0998">
      <w:pPr>
        <w:pStyle w:val="a4"/>
        <w:numPr>
          <w:ilvl w:val="0"/>
          <w:numId w:val="51"/>
        </w:numPr>
        <w:tabs>
          <w:tab w:val="left" w:pos="1340"/>
        </w:tabs>
        <w:spacing w:before="49"/>
        <w:ind w:left="1339" w:hanging="282"/>
        <w:rPr>
          <w:sz w:val="24"/>
          <w:lang w:eastAsia="zh-TW"/>
        </w:rPr>
      </w:pPr>
      <w:r>
        <w:rPr>
          <w:spacing w:val="-6"/>
          <w:sz w:val="24"/>
          <w:lang w:eastAsia="zh-TW"/>
        </w:rPr>
        <w:t xml:space="preserve">農業部農業試驗所應自受理申請案之日起 </w:t>
      </w:r>
      <w:r>
        <w:rPr>
          <w:rFonts w:ascii="Times New Roman" w:eastAsia="Times New Roman"/>
          <w:sz w:val="24"/>
          <w:lang w:eastAsia="zh-TW"/>
        </w:rPr>
        <w:t>50</w:t>
      </w:r>
      <w:r>
        <w:rPr>
          <w:rFonts w:ascii="Times New Roman" w:eastAsia="Times New Roman"/>
          <w:spacing w:val="2"/>
          <w:sz w:val="24"/>
          <w:lang w:eastAsia="zh-TW"/>
        </w:rPr>
        <w:t xml:space="preserve"> </w:t>
      </w:r>
      <w:r>
        <w:rPr>
          <w:sz w:val="24"/>
          <w:lang w:eastAsia="zh-TW"/>
        </w:rPr>
        <w:t>日內完成試驗並出具試驗報告。</w:t>
      </w:r>
    </w:p>
    <w:p w:rsidR="008B3A9A" w:rsidRDefault="009A0998">
      <w:pPr>
        <w:pStyle w:val="a4"/>
        <w:numPr>
          <w:ilvl w:val="0"/>
          <w:numId w:val="51"/>
        </w:numPr>
        <w:tabs>
          <w:tab w:val="left" w:pos="1337"/>
        </w:tabs>
        <w:spacing w:before="31" w:line="266" w:lineRule="auto"/>
        <w:ind w:right="391"/>
        <w:rPr>
          <w:sz w:val="24"/>
          <w:lang w:eastAsia="zh-TW"/>
        </w:rPr>
      </w:pPr>
      <w:r>
        <w:rPr>
          <w:sz w:val="24"/>
          <w:lang w:eastAsia="zh-TW"/>
        </w:rPr>
        <w:t>肥料作物毒害試驗報告</w:t>
      </w:r>
      <w:r>
        <w:rPr>
          <w:sz w:val="24"/>
          <w:u w:val="single"/>
          <w:lang w:eastAsia="zh-TW"/>
        </w:rPr>
        <w:t xml:space="preserve">應併同申請人所送肥料規格試驗報告影本 </w:t>
      </w:r>
      <w:r>
        <w:rPr>
          <w:rFonts w:ascii="Times New Roman" w:eastAsia="Times New Roman"/>
          <w:sz w:val="24"/>
          <w:u w:val="single"/>
          <w:lang w:eastAsia="zh-TW"/>
        </w:rPr>
        <w:t xml:space="preserve">1 </w:t>
      </w:r>
      <w:r>
        <w:rPr>
          <w:spacing w:val="-5"/>
          <w:sz w:val="24"/>
          <w:u w:val="single"/>
          <w:lang w:eastAsia="zh-TW"/>
        </w:rPr>
        <w:t>份函送申</w:t>
      </w:r>
      <w:r>
        <w:rPr>
          <w:spacing w:val="-14"/>
          <w:sz w:val="24"/>
          <w:lang w:eastAsia="zh-TW"/>
        </w:rPr>
        <w:t>請</w:t>
      </w:r>
      <w:r>
        <w:rPr>
          <w:sz w:val="24"/>
          <w:u w:val="single"/>
          <w:lang w:eastAsia="zh-TW"/>
        </w:rPr>
        <w:t>人</w:t>
      </w:r>
      <w:r>
        <w:rPr>
          <w:sz w:val="24"/>
          <w:lang w:eastAsia="zh-TW"/>
        </w:rPr>
        <w:t>，</w:t>
      </w:r>
      <w:r>
        <w:rPr>
          <w:sz w:val="24"/>
          <w:u w:val="single"/>
          <w:lang w:eastAsia="zh-TW"/>
        </w:rPr>
        <w:t>並檢附相同附件副知農業部農糧署。</w:t>
      </w:r>
    </w:p>
    <w:p w:rsidR="008B3A9A" w:rsidRDefault="009A0998">
      <w:pPr>
        <w:pStyle w:val="a4"/>
        <w:numPr>
          <w:ilvl w:val="0"/>
          <w:numId w:val="51"/>
        </w:numPr>
        <w:tabs>
          <w:tab w:val="left" w:pos="1340"/>
        </w:tabs>
        <w:spacing w:line="335" w:lineRule="exact"/>
        <w:ind w:left="1339" w:hanging="282"/>
        <w:rPr>
          <w:sz w:val="24"/>
          <w:lang w:eastAsia="zh-TW"/>
        </w:rPr>
      </w:pPr>
      <w:r>
        <w:rPr>
          <w:sz w:val="24"/>
          <w:lang w:eastAsia="zh-TW"/>
        </w:rPr>
        <w:t>肥料經試驗結果為無毒害者，應於試驗報告內註明「無毒害」字樣。</w:t>
      </w:r>
    </w:p>
    <w:p w:rsidR="008B3A9A" w:rsidRDefault="008B3A9A">
      <w:pPr>
        <w:spacing w:line="335" w:lineRule="exact"/>
        <w:rPr>
          <w:sz w:val="24"/>
          <w:lang w:eastAsia="zh-TW"/>
        </w:rPr>
        <w:sectPr w:rsidR="008B3A9A">
          <w:pgSz w:w="11920" w:h="16850"/>
          <w:pgMar w:top="1460" w:right="900" w:bottom="1220" w:left="1080" w:header="0" w:footer="944" w:gutter="0"/>
          <w:cols w:space="720"/>
        </w:sectPr>
      </w:pPr>
    </w:p>
    <w:p w:rsidR="008B3A9A" w:rsidRDefault="009A0998">
      <w:pPr>
        <w:pStyle w:val="4"/>
        <w:spacing w:before="95"/>
        <w:ind w:left="338"/>
        <w:rPr>
          <w:lang w:eastAsia="zh-TW"/>
        </w:rPr>
      </w:pPr>
      <w:bookmarkStart w:id="30" w:name="◎申請製造肥料樣品同意函參考格式範例："/>
      <w:bookmarkStart w:id="31" w:name="_bookmark5"/>
      <w:bookmarkEnd w:id="30"/>
      <w:bookmarkEnd w:id="31"/>
      <w:r>
        <w:rPr>
          <w:lang w:eastAsia="zh-TW"/>
        </w:rPr>
        <w:lastRenderedPageBreak/>
        <w:t>◎申請製造肥料樣品同意函參考格式範例：</w:t>
      </w:r>
    </w:p>
    <w:p w:rsidR="008B3A9A" w:rsidRDefault="008B3A9A">
      <w:pPr>
        <w:pStyle w:val="a3"/>
        <w:rPr>
          <w:sz w:val="32"/>
          <w:lang w:eastAsia="zh-TW"/>
        </w:rPr>
      </w:pPr>
    </w:p>
    <w:p w:rsidR="008B3A9A" w:rsidRDefault="008B3A9A">
      <w:pPr>
        <w:pStyle w:val="a3"/>
        <w:spacing w:before="1"/>
        <w:rPr>
          <w:sz w:val="21"/>
          <w:lang w:eastAsia="zh-TW"/>
        </w:rPr>
      </w:pPr>
    </w:p>
    <w:p w:rsidR="008B3A9A" w:rsidRDefault="009A0998">
      <w:pPr>
        <w:spacing w:line="552" w:lineRule="exact"/>
        <w:ind w:left="280" w:right="453"/>
        <w:jc w:val="center"/>
        <w:rPr>
          <w:b/>
          <w:sz w:val="40"/>
          <w:lang w:eastAsia="zh-TW"/>
        </w:rPr>
      </w:pPr>
      <w:r>
        <w:rPr>
          <w:b/>
          <w:sz w:val="40"/>
          <w:lang w:eastAsia="zh-TW"/>
        </w:rPr>
        <w:t>○○股份有限公司 函</w:t>
      </w:r>
    </w:p>
    <w:p w:rsidR="008B3A9A" w:rsidRDefault="009A0998">
      <w:pPr>
        <w:spacing w:line="254" w:lineRule="auto"/>
        <w:ind w:left="6100" w:right="836"/>
        <w:rPr>
          <w:sz w:val="20"/>
          <w:lang w:eastAsia="zh-TW"/>
        </w:rPr>
      </w:pPr>
      <w:r>
        <w:rPr>
          <w:sz w:val="20"/>
          <w:lang w:eastAsia="zh-TW"/>
        </w:rPr>
        <w:t>地址：南投縣草屯鎮忠義路 00 號聯絡人：</w:t>
      </w:r>
    </w:p>
    <w:p w:rsidR="008B3A9A" w:rsidRDefault="009A0998">
      <w:pPr>
        <w:ind w:left="6100"/>
        <w:rPr>
          <w:sz w:val="20"/>
          <w:lang w:eastAsia="zh-TW"/>
        </w:rPr>
      </w:pPr>
      <w:r>
        <w:rPr>
          <w:sz w:val="20"/>
          <w:lang w:eastAsia="zh-TW"/>
        </w:rPr>
        <w:t>電話：</w:t>
      </w:r>
    </w:p>
    <w:p w:rsidR="008B3A9A" w:rsidRDefault="009A0998">
      <w:pPr>
        <w:pStyle w:val="a3"/>
        <w:spacing w:line="387" w:lineRule="exact"/>
        <w:ind w:left="338"/>
        <w:rPr>
          <w:lang w:eastAsia="zh-TW"/>
        </w:rPr>
      </w:pPr>
      <w:r>
        <w:rPr>
          <w:lang w:eastAsia="zh-TW"/>
        </w:rPr>
        <w:t>受文者：農業部農糧署</w:t>
      </w:r>
    </w:p>
    <w:p w:rsidR="008B3A9A" w:rsidRDefault="009A0998">
      <w:pPr>
        <w:spacing w:before="238" w:line="254" w:lineRule="auto"/>
        <w:ind w:left="338" w:right="6492"/>
        <w:rPr>
          <w:sz w:val="20"/>
          <w:lang w:eastAsia="zh-TW"/>
        </w:rPr>
      </w:pPr>
      <w:r>
        <w:rPr>
          <w:spacing w:val="-6"/>
          <w:sz w:val="20"/>
          <w:lang w:eastAsia="zh-TW"/>
        </w:rPr>
        <w:t xml:space="preserve">發文日期：中華民國 </w:t>
      </w:r>
      <w:r>
        <w:rPr>
          <w:rFonts w:ascii="Times New Roman" w:eastAsia="Times New Roman"/>
          <w:sz w:val="20"/>
          <w:lang w:eastAsia="zh-TW"/>
        </w:rPr>
        <w:t xml:space="preserve">00 </w:t>
      </w:r>
      <w:r>
        <w:rPr>
          <w:spacing w:val="-28"/>
          <w:sz w:val="20"/>
          <w:lang w:eastAsia="zh-TW"/>
        </w:rPr>
        <w:t xml:space="preserve">年 </w:t>
      </w:r>
      <w:r>
        <w:rPr>
          <w:rFonts w:ascii="Times New Roman" w:eastAsia="Times New Roman"/>
          <w:sz w:val="20"/>
          <w:lang w:eastAsia="zh-TW"/>
        </w:rPr>
        <w:t xml:space="preserve">0 </w:t>
      </w:r>
      <w:r>
        <w:rPr>
          <w:spacing w:val="-25"/>
          <w:sz w:val="20"/>
          <w:lang w:eastAsia="zh-TW"/>
        </w:rPr>
        <w:t xml:space="preserve">月 </w:t>
      </w:r>
      <w:r>
        <w:rPr>
          <w:rFonts w:ascii="Times New Roman" w:eastAsia="Times New Roman"/>
          <w:sz w:val="20"/>
          <w:lang w:eastAsia="zh-TW"/>
        </w:rPr>
        <w:t xml:space="preserve">0 </w:t>
      </w:r>
      <w:r>
        <w:rPr>
          <w:spacing w:val="-11"/>
          <w:sz w:val="20"/>
          <w:lang w:eastAsia="zh-TW"/>
        </w:rPr>
        <w:t>日</w:t>
      </w:r>
      <w:r>
        <w:rPr>
          <w:sz w:val="20"/>
          <w:lang w:eastAsia="zh-TW"/>
        </w:rPr>
        <w:t>發文字號：</w:t>
      </w:r>
      <w:r>
        <w:rPr>
          <w:rFonts w:ascii="Times New Roman" w:eastAsia="Times New Roman"/>
          <w:sz w:val="20"/>
          <w:lang w:eastAsia="zh-TW"/>
        </w:rPr>
        <w:t xml:space="preserve">000000 </w:t>
      </w:r>
      <w:r>
        <w:rPr>
          <w:sz w:val="20"/>
          <w:lang w:eastAsia="zh-TW"/>
        </w:rPr>
        <w:t>號</w:t>
      </w:r>
    </w:p>
    <w:p w:rsidR="008B3A9A" w:rsidRDefault="009A0998">
      <w:pPr>
        <w:spacing w:before="2"/>
        <w:ind w:left="338"/>
        <w:rPr>
          <w:sz w:val="20"/>
          <w:lang w:eastAsia="zh-TW"/>
        </w:rPr>
      </w:pPr>
      <w:r>
        <w:rPr>
          <w:sz w:val="20"/>
          <w:lang w:eastAsia="zh-TW"/>
        </w:rPr>
        <w:t>附件：如說明二</w:t>
      </w:r>
    </w:p>
    <w:p w:rsidR="008B3A9A" w:rsidRDefault="009A0998">
      <w:pPr>
        <w:pStyle w:val="a3"/>
        <w:spacing w:before="22" w:line="249" w:lineRule="auto"/>
        <w:ind w:left="1178" w:right="436" w:hanging="841"/>
        <w:jc w:val="both"/>
        <w:rPr>
          <w:lang w:eastAsia="zh-TW"/>
        </w:rPr>
      </w:pPr>
      <w:r>
        <w:rPr>
          <w:spacing w:val="-5"/>
          <w:lang w:eastAsia="zh-TW"/>
        </w:rPr>
        <w:t xml:space="preserve">主旨：本公司南投廠擬利用或添加事業廢棄物為製肥原料，製作肥料樣品 </w:t>
      </w:r>
      <w:r>
        <w:rPr>
          <w:rFonts w:ascii="Times New Roman" w:eastAsia="Times New Roman"/>
          <w:lang w:eastAsia="zh-TW"/>
        </w:rPr>
        <w:t xml:space="preserve">2 </w:t>
      </w:r>
      <w:r>
        <w:rPr>
          <w:spacing w:val="-5"/>
          <w:lang w:eastAsia="zh-TW"/>
        </w:rPr>
        <w:t xml:space="preserve">公斤，專供肥料作物毒害試驗用，請惠予核發製造肥料樣品同意函， </w:t>
      </w:r>
      <w:r>
        <w:rPr>
          <w:lang w:eastAsia="zh-TW"/>
        </w:rPr>
        <w:t>請查照。</w:t>
      </w:r>
    </w:p>
    <w:p w:rsidR="008B3A9A" w:rsidRDefault="009A0998">
      <w:pPr>
        <w:pStyle w:val="a3"/>
        <w:ind w:left="338"/>
        <w:rPr>
          <w:lang w:eastAsia="zh-TW"/>
        </w:rPr>
      </w:pPr>
      <w:r>
        <w:rPr>
          <w:lang w:eastAsia="zh-TW"/>
        </w:rPr>
        <w:t>說明：</w:t>
      </w:r>
    </w:p>
    <w:p w:rsidR="008B3A9A" w:rsidRDefault="00467338">
      <w:pPr>
        <w:pStyle w:val="a3"/>
        <w:spacing w:before="31" w:line="252" w:lineRule="auto"/>
        <w:ind w:left="1418" w:right="518" w:hanging="720"/>
        <w:rPr>
          <w:lang w:eastAsia="zh-TW"/>
        </w:rPr>
      </w:pPr>
      <w:r>
        <w:rPr>
          <w:noProof/>
          <w:lang w:eastAsia="zh-TW"/>
        </w:rPr>
        <mc:AlternateContent>
          <mc:Choice Requires="wps">
            <w:drawing>
              <wp:anchor distT="0" distB="0" distL="114300" distR="114300" simplePos="0" relativeHeight="251648512" behindDoc="1" locked="0" layoutInCell="1" allowOverlap="1">
                <wp:simplePos x="0" y="0"/>
                <wp:positionH relativeFrom="page">
                  <wp:posOffset>4839970</wp:posOffset>
                </wp:positionH>
                <wp:positionV relativeFrom="paragraph">
                  <wp:posOffset>217170</wp:posOffset>
                </wp:positionV>
                <wp:extent cx="41275" cy="8890"/>
                <wp:effectExtent l="0" t="0" r="0" b="0"/>
                <wp:wrapNone/>
                <wp:docPr id="4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889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59F89" id="Rectangle 34" o:spid="_x0000_s1026" style="position:absolute;margin-left:381.1pt;margin-top:17.1pt;width:3.25pt;height:.7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" fillcolor="red" stroked="f">
                <w10:wrap anchorx="page"/>
              </v:rect>
            </w:pict>
          </mc:Fallback>
        </mc:AlternateContent>
      </w:r>
      <w:r w:rsidR="009A0998">
        <w:rPr>
          <w:spacing w:val="-14"/>
          <w:lang w:eastAsia="zh-TW"/>
        </w:rPr>
        <w:t xml:space="preserve">一、 依據「肥料管理法施行細則」第 </w:t>
      </w:r>
      <w:r w:rsidR="009A0998">
        <w:rPr>
          <w:rFonts w:ascii="Times New Roman" w:eastAsia="Times New Roman"/>
          <w:lang w:eastAsia="zh-TW"/>
        </w:rPr>
        <w:t xml:space="preserve">3 </w:t>
      </w:r>
      <w:r w:rsidR="009A0998">
        <w:rPr>
          <w:spacing w:val="-14"/>
          <w:lang w:eastAsia="zh-TW"/>
        </w:rPr>
        <w:t>條及依「</w:t>
      </w:r>
      <w:r w:rsidR="009A0998">
        <w:rPr>
          <w:color w:val="FF0000"/>
          <w:spacing w:val="-35"/>
          <w:lang w:eastAsia="zh-TW"/>
        </w:rPr>
        <w:t xml:space="preserve">肥 </w:t>
      </w:r>
      <w:r w:rsidR="009A0998">
        <w:rPr>
          <w:color w:val="FF0000"/>
          <w:spacing w:val="-3"/>
          <w:u w:val="single" w:color="FF0000"/>
          <w:lang w:eastAsia="zh-TW"/>
        </w:rPr>
        <w:t>料安全性試驗作業要點</w:t>
      </w:r>
      <w:r w:rsidR="009A0998">
        <w:rPr>
          <w:spacing w:val="-3"/>
          <w:lang w:eastAsia="zh-TW"/>
        </w:rPr>
        <w:t>」之規定辦理。</w:t>
      </w:r>
    </w:p>
    <w:p w:rsidR="008B3A9A" w:rsidRDefault="009A0998">
      <w:pPr>
        <w:pStyle w:val="a3"/>
        <w:spacing w:line="390" w:lineRule="exact"/>
        <w:ind w:left="698"/>
        <w:rPr>
          <w:lang w:eastAsia="zh-TW"/>
        </w:rPr>
      </w:pPr>
      <w:r>
        <w:rPr>
          <w:lang w:eastAsia="zh-TW"/>
        </w:rPr>
        <w:t>二、 隨函檢附文件如下：</w:t>
      </w:r>
    </w:p>
    <w:p w:rsidR="008B3A9A" w:rsidRDefault="009A0998">
      <w:pPr>
        <w:pStyle w:val="a4"/>
        <w:numPr>
          <w:ilvl w:val="1"/>
          <w:numId w:val="51"/>
        </w:numPr>
        <w:tabs>
          <w:tab w:val="left" w:pos="1899"/>
        </w:tabs>
        <w:spacing w:before="31"/>
        <w:ind w:hanging="721"/>
        <w:rPr>
          <w:sz w:val="28"/>
          <w:lang w:eastAsia="zh-TW"/>
        </w:rPr>
      </w:pPr>
      <w:r>
        <w:rPr>
          <w:spacing w:val="-15"/>
          <w:sz w:val="28"/>
          <w:lang w:eastAsia="zh-TW"/>
        </w:rPr>
        <w:t xml:space="preserve">肥料說明書 </w:t>
      </w:r>
      <w:r>
        <w:rPr>
          <w:rFonts w:ascii="Times New Roman" w:eastAsia="Times New Roman"/>
          <w:sz w:val="28"/>
          <w:lang w:eastAsia="zh-TW"/>
        </w:rPr>
        <w:t>1</w:t>
      </w:r>
      <w:r>
        <w:rPr>
          <w:rFonts w:ascii="Times New Roman" w:eastAsia="Times New Roman"/>
          <w:spacing w:val="-2"/>
          <w:sz w:val="28"/>
          <w:lang w:eastAsia="zh-TW"/>
        </w:rPr>
        <w:t xml:space="preserve"> </w:t>
      </w:r>
      <w:r>
        <w:rPr>
          <w:spacing w:val="-4"/>
          <w:sz w:val="28"/>
          <w:lang w:eastAsia="zh-TW"/>
        </w:rPr>
        <w:t>份。</w:t>
      </w:r>
      <w:r>
        <w:rPr>
          <w:sz w:val="28"/>
          <w:lang w:eastAsia="zh-TW"/>
        </w:rPr>
        <w:t>（</w:t>
      </w:r>
      <w:r>
        <w:rPr>
          <w:spacing w:val="-20"/>
          <w:sz w:val="28"/>
          <w:lang w:eastAsia="zh-TW"/>
        </w:rPr>
        <w:t xml:space="preserve">如附件 </w:t>
      </w:r>
      <w:r>
        <w:rPr>
          <w:rFonts w:ascii="Times New Roman" w:eastAsia="Times New Roman"/>
          <w:sz w:val="28"/>
          <w:lang w:eastAsia="zh-TW"/>
        </w:rPr>
        <w:t>0</w:t>
      </w:r>
      <w:r>
        <w:rPr>
          <w:sz w:val="28"/>
          <w:lang w:eastAsia="zh-TW"/>
        </w:rPr>
        <w:t>）</w:t>
      </w:r>
    </w:p>
    <w:p w:rsidR="008B3A9A" w:rsidRDefault="009A0998">
      <w:pPr>
        <w:pStyle w:val="a4"/>
        <w:numPr>
          <w:ilvl w:val="1"/>
          <w:numId w:val="51"/>
        </w:numPr>
        <w:tabs>
          <w:tab w:val="left" w:pos="1899"/>
        </w:tabs>
        <w:spacing w:before="18"/>
        <w:ind w:hanging="721"/>
        <w:rPr>
          <w:sz w:val="28"/>
        </w:rPr>
      </w:pPr>
      <w:r>
        <w:rPr>
          <w:spacing w:val="-11"/>
          <w:sz w:val="28"/>
          <w:lang w:eastAsia="zh-TW"/>
        </w:rPr>
        <w:t xml:space="preserve">事業廢棄物種類、名稱及其來源清單 </w:t>
      </w:r>
      <w:r>
        <w:rPr>
          <w:rFonts w:ascii="Times New Roman" w:eastAsia="Times New Roman"/>
          <w:sz w:val="28"/>
          <w:lang w:eastAsia="zh-TW"/>
        </w:rPr>
        <w:t>1</w:t>
      </w:r>
      <w:r>
        <w:rPr>
          <w:rFonts w:ascii="Times New Roman" w:eastAsia="Times New Roman"/>
          <w:spacing w:val="4"/>
          <w:sz w:val="28"/>
          <w:lang w:eastAsia="zh-TW"/>
        </w:rPr>
        <w:t xml:space="preserve"> </w:t>
      </w:r>
      <w:r>
        <w:rPr>
          <w:sz w:val="28"/>
          <w:lang w:eastAsia="zh-TW"/>
        </w:rPr>
        <w:t>份。</w:t>
      </w:r>
      <w:r>
        <w:rPr>
          <w:sz w:val="28"/>
        </w:rPr>
        <w:t>（</w:t>
      </w:r>
      <w:r>
        <w:rPr>
          <w:spacing w:val="-18"/>
          <w:sz w:val="28"/>
        </w:rPr>
        <w:t xml:space="preserve">如附件 </w:t>
      </w:r>
      <w:r>
        <w:rPr>
          <w:rFonts w:ascii="Times New Roman" w:eastAsia="Times New Roman"/>
          <w:sz w:val="28"/>
        </w:rPr>
        <w:t>0</w:t>
      </w:r>
      <w:r>
        <w:rPr>
          <w:sz w:val="28"/>
        </w:rPr>
        <w:t>）</w:t>
      </w:r>
    </w:p>
    <w:p w:rsidR="008B3A9A" w:rsidRDefault="009A0998">
      <w:pPr>
        <w:pStyle w:val="a4"/>
        <w:numPr>
          <w:ilvl w:val="1"/>
          <w:numId w:val="51"/>
        </w:numPr>
        <w:tabs>
          <w:tab w:val="left" w:pos="1898"/>
        </w:tabs>
        <w:spacing w:before="24"/>
        <w:ind w:left="1897" w:hanging="721"/>
        <w:rPr>
          <w:sz w:val="28"/>
        </w:rPr>
      </w:pPr>
      <w:r>
        <w:rPr>
          <w:spacing w:val="-11"/>
          <w:sz w:val="28"/>
          <w:lang w:eastAsia="zh-TW"/>
        </w:rPr>
        <w:t xml:space="preserve">各事業廢棄物成分檢驗報告影本，共 </w:t>
      </w:r>
      <w:r>
        <w:rPr>
          <w:rFonts w:ascii="Times New Roman" w:eastAsia="Times New Roman"/>
          <w:sz w:val="28"/>
          <w:lang w:eastAsia="zh-TW"/>
        </w:rPr>
        <w:t>00</w:t>
      </w:r>
      <w:r>
        <w:rPr>
          <w:rFonts w:ascii="Times New Roman" w:eastAsia="Times New Roman"/>
          <w:spacing w:val="1"/>
          <w:sz w:val="28"/>
          <w:lang w:eastAsia="zh-TW"/>
        </w:rPr>
        <w:t xml:space="preserve"> </w:t>
      </w:r>
      <w:r>
        <w:rPr>
          <w:sz w:val="28"/>
          <w:lang w:eastAsia="zh-TW"/>
        </w:rPr>
        <w:t>份。</w:t>
      </w:r>
      <w:r>
        <w:rPr>
          <w:sz w:val="28"/>
        </w:rPr>
        <w:t>（</w:t>
      </w:r>
      <w:r>
        <w:rPr>
          <w:spacing w:val="-19"/>
          <w:sz w:val="28"/>
        </w:rPr>
        <w:t xml:space="preserve">如附件 </w:t>
      </w:r>
      <w:r>
        <w:rPr>
          <w:rFonts w:ascii="Times New Roman" w:eastAsia="Times New Roman"/>
          <w:sz w:val="28"/>
        </w:rPr>
        <w:t>0</w:t>
      </w:r>
      <w:r>
        <w:rPr>
          <w:sz w:val="28"/>
        </w:rPr>
        <w:t>）</w:t>
      </w:r>
    </w:p>
    <w:p w:rsidR="008B3A9A" w:rsidRDefault="009A0998">
      <w:pPr>
        <w:pStyle w:val="a4"/>
        <w:numPr>
          <w:ilvl w:val="1"/>
          <w:numId w:val="51"/>
        </w:numPr>
        <w:tabs>
          <w:tab w:val="left" w:pos="1898"/>
        </w:tabs>
        <w:spacing w:before="19"/>
        <w:ind w:left="1897" w:hanging="721"/>
        <w:rPr>
          <w:sz w:val="28"/>
        </w:rPr>
      </w:pPr>
      <w:r>
        <w:rPr>
          <w:spacing w:val="-8"/>
          <w:sz w:val="28"/>
          <w:lang w:eastAsia="zh-TW"/>
        </w:rPr>
        <w:t>肥料規格試驗報告</w:t>
      </w:r>
      <w:r>
        <w:rPr>
          <w:sz w:val="28"/>
          <w:lang w:eastAsia="zh-TW"/>
        </w:rPr>
        <w:t>（</w:t>
      </w:r>
      <w:r>
        <w:rPr>
          <w:spacing w:val="-4"/>
          <w:sz w:val="28"/>
          <w:lang w:eastAsia="zh-TW"/>
        </w:rPr>
        <w:t>含有害成分試驗</w:t>
      </w:r>
      <w:r>
        <w:rPr>
          <w:spacing w:val="-32"/>
          <w:sz w:val="28"/>
          <w:lang w:eastAsia="zh-TW"/>
        </w:rPr>
        <w:t>）</w:t>
      </w:r>
      <w:r>
        <w:rPr>
          <w:spacing w:val="-23"/>
          <w:sz w:val="28"/>
          <w:lang w:eastAsia="zh-TW"/>
        </w:rPr>
        <w:t xml:space="preserve">影本 </w:t>
      </w:r>
      <w:r>
        <w:rPr>
          <w:rFonts w:ascii="Times New Roman" w:eastAsia="Times New Roman"/>
          <w:sz w:val="28"/>
          <w:lang w:eastAsia="zh-TW"/>
        </w:rPr>
        <w:t xml:space="preserve">1 </w:t>
      </w:r>
      <w:r>
        <w:rPr>
          <w:spacing w:val="-32"/>
          <w:sz w:val="28"/>
          <w:lang w:eastAsia="zh-TW"/>
        </w:rPr>
        <w:t>份。</w:t>
      </w:r>
      <w:r>
        <w:rPr>
          <w:sz w:val="28"/>
        </w:rPr>
        <w:t>（</w:t>
      </w:r>
      <w:r>
        <w:rPr>
          <w:spacing w:val="-19"/>
          <w:sz w:val="28"/>
        </w:rPr>
        <w:t xml:space="preserve">如附件 </w:t>
      </w:r>
      <w:r>
        <w:rPr>
          <w:rFonts w:ascii="Times New Roman" w:eastAsia="Times New Roman"/>
          <w:sz w:val="28"/>
        </w:rPr>
        <w:t>0</w:t>
      </w:r>
      <w:r>
        <w:rPr>
          <w:sz w:val="28"/>
        </w:rPr>
        <w:t>）</w:t>
      </w:r>
    </w:p>
    <w:p w:rsidR="008B3A9A" w:rsidRDefault="009A0998">
      <w:pPr>
        <w:tabs>
          <w:tab w:val="left" w:pos="2738"/>
        </w:tabs>
        <w:spacing w:before="66"/>
        <w:ind w:left="338"/>
        <w:rPr>
          <w:sz w:val="24"/>
          <w:lang w:eastAsia="zh-TW"/>
        </w:rPr>
      </w:pPr>
      <w:r>
        <w:rPr>
          <w:sz w:val="24"/>
          <w:lang w:eastAsia="zh-TW"/>
        </w:rPr>
        <w:t>正本：農業部農糧署</w:t>
      </w:r>
      <w:r>
        <w:rPr>
          <w:sz w:val="24"/>
          <w:lang w:eastAsia="zh-TW"/>
        </w:rPr>
        <w:tab/>
        <w:t>副本：○</w:t>
      </w:r>
    </w:p>
    <w:p w:rsidR="008B3A9A" w:rsidRDefault="009A0998">
      <w:pPr>
        <w:pStyle w:val="a4"/>
        <w:numPr>
          <w:ilvl w:val="0"/>
          <w:numId w:val="50"/>
        </w:numPr>
        <w:tabs>
          <w:tab w:val="left" w:pos="580"/>
        </w:tabs>
        <w:spacing w:before="82"/>
        <w:ind w:hanging="242"/>
        <w:rPr>
          <w:sz w:val="24"/>
        </w:rPr>
      </w:pPr>
      <w:r>
        <w:rPr>
          <w:sz w:val="24"/>
        </w:rPr>
        <w:t>股份有限公司營業處</w:t>
      </w:r>
    </w:p>
    <w:p w:rsidR="008B3A9A" w:rsidRDefault="008B3A9A">
      <w:pPr>
        <w:pStyle w:val="a3"/>
        <w:rPr>
          <w:sz w:val="24"/>
        </w:rPr>
      </w:pPr>
    </w:p>
    <w:p w:rsidR="008B3A9A" w:rsidRDefault="008B3A9A">
      <w:pPr>
        <w:pStyle w:val="a3"/>
        <w:rPr>
          <w:sz w:val="24"/>
        </w:rPr>
      </w:pPr>
    </w:p>
    <w:p w:rsidR="008B3A9A" w:rsidRDefault="009A0998">
      <w:pPr>
        <w:pStyle w:val="a3"/>
        <w:tabs>
          <w:tab w:val="left" w:pos="3140"/>
        </w:tabs>
        <w:spacing w:before="170"/>
        <w:ind w:left="338"/>
        <w:rPr>
          <w:lang w:eastAsia="zh-TW"/>
        </w:rPr>
      </w:pPr>
      <w:r>
        <w:rPr>
          <w:lang w:eastAsia="zh-TW"/>
        </w:rPr>
        <w:t>○○</w:t>
      </w:r>
      <w:r>
        <w:rPr>
          <w:spacing w:val="-3"/>
          <w:lang w:eastAsia="zh-TW"/>
        </w:rPr>
        <w:t>股份</w:t>
      </w:r>
      <w:r>
        <w:rPr>
          <w:lang w:eastAsia="zh-TW"/>
        </w:rPr>
        <w:t>有</w:t>
      </w:r>
      <w:r>
        <w:rPr>
          <w:spacing w:val="-3"/>
          <w:lang w:eastAsia="zh-TW"/>
        </w:rPr>
        <w:t>限公</w:t>
      </w:r>
      <w:r>
        <w:rPr>
          <w:lang w:eastAsia="zh-TW"/>
        </w:rPr>
        <w:t>司</w:t>
      </w:r>
      <w:r>
        <w:rPr>
          <w:lang w:eastAsia="zh-TW"/>
        </w:rPr>
        <w:tab/>
        <w:t>○○○（職</w:t>
      </w:r>
      <w:r>
        <w:rPr>
          <w:spacing w:val="-3"/>
          <w:lang w:eastAsia="zh-TW"/>
        </w:rPr>
        <w:t>名章</w:t>
      </w:r>
      <w:r>
        <w:rPr>
          <w:lang w:eastAsia="zh-TW"/>
        </w:rPr>
        <w:t>）</w:t>
      </w:r>
    </w:p>
    <w:p w:rsidR="008B3A9A" w:rsidRDefault="008B3A9A">
      <w:pPr>
        <w:rPr>
          <w:lang w:eastAsia="zh-TW"/>
        </w:rPr>
        <w:sectPr w:rsidR="008B3A9A">
          <w:pgSz w:w="11920" w:h="16850"/>
          <w:pgMar w:top="1600" w:right="900" w:bottom="1220" w:left="1080" w:header="0" w:footer="944" w:gutter="0"/>
          <w:cols w:space="720"/>
        </w:sectPr>
      </w:pPr>
    </w:p>
    <w:p w:rsidR="008B3A9A" w:rsidRDefault="00467338">
      <w:pPr>
        <w:pStyle w:val="3"/>
        <w:spacing w:before="13" w:line="432" w:lineRule="auto"/>
        <w:ind w:left="2311" w:right="1905" w:hanging="1973"/>
        <w:rPr>
          <w:lang w:eastAsia="zh-TW"/>
        </w:rPr>
      </w:pPr>
      <w:r>
        <w:rPr>
          <w:noProof/>
          <w:lang w:eastAsia="zh-TW"/>
        </w:rPr>
        <w:lastRenderedPageBreak/>
        <mc:AlternateContent>
          <mc:Choice Requires="wps">
            <w:drawing>
              <wp:anchor distT="0" distB="0" distL="114300" distR="114300" simplePos="0" relativeHeight="251660800" behindDoc="0" locked="0" layoutInCell="1" allowOverlap="1">
                <wp:simplePos x="0" y="0"/>
                <wp:positionH relativeFrom="page">
                  <wp:posOffset>874643</wp:posOffset>
                </wp:positionH>
                <wp:positionV relativeFrom="paragraph">
                  <wp:posOffset>793474</wp:posOffset>
                </wp:positionV>
                <wp:extent cx="5803900" cy="7108466"/>
                <wp:effectExtent l="0" t="0" r="6350" b="16510"/>
                <wp:wrapNone/>
                <wp:docPr id="4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3900" cy="71084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1"/>
                              <w:gridCol w:w="871"/>
                              <w:gridCol w:w="581"/>
                              <w:gridCol w:w="576"/>
                              <w:gridCol w:w="994"/>
                              <w:gridCol w:w="984"/>
                              <w:gridCol w:w="2125"/>
                              <w:gridCol w:w="2113"/>
                            </w:tblGrid>
                            <w:tr w:rsidR="001E67A0">
                              <w:trPr>
                                <w:trHeight w:val="400"/>
                              </w:trPr>
                              <w:tc>
                                <w:tcPr>
                                  <w:tcW w:w="2909" w:type="dxa"/>
                                  <w:gridSpan w:val="4"/>
                                </w:tcPr>
                                <w:p w:rsidR="001E67A0" w:rsidRDefault="001E67A0">
                                  <w:pPr>
                                    <w:pStyle w:val="TableParagraph"/>
                                    <w:spacing w:before="32" w:line="349" w:lineRule="exact"/>
                                    <w:ind w:left="619"/>
                                    <w:rPr>
                                      <w:sz w:val="28"/>
                                    </w:rPr>
                                  </w:pPr>
                                  <w:r>
                                    <w:rPr>
                                      <w:sz w:val="28"/>
                                    </w:rPr>
                                    <w:t>製造工廠名稱</w:t>
                                  </w:r>
                                </w:p>
                              </w:tc>
                              <w:tc>
                                <w:tcPr>
                                  <w:tcW w:w="6216" w:type="dxa"/>
                                  <w:gridSpan w:val="4"/>
                                </w:tcPr>
                                <w:p w:rsidR="001E67A0" w:rsidRDefault="001E67A0">
                                  <w:pPr>
                                    <w:pStyle w:val="TableParagraph"/>
                                    <w:spacing w:before="32" w:line="349" w:lineRule="exact"/>
                                    <w:ind w:left="30"/>
                                    <w:rPr>
                                      <w:sz w:val="28"/>
                                      <w:lang w:eastAsia="zh-TW"/>
                                    </w:rPr>
                                  </w:pPr>
                                  <w:r>
                                    <w:rPr>
                                      <w:sz w:val="28"/>
                                      <w:lang w:eastAsia="zh-TW"/>
                                    </w:rPr>
                                    <w:t>○○股份有限公司南投廠</w:t>
                                  </w:r>
                                </w:p>
                              </w:tc>
                            </w:tr>
                            <w:tr w:rsidR="001E67A0">
                              <w:trPr>
                                <w:trHeight w:val="398"/>
                              </w:trPr>
                              <w:tc>
                                <w:tcPr>
                                  <w:tcW w:w="2909" w:type="dxa"/>
                                  <w:gridSpan w:val="4"/>
                                </w:tcPr>
                                <w:p w:rsidR="001E67A0" w:rsidRDefault="001E67A0">
                                  <w:pPr>
                                    <w:pStyle w:val="TableParagraph"/>
                                    <w:spacing w:before="32" w:line="346" w:lineRule="exact"/>
                                    <w:ind w:left="619"/>
                                    <w:rPr>
                                      <w:sz w:val="28"/>
                                    </w:rPr>
                                  </w:pPr>
                                  <w:r>
                                    <w:rPr>
                                      <w:sz w:val="28"/>
                                    </w:rPr>
                                    <w:t>製造肥料品目</w:t>
                                  </w:r>
                                </w:p>
                              </w:tc>
                              <w:tc>
                                <w:tcPr>
                                  <w:tcW w:w="6216" w:type="dxa"/>
                                  <w:gridSpan w:val="4"/>
                                </w:tcPr>
                                <w:p w:rsidR="001E67A0" w:rsidRDefault="001E67A0">
                                  <w:pPr>
                                    <w:pStyle w:val="TableParagraph"/>
                                    <w:spacing w:before="32" w:line="346" w:lineRule="exact"/>
                                    <w:ind w:left="30"/>
                                    <w:rPr>
                                      <w:sz w:val="28"/>
                                    </w:rPr>
                                  </w:pPr>
                                  <w:r>
                                    <w:rPr>
                                      <w:sz w:val="28"/>
                                    </w:rPr>
                                    <w:t>雜項堆肥（</w:t>
                                  </w:r>
                                  <w:r>
                                    <w:rPr>
                                      <w:rFonts w:ascii="Arial" w:eastAsia="Arial"/>
                                      <w:sz w:val="28"/>
                                    </w:rPr>
                                    <w:t>5-11</w:t>
                                  </w:r>
                                  <w:r>
                                    <w:rPr>
                                      <w:sz w:val="28"/>
                                    </w:rPr>
                                    <w:t>）</w:t>
                                  </w:r>
                                </w:p>
                              </w:tc>
                            </w:tr>
                            <w:tr w:rsidR="001E67A0">
                              <w:trPr>
                                <w:trHeight w:val="400"/>
                              </w:trPr>
                              <w:tc>
                                <w:tcPr>
                                  <w:tcW w:w="2909" w:type="dxa"/>
                                  <w:gridSpan w:val="4"/>
                                </w:tcPr>
                                <w:p w:rsidR="001E67A0" w:rsidRDefault="001E67A0">
                                  <w:pPr>
                                    <w:pStyle w:val="TableParagraph"/>
                                    <w:spacing w:before="34" w:line="346" w:lineRule="exact"/>
                                    <w:ind w:left="619"/>
                                    <w:rPr>
                                      <w:sz w:val="28"/>
                                    </w:rPr>
                                  </w:pPr>
                                  <w:r>
                                    <w:rPr>
                                      <w:sz w:val="28"/>
                                    </w:rPr>
                                    <w:t>廠牌商品名稱</w:t>
                                  </w:r>
                                </w:p>
                              </w:tc>
                              <w:tc>
                                <w:tcPr>
                                  <w:tcW w:w="6216" w:type="dxa"/>
                                  <w:gridSpan w:val="4"/>
                                </w:tcPr>
                                <w:p w:rsidR="001E67A0" w:rsidRDefault="001E67A0">
                                  <w:pPr>
                                    <w:pStyle w:val="TableParagraph"/>
                                    <w:spacing w:before="34" w:line="346" w:lineRule="exact"/>
                                    <w:ind w:left="30"/>
                                    <w:rPr>
                                      <w:sz w:val="28"/>
                                    </w:rPr>
                                  </w:pPr>
                                  <w:r>
                                    <w:rPr>
                                      <w:sz w:val="28"/>
                                    </w:rPr>
                                    <w:t>三好牌有機質肥料</w:t>
                                  </w:r>
                                </w:p>
                              </w:tc>
                            </w:tr>
                            <w:tr w:rsidR="001E67A0">
                              <w:trPr>
                                <w:trHeight w:val="398"/>
                              </w:trPr>
                              <w:tc>
                                <w:tcPr>
                                  <w:tcW w:w="881" w:type="dxa"/>
                                  <w:tcBorders>
                                    <w:right w:val="nil"/>
                                  </w:tcBorders>
                                </w:tcPr>
                                <w:p w:rsidR="001E67A0" w:rsidRDefault="001E67A0">
                                  <w:pPr>
                                    <w:pStyle w:val="TableParagraph"/>
                                    <w:spacing w:before="76" w:line="301" w:lineRule="exact"/>
                                    <w:ind w:left="520"/>
                                    <w:rPr>
                                      <w:sz w:val="24"/>
                                    </w:rPr>
                                  </w:pPr>
                                  <w:r>
                                    <w:rPr>
                                      <w:sz w:val="24"/>
                                    </w:rPr>
                                    <w:t>種</w:t>
                                  </w:r>
                                </w:p>
                              </w:tc>
                              <w:tc>
                                <w:tcPr>
                                  <w:tcW w:w="871" w:type="dxa"/>
                                  <w:tcBorders>
                                    <w:left w:val="nil"/>
                                  </w:tcBorders>
                                </w:tcPr>
                                <w:p w:rsidR="001E67A0" w:rsidRDefault="001E67A0">
                                  <w:pPr>
                                    <w:pStyle w:val="TableParagraph"/>
                                    <w:spacing w:before="76" w:line="301" w:lineRule="exact"/>
                                    <w:ind w:left="124"/>
                                    <w:rPr>
                                      <w:sz w:val="24"/>
                                    </w:rPr>
                                  </w:pPr>
                                  <w:r>
                                    <w:rPr>
                                      <w:sz w:val="24"/>
                                    </w:rPr>
                                    <w:t>類</w:t>
                                  </w:r>
                                </w:p>
                              </w:tc>
                              <w:tc>
                                <w:tcPr>
                                  <w:tcW w:w="581" w:type="dxa"/>
                                  <w:tcBorders>
                                    <w:right w:val="nil"/>
                                  </w:tcBorders>
                                </w:tcPr>
                                <w:p w:rsidR="001E67A0" w:rsidRDefault="001E67A0">
                                  <w:pPr>
                                    <w:pStyle w:val="TableParagraph"/>
                                    <w:spacing w:before="76" w:line="301" w:lineRule="exact"/>
                                    <w:ind w:left="220"/>
                                    <w:rPr>
                                      <w:sz w:val="24"/>
                                    </w:rPr>
                                  </w:pPr>
                                  <w:r>
                                    <w:rPr>
                                      <w:sz w:val="24"/>
                                    </w:rPr>
                                    <w:t>名</w:t>
                                  </w:r>
                                </w:p>
                              </w:tc>
                              <w:tc>
                                <w:tcPr>
                                  <w:tcW w:w="576" w:type="dxa"/>
                                  <w:tcBorders>
                                    <w:left w:val="nil"/>
                                  </w:tcBorders>
                                </w:tcPr>
                                <w:p w:rsidR="001E67A0" w:rsidRDefault="001E67A0">
                                  <w:pPr>
                                    <w:pStyle w:val="TableParagraph"/>
                                    <w:spacing w:before="76" w:line="301" w:lineRule="exact"/>
                                    <w:ind w:left="124"/>
                                    <w:rPr>
                                      <w:sz w:val="24"/>
                                    </w:rPr>
                                  </w:pPr>
                                  <w:r>
                                    <w:rPr>
                                      <w:sz w:val="24"/>
                                    </w:rPr>
                                    <w:t>稱</w:t>
                                  </w:r>
                                </w:p>
                              </w:tc>
                              <w:tc>
                                <w:tcPr>
                                  <w:tcW w:w="994" w:type="dxa"/>
                                  <w:tcBorders>
                                    <w:right w:val="nil"/>
                                  </w:tcBorders>
                                </w:tcPr>
                                <w:p w:rsidR="001E67A0" w:rsidRDefault="001E67A0">
                                  <w:pPr>
                                    <w:pStyle w:val="TableParagraph"/>
                                    <w:spacing w:before="76" w:line="301" w:lineRule="exact"/>
                                    <w:ind w:left="633"/>
                                    <w:rPr>
                                      <w:sz w:val="24"/>
                                    </w:rPr>
                                  </w:pPr>
                                  <w:r>
                                    <w:rPr>
                                      <w:sz w:val="24"/>
                                    </w:rPr>
                                    <w:t>來</w:t>
                                  </w:r>
                                </w:p>
                              </w:tc>
                              <w:tc>
                                <w:tcPr>
                                  <w:tcW w:w="984" w:type="dxa"/>
                                  <w:tcBorders>
                                    <w:left w:val="nil"/>
                                  </w:tcBorders>
                                </w:tcPr>
                                <w:p w:rsidR="001E67A0" w:rsidRDefault="001E67A0">
                                  <w:pPr>
                                    <w:pStyle w:val="TableParagraph"/>
                                    <w:spacing w:before="76" w:line="301" w:lineRule="exact"/>
                                    <w:ind w:left="124"/>
                                    <w:rPr>
                                      <w:sz w:val="24"/>
                                    </w:rPr>
                                  </w:pPr>
                                  <w:r>
                                    <w:rPr>
                                      <w:sz w:val="24"/>
                                    </w:rPr>
                                    <w:t>源</w:t>
                                  </w:r>
                                </w:p>
                              </w:tc>
                              <w:tc>
                                <w:tcPr>
                                  <w:tcW w:w="2125" w:type="dxa"/>
                                  <w:tcBorders>
                                    <w:right w:val="nil"/>
                                  </w:tcBorders>
                                </w:tcPr>
                                <w:p w:rsidR="001E67A0" w:rsidRDefault="001E67A0">
                                  <w:pPr>
                                    <w:pStyle w:val="TableParagraph"/>
                                    <w:spacing w:before="76" w:line="301" w:lineRule="exact"/>
                                    <w:ind w:right="112"/>
                                    <w:jc w:val="right"/>
                                    <w:rPr>
                                      <w:sz w:val="24"/>
                                    </w:rPr>
                                  </w:pPr>
                                  <w:r>
                                    <w:rPr>
                                      <w:sz w:val="24"/>
                                    </w:rPr>
                                    <w:t>說</w:t>
                                  </w:r>
                                </w:p>
                              </w:tc>
                              <w:tc>
                                <w:tcPr>
                                  <w:tcW w:w="2113" w:type="dxa"/>
                                  <w:tcBorders>
                                    <w:left w:val="nil"/>
                                  </w:tcBorders>
                                </w:tcPr>
                                <w:p w:rsidR="001E67A0" w:rsidRDefault="001E67A0">
                                  <w:pPr>
                                    <w:pStyle w:val="TableParagraph"/>
                                    <w:spacing w:before="76" w:line="301" w:lineRule="exact"/>
                                    <w:ind w:left="123"/>
                                    <w:rPr>
                                      <w:sz w:val="24"/>
                                    </w:rPr>
                                  </w:pPr>
                                  <w:r>
                                    <w:rPr>
                                      <w:sz w:val="24"/>
                                    </w:rPr>
                                    <w:t>明</w:t>
                                  </w:r>
                                </w:p>
                              </w:tc>
                            </w:tr>
                            <w:tr w:rsidR="001E67A0">
                              <w:trPr>
                                <w:trHeight w:val="1105"/>
                              </w:trPr>
                              <w:tc>
                                <w:tcPr>
                                  <w:tcW w:w="1752" w:type="dxa"/>
                                  <w:gridSpan w:val="2"/>
                                </w:tcPr>
                                <w:p w:rsidR="001E67A0" w:rsidRDefault="001E67A0">
                                  <w:pPr>
                                    <w:pStyle w:val="TableParagraph"/>
                                    <w:spacing w:before="38"/>
                                    <w:ind w:left="33"/>
                                    <w:rPr>
                                      <w:sz w:val="24"/>
                                      <w:lang w:eastAsia="zh-TW"/>
                                    </w:rPr>
                                  </w:pPr>
                                  <w:r>
                                    <w:rPr>
                                      <w:sz w:val="24"/>
                                      <w:lang w:eastAsia="zh-TW"/>
                                    </w:rPr>
                                    <w:t>農業事業廢棄物</w:t>
                                  </w:r>
                                </w:p>
                                <w:p w:rsidR="001E67A0" w:rsidRDefault="001E67A0">
                                  <w:pPr>
                                    <w:pStyle w:val="TableParagraph"/>
                                    <w:ind w:left="33"/>
                                    <w:rPr>
                                      <w:sz w:val="24"/>
                                      <w:lang w:eastAsia="zh-TW"/>
                                    </w:rPr>
                                  </w:pPr>
                                  <w:r>
                                    <w:rPr>
                                      <w:sz w:val="24"/>
                                      <w:lang w:eastAsia="zh-TW"/>
                                    </w:rPr>
                                    <w:t xml:space="preserve">（編號 </w:t>
                                  </w:r>
                                  <w:r>
                                    <w:rPr>
                                      <w:rFonts w:ascii="Arial" w:eastAsia="Arial"/>
                                      <w:sz w:val="24"/>
                                      <w:lang w:eastAsia="zh-TW"/>
                                    </w:rPr>
                                    <w:t>8</w:t>
                                  </w:r>
                                  <w:r>
                                    <w:rPr>
                                      <w:sz w:val="24"/>
                                      <w:lang w:eastAsia="zh-TW"/>
                                    </w:rPr>
                                    <w:t>）</w:t>
                                  </w:r>
                                </w:p>
                              </w:tc>
                              <w:tc>
                                <w:tcPr>
                                  <w:tcW w:w="1157" w:type="dxa"/>
                                  <w:gridSpan w:val="2"/>
                                </w:tcPr>
                                <w:p w:rsidR="001E67A0" w:rsidRDefault="001E67A0">
                                  <w:pPr>
                                    <w:pStyle w:val="TableParagraph"/>
                                    <w:spacing w:before="38"/>
                                    <w:ind w:left="31"/>
                                    <w:rPr>
                                      <w:sz w:val="24"/>
                                    </w:rPr>
                                  </w:pPr>
                                  <w:r>
                                    <w:rPr>
                                      <w:sz w:val="24"/>
                                    </w:rPr>
                                    <w:t>果菜殘渣</w:t>
                                  </w:r>
                                </w:p>
                              </w:tc>
                              <w:tc>
                                <w:tcPr>
                                  <w:tcW w:w="1978" w:type="dxa"/>
                                  <w:gridSpan w:val="2"/>
                                </w:tcPr>
                                <w:p w:rsidR="001E67A0" w:rsidRDefault="001E67A0">
                                  <w:pPr>
                                    <w:pStyle w:val="TableParagraph"/>
                                    <w:spacing w:before="38"/>
                                    <w:ind w:left="30"/>
                                    <w:rPr>
                                      <w:sz w:val="24"/>
                                    </w:rPr>
                                  </w:pPr>
                                  <w:r>
                                    <w:rPr>
                                      <w:sz w:val="24"/>
                                    </w:rPr>
                                    <w:t>○○果菜批發市場</w:t>
                                  </w:r>
                                </w:p>
                              </w:tc>
                              <w:tc>
                                <w:tcPr>
                                  <w:tcW w:w="4238" w:type="dxa"/>
                                  <w:gridSpan w:val="2"/>
                                </w:tcPr>
                                <w:p w:rsidR="001E67A0" w:rsidRDefault="001E67A0">
                                  <w:pPr>
                                    <w:pStyle w:val="TableParagraph"/>
                                    <w:spacing w:before="38" w:line="360" w:lineRule="atLeast"/>
                                    <w:ind w:left="32" w:right="110"/>
                                    <w:jc w:val="both"/>
                                    <w:rPr>
                                      <w:sz w:val="24"/>
                                      <w:lang w:eastAsia="zh-TW"/>
                                    </w:rPr>
                                  </w:pPr>
                                  <w:r>
                                    <w:rPr>
                                      <w:sz w:val="24"/>
                                      <w:lang w:eastAsia="zh-TW"/>
                                    </w:rPr>
                                    <w:t>果菜批發市場所產生之果菜殘渣，未經化學處理廢棄物，可目視辨識為動植物性殘渣。</w:t>
                                  </w:r>
                                </w:p>
                              </w:tc>
                            </w:tr>
                            <w:tr w:rsidR="001E67A0">
                              <w:trPr>
                                <w:trHeight w:val="707"/>
                              </w:trPr>
                              <w:tc>
                                <w:tcPr>
                                  <w:tcW w:w="1752" w:type="dxa"/>
                                  <w:gridSpan w:val="2"/>
                                </w:tcPr>
                                <w:p w:rsidR="001E67A0" w:rsidRDefault="001E67A0">
                                  <w:pPr>
                                    <w:pStyle w:val="TableParagraph"/>
                                    <w:spacing w:before="23"/>
                                    <w:ind w:left="33"/>
                                    <w:rPr>
                                      <w:sz w:val="24"/>
                                      <w:lang w:eastAsia="zh-TW"/>
                                    </w:rPr>
                                  </w:pPr>
                                  <w:r>
                                    <w:rPr>
                                      <w:sz w:val="24"/>
                                      <w:lang w:eastAsia="zh-TW"/>
                                    </w:rPr>
                                    <w:t>經濟部事業廢棄</w:t>
                                  </w:r>
                                </w:p>
                                <w:p w:rsidR="001E67A0" w:rsidRDefault="001E67A0">
                                  <w:pPr>
                                    <w:pStyle w:val="TableParagraph"/>
                                    <w:spacing w:before="25" w:line="304" w:lineRule="exact"/>
                                    <w:ind w:left="33"/>
                                    <w:rPr>
                                      <w:sz w:val="24"/>
                                      <w:lang w:eastAsia="zh-TW"/>
                                    </w:rPr>
                                  </w:pPr>
                                  <w:r>
                                    <w:rPr>
                                      <w:sz w:val="24"/>
                                      <w:lang w:eastAsia="zh-TW"/>
                                    </w:rPr>
                                    <w:t xml:space="preserve">物（編號 </w:t>
                                  </w:r>
                                  <w:r>
                                    <w:rPr>
                                      <w:rFonts w:ascii="Arial" w:eastAsia="Arial"/>
                                      <w:sz w:val="24"/>
                                      <w:lang w:eastAsia="zh-TW"/>
                                    </w:rPr>
                                    <w:t>4</w:t>
                                  </w:r>
                                  <w:r>
                                    <w:rPr>
                                      <w:sz w:val="24"/>
                                      <w:lang w:eastAsia="zh-TW"/>
                                    </w:rPr>
                                    <w:t>）</w:t>
                                  </w:r>
                                </w:p>
                              </w:tc>
                              <w:tc>
                                <w:tcPr>
                                  <w:tcW w:w="1157" w:type="dxa"/>
                                  <w:gridSpan w:val="2"/>
                                </w:tcPr>
                                <w:p w:rsidR="001E67A0" w:rsidRDefault="001E67A0">
                                  <w:pPr>
                                    <w:pStyle w:val="TableParagraph"/>
                                    <w:spacing w:line="335" w:lineRule="exact"/>
                                    <w:ind w:left="30"/>
                                    <w:rPr>
                                      <w:sz w:val="24"/>
                                    </w:rPr>
                                  </w:pPr>
                                  <w:r>
                                    <w:rPr>
                                      <w:sz w:val="24"/>
                                    </w:rPr>
                                    <w:t>廢木材</w:t>
                                  </w:r>
                                </w:p>
                              </w:tc>
                              <w:tc>
                                <w:tcPr>
                                  <w:tcW w:w="1978" w:type="dxa"/>
                                  <w:gridSpan w:val="2"/>
                                </w:tcPr>
                                <w:p w:rsidR="001E67A0" w:rsidRDefault="001E67A0">
                                  <w:pPr>
                                    <w:pStyle w:val="TableParagraph"/>
                                    <w:spacing w:line="335" w:lineRule="exact"/>
                                    <w:ind w:left="30"/>
                                    <w:rPr>
                                      <w:sz w:val="24"/>
                                    </w:rPr>
                                  </w:pPr>
                                  <w:r>
                                    <w:rPr>
                                      <w:sz w:val="24"/>
                                    </w:rPr>
                                    <w:t>○○木材加工廠</w:t>
                                  </w:r>
                                </w:p>
                              </w:tc>
                              <w:tc>
                                <w:tcPr>
                                  <w:tcW w:w="4238" w:type="dxa"/>
                                  <w:gridSpan w:val="2"/>
                                </w:tcPr>
                                <w:p w:rsidR="001E67A0" w:rsidRDefault="001E67A0">
                                  <w:pPr>
                                    <w:pStyle w:val="TableParagraph"/>
                                    <w:spacing w:before="23"/>
                                    <w:ind w:left="32"/>
                                    <w:rPr>
                                      <w:sz w:val="24"/>
                                      <w:lang w:eastAsia="zh-TW"/>
                                    </w:rPr>
                                  </w:pPr>
                                  <w:r>
                                    <w:rPr>
                                      <w:sz w:val="24"/>
                                      <w:lang w:eastAsia="zh-TW"/>
                                    </w:rPr>
                                    <w:t>木材加工廠所產生之廢木屑，未經化學</w:t>
                                  </w:r>
                                </w:p>
                                <w:p w:rsidR="001E67A0" w:rsidRDefault="001E67A0">
                                  <w:pPr>
                                    <w:pStyle w:val="TableParagraph"/>
                                    <w:spacing w:before="25" w:line="304" w:lineRule="exact"/>
                                    <w:ind w:left="32"/>
                                    <w:rPr>
                                      <w:sz w:val="24"/>
                                      <w:lang w:eastAsia="zh-TW"/>
                                    </w:rPr>
                                  </w:pPr>
                                  <w:r>
                                    <w:rPr>
                                      <w:sz w:val="24"/>
                                      <w:lang w:eastAsia="zh-TW"/>
                                    </w:rPr>
                                    <w:t>處理，可目視辨識為動植物性殘渣。</w:t>
                                  </w:r>
                                </w:p>
                              </w:tc>
                            </w:tr>
                            <w:tr w:rsidR="001E67A0">
                              <w:trPr>
                                <w:trHeight w:val="1775"/>
                              </w:trPr>
                              <w:tc>
                                <w:tcPr>
                                  <w:tcW w:w="1752" w:type="dxa"/>
                                  <w:gridSpan w:val="2"/>
                                </w:tcPr>
                                <w:p w:rsidR="001E67A0" w:rsidRDefault="001E67A0">
                                  <w:pPr>
                                    <w:pStyle w:val="TableParagraph"/>
                                    <w:spacing w:before="14" w:line="237" w:lineRule="auto"/>
                                    <w:ind w:left="33" w:right="26"/>
                                    <w:rPr>
                                      <w:sz w:val="24"/>
                                      <w:lang w:eastAsia="zh-TW"/>
                                    </w:rPr>
                                  </w:pPr>
                                  <w:r>
                                    <w:rPr>
                                      <w:sz w:val="24"/>
                                      <w:lang w:eastAsia="zh-TW"/>
                                    </w:rPr>
                                    <w:t xml:space="preserve">經濟部事業廢棄物（編號 </w:t>
                                  </w:r>
                                  <w:r>
                                    <w:rPr>
                                      <w:rFonts w:ascii="Arial" w:eastAsia="Arial"/>
                                      <w:sz w:val="24"/>
                                      <w:lang w:eastAsia="zh-TW"/>
                                    </w:rPr>
                                    <w:t>21</w:t>
                                  </w:r>
                                  <w:r>
                                    <w:rPr>
                                      <w:sz w:val="24"/>
                                      <w:lang w:eastAsia="zh-TW"/>
                                    </w:rPr>
                                    <w:t>）</w:t>
                                  </w:r>
                                </w:p>
                              </w:tc>
                              <w:tc>
                                <w:tcPr>
                                  <w:tcW w:w="1157" w:type="dxa"/>
                                  <w:gridSpan w:val="2"/>
                                </w:tcPr>
                                <w:p w:rsidR="001E67A0" w:rsidRDefault="001E67A0">
                                  <w:pPr>
                                    <w:pStyle w:val="TableParagraph"/>
                                    <w:spacing w:before="14" w:line="237" w:lineRule="auto"/>
                                    <w:ind w:left="31" w:right="155"/>
                                    <w:rPr>
                                      <w:sz w:val="24"/>
                                    </w:rPr>
                                  </w:pPr>
                                  <w:r>
                                    <w:rPr>
                                      <w:sz w:val="24"/>
                                    </w:rPr>
                                    <w:t>食品加工污泥</w:t>
                                  </w:r>
                                </w:p>
                              </w:tc>
                              <w:tc>
                                <w:tcPr>
                                  <w:tcW w:w="1978" w:type="dxa"/>
                                  <w:gridSpan w:val="2"/>
                                </w:tcPr>
                                <w:p w:rsidR="001E67A0" w:rsidRDefault="001E67A0">
                                  <w:pPr>
                                    <w:pStyle w:val="TableParagraph"/>
                                    <w:spacing w:before="14" w:line="237" w:lineRule="auto"/>
                                    <w:ind w:left="30" w:right="15"/>
                                    <w:rPr>
                                      <w:sz w:val="24"/>
                                      <w:lang w:eastAsia="zh-TW"/>
                                    </w:rPr>
                                  </w:pPr>
                                  <w:r>
                                    <w:rPr>
                                      <w:sz w:val="24"/>
                                      <w:lang w:eastAsia="zh-TW"/>
                                    </w:rPr>
                                    <w:t>○○股份有限公司冷凍食品廠</w:t>
                                  </w:r>
                                </w:p>
                                <w:p w:rsidR="001E67A0" w:rsidRDefault="001E67A0">
                                  <w:pPr>
                                    <w:pStyle w:val="TableParagraph"/>
                                    <w:spacing w:before="3" w:line="237" w:lineRule="auto"/>
                                    <w:ind w:left="30" w:right="15"/>
                                    <w:rPr>
                                      <w:sz w:val="24"/>
                                      <w:lang w:eastAsia="zh-TW"/>
                                    </w:rPr>
                                  </w:pPr>
                                  <w:r>
                                    <w:rPr>
                                      <w:sz w:val="24"/>
                                      <w:lang w:eastAsia="zh-TW"/>
                                    </w:rPr>
                                    <w:t>○○股份有限公司食品廠</w:t>
                                  </w:r>
                                </w:p>
                              </w:tc>
                              <w:tc>
                                <w:tcPr>
                                  <w:tcW w:w="4238" w:type="dxa"/>
                                  <w:gridSpan w:val="2"/>
                                </w:tcPr>
                                <w:p w:rsidR="001E67A0" w:rsidRDefault="001E67A0">
                                  <w:pPr>
                                    <w:pStyle w:val="TableParagraph"/>
                                    <w:spacing w:before="12"/>
                                    <w:ind w:left="32" w:right="14"/>
                                    <w:rPr>
                                      <w:sz w:val="24"/>
                                      <w:lang w:eastAsia="zh-TW"/>
                                    </w:rPr>
                                  </w:pPr>
                                  <w:r>
                                    <w:rPr>
                                      <w:spacing w:val="-10"/>
                                      <w:sz w:val="24"/>
                                      <w:lang w:eastAsia="zh-TW"/>
                                    </w:rPr>
                                    <w:t>※</w:t>
                                  </w:r>
                                  <w:r w:rsidRPr="00571E48">
                                    <w:rPr>
                                      <w:spacing w:val="-10"/>
                                      <w:sz w:val="24"/>
                                      <w:lang w:eastAsia="zh-TW"/>
                                    </w:rPr>
                                    <w:t>為防有害成分，</w:t>
                                  </w:r>
                                  <w:r w:rsidRPr="00571E48">
                                    <w:rPr>
                                      <w:rFonts w:ascii="Arial" w:eastAsia="Arial" w:hAnsi="Arial"/>
                                      <w:spacing w:val="-5"/>
                                      <w:sz w:val="24"/>
                                      <w:lang w:eastAsia="zh-TW"/>
                                    </w:rPr>
                                    <w:t xml:space="preserve">2 </w:t>
                                  </w:r>
                                  <w:r w:rsidRPr="00571E48">
                                    <w:rPr>
                                      <w:spacing w:val="-2"/>
                                      <w:sz w:val="24"/>
                                      <w:lang w:eastAsia="zh-TW"/>
                                    </w:rPr>
                                    <w:t>家事業廢棄物成分檢</w:t>
                                  </w:r>
                                  <w:r w:rsidRPr="00571E48">
                                    <w:rPr>
                                      <w:sz w:val="24"/>
                                      <w:lang w:eastAsia="zh-TW"/>
                                    </w:rPr>
                                    <w:t>驗</w:t>
                                  </w:r>
                                  <w:r w:rsidRPr="00571E48">
                                    <w:rPr>
                                      <w:color w:val="FF0000"/>
                                      <w:spacing w:val="-12"/>
                                      <w:sz w:val="24"/>
                                      <w:u w:val="single"/>
                                      <w:lang w:eastAsia="zh-TW"/>
                                    </w:rPr>
                                    <w:t>報告，事業廢棄物所含重金屬砷、鎘、</w:t>
                                  </w:r>
                                  <w:r w:rsidRPr="00571E48">
                                    <w:rPr>
                                      <w:color w:val="FF0000"/>
                                      <w:sz w:val="24"/>
                                      <w:u w:val="single"/>
                                      <w:lang w:eastAsia="zh-TW"/>
                                    </w:rPr>
                                    <w:t>鉻、銅、汞、鎳、鉛及鋅之全量檢驗報告，檢驗值符合申請登記肥料品目規定之限值。</w:t>
                                  </w:r>
                                </w:p>
                              </w:tc>
                            </w:tr>
                            <w:tr w:rsidR="001E67A0">
                              <w:trPr>
                                <w:trHeight w:val="1799"/>
                              </w:trPr>
                              <w:tc>
                                <w:tcPr>
                                  <w:tcW w:w="1752" w:type="dxa"/>
                                  <w:gridSpan w:val="2"/>
                                </w:tcPr>
                                <w:p w:rsidR="001E67A0" w:rsidRDefault="001E67A0">
                                  <w:pPr>
                                    <w:pStyle w:val="TableParagraph"/>
                                    <w:spacing w:before="38" w:line="237" w:lineRule="auto"/>
                                    <w:ind w:left="33" w:right="26"/>
                                    <w:rPr>
                                      <w:sz w:val="24"/>
                                      <w:lang w:eastAsia="zh-TW"/>
                                    </w:rPr>
                                  </w:pPr>
                                  <w:r>
                                    <w:rPr>
                                      <w:sz w:val="24"/>
                                      <w:lang w:eastAsia="zh-TW"/>
                                    </w:rPr>
                                    <w:t xml:space="preserve">經濟部事業廢棄物（編號 </w:t>
                                  </w:r>
                                  <w:r>
                                    <w:rPr>
                                      <w:rFonts w:ascii="Arial" w:eastAsia="Arial"/>
                                      <w:sz w:val="24"/>
                                      <w:lang w:eastAsia="zh-TW"/>
                                    </w:rPr>
                                    <w:t>22</w:t>
                                  </w:r>
                                  <w:r>
                                    <w:rPr>
                                      <w:sz w:val="24"/>
                                      <w:lang w:eastAsia="zh-TW"/>
                                    </w:rPr>
                                    <w:t>）</w:t>
                                  </w:r>
                                </w:p>
                              </w:tc>
                              <w:tc>
                                <w:tcPr>
                                  <w:tcW w:w="1157" w:type="dxa"/>
                                  <w:gridSpan w:val="2"/>
                                </w:tcPr>
                                <w:p w:rsidR="001E67A0" w:rsidRDefault="001E67A0">
                                  <w:pPr>
                                    <w:pStyle w:val="TableParagraph"/>
                                    <w:spacing w:before="35"/>
                                    <w:ind w:left="31"/>
                                    <w:rPr>
                                      <w:sz w:val="24"/>
                                    </w:rPr>
                                  </w:pPr>
                                  <w:r>
                                    <w:rPr>
                                      <w:sz w:val="24"/>
                                    </w:rPr>
                                    <w:t>釀酒污泥</w:t>
                                  </w:r>
                                </w:p>
                              </w:tc>
                              <w:tc>
                                <w:tcPr>
                                  <w:tcW w:w="1978" w:type="dxa"/>
                                  <w:gridSpan w:val="2"/>
                                </w:tcPr>
                                <w:p w:rsidR="001E67A0" w:rsidRDefault="001E67A0">
                                  <w:pPr>
                                    <w:pStyle w:val="TableParagraph"/>
                                    <w:spacing w:before="35"/>
                                    <w:ind w:left="30"/>
                                    <w:rPr>
                                      <w:sz w:val="24"/>
                                      <w:lang w:eastAsia="zh-TW"/>
                                    </w:rPr>
                                  </w:pPr>
                                  <w:r>
                                    <w:rPr>
                                      <w:sz w:val="24"/>
                                      <w:lang w:eastAsia="zh-TW"/>
                                    </w:rPr>
                                    <w:t>○○股份有限公司</w:t>
                                  </w:r>
                                </w:p>
                                <w:p w:rsidR="001E67A0" w:rsidRDefault="001E67A0">
                                  <w:pPr>
                                    <w:pStyle w:val="TableParagraph"/>
                                    <w:spacing w:before="1"/>
                                    <w:ind w:left="30"/>
                                    <w:rPr>
                                      <w:sz w:val="24"/>
                                      <w:lang w:eastAsia="zh-TW"/>
                                    </w:rPr>
                                  </w:pPr>
                                  <w:r>
                                    <w:rPr>
                                      <w:sz w:val="24"/>
                                      <w:lang w:eastAsia="zh-TW"/>
                                    </w:rPr>
                                    <w:t>○○酒廠</w:t>
                                  </w:r>
                                </w:p>
                              </w:tc>
                              <w:tc>
                                <w:tcPr>
                                  <w:tcW w:w="4238" w:type="dxa"/>
                                  <w:gridSpan w:val="2"/>
                                  <w:tcBorders>
                                    <w:bottom w:val="single" w:sz="4" w:space="0" w:color="FF0000"/>
                                  </w:tcBorders>
                                </w:tcPr>
                                <w:p w:rsidR="001E67A0" w:rsidRDefault="001E67A0">
                                  <w:pPr>
                                    <w:pStyle w:val="TableParagraph"/>
                                    <w:spacing w:before="35" w:line="242" w:lineRule="auto"/>
                                    <w:ind w:left="32" w:right="113"/>
                                    <w:jc w:val="both"/>
                                    <w:rPr>
                                      <w:sz w:val="24"/>
                                      <w:lang w:eastAsia="zh-TW"/>
                                    </w:rPr>
                                  </w:pPr>
                                  <w:r>
                                    <w:rPr>
                                      <w:spacing w:val="-1"/>
                                      <w:sz w:val="24"/>
                                      <w:lang w:eastAsia="zh-TW"/>
                                    </w:rPr>
                                    <w:t>※為防有害成分，事業廢棄物成分檢驗</w:t>
                                  </w:r>
                                  <w:r w:rsidRPr="00571E48">
                                    <w:rPr>
                                      <w:color w:val="FF0000"/>
                                      <w:spacing w:val="-1"/>
                                      <w:sz w:val="24"/>
                                      <w:u w:val="single"/>
                                      <w:lang w:eastAsia="zh-TW"/>
                                    </w:rPr>
                                    <w:t>報告，事業廢棄物所含重金屬砷、鎘、</w:t>
                                  </w:r>
                                  <w:r w:rsidRPr="00571E48">
                                    <w:rPr>
                                      <w:color w:val="FF0000"/>
                                      <w:spacing w:val="-2"/>
                                      <w:sz w:val="24"/>
                                      <w:u w:val="single"/>
                                      <w:lang w:eastAsia="zh-TW"/>
                                    </w:rPr>
                                    <w:t>鉻、銅、汞、鎳、鉛及鋅之全量檢驗報</w:t>
                                  </w:r>
                                  <w:r w:rsidRPr="00571E48">
                                    <w:rPr>
                                      <w:color w:val="FF0000"/>
                                      <w:spacing w:val="-220"/>
                                      <w:sz w:val="24"/>
                                      <w:u w:val="single"/>
                                      <w:lang w:eastAsia="zh-TW"/>
                                    </w:rPr>
                                    <w:t>告</w:t>
                                  </w:r>
                                  <w:r w:rsidRPr="00571E48">
                                    <w:rPr>
                                      <w:color w:val="FF0000"/>
                                      <w:sz w:val="24"/>
                                      <w:u w:val="single"/>
                                      <w:lang w:eastAsia="zh-TW"/>
                                    </w:rPr>
                                    <w:t>，檢驗值符合申請登記肥料品目規定之限值。</w:t>
                                  </w:r>
                                </w:p>
                              </w:tc>
                            </w:tr>
                            <w:tr w:rsidR="001E67A0">
                              <w:trPr>
                                <w:trHeight w:val="1799"/>
                              </w:trPr>
                              <w:tc>
                                <w:tcPr>
                                  <w:tcW w:w="1752" w:type="dxa"/>
                                  <w:gridSpan w:val="2"/>
                                </w:tcPr>
                                <w:p w:rsidR="001E67A0" w:rsidRDefault="001E67A0">
                                  <w:pPr>
                                    <w:pStyle w:val="TableParagraph"/>
                                    <w:spacing w:before="38" w:line="237" w:lineRule="auto"/>
                                    <w:ind w:left="33" w:right="26"/>
                                    <w:rPr>
                                      <w:sz w:val="24"/>
                                      <w:lang w:eastAsia="zh-TW"/>
                                    </w:rPr>
                                  </w:pPr>
                                  <w:r>
                                    <w:rPr>
                                      <w:sz w:val="24"/>
                                      <w:lang w:eastAsia="zh-TW"/>
                                    </w:rPr>
                                    <w:t xml:space="preserve">經濟部事業廢棄物（編號 </w:t>
                                  </w:r>
                                  <w:r>
                                    <w:rPr>
                                      <w:rFonts w:ascii="Arial" w:eastAsia="Arial"/>
                                      <w:sz w:val="24"/>
                                      <w:lang w:eastAsia="zh-TW"/>
                                    </w:rPr>
                                    <w:t>47</w:t>
                                  </w:r>
                                  <w:r>
                                    <w:rPr>
                                      <w:sz w:val="24"/>
                                      <w:lang w:eastAsia="zh-TW"/>
                                    </w:rPr>
                                    <w:t>）</w:t>
                                  </w:r>
                                </w:p>
                              </w:tc>
                              <w:tc>
                                <w:tcPr>
                                  <w:tcW w:w="1157" w:type="dxa"/>
                                  <w:gridSpan w:val="2"/>
                                </w:tcPr>
                                <w:p w:rsidR="001E67A0" w:rsidRDefault="001E67A0">
                                  <w:pPr>
                                    <w:pStyle w:val="TableParagraph"/>
                                    <w:spacing w:before="38" w:line="237" w:lineRule="auto"/>
                                    <w:ind w:left="31" w:right="155"/>
                                    <w:rPr>
                                      <w:sz w:val="24"/>
                                    </w:rPr>
                                  </w:pPr>
                                  <w:r>
                                    <w:rPr>
                                      <w:sz w:val="24"/>
                                    </w:rPr>
                                    <w:t>植物性中藥渣</w:t>
                                  </w:r>
                                </w:p>
                              </w:tc>
                              <w:tc>
                                <w:tcPr>
                                  <w:tcW w:w="1978" w:type="dxa"/>
                                  <w:gridSpan w:val="2"/>
                                </w:tcPr>
                                <w:p w:rsidR="001E67A0" w:rsidRDefault="001E67A0">
                                  <w:pPr>
                                    <w:pStyle w:val="TableParagraph"/>
                                    <w:spacing w:before="38" w:line="237" w:lineRule="auto"/>
                                    <w:ind w:left="30" w:right="15"/>
                                    <w:rPr>
                                      <w:sz w:val="24"/>
                                      <w:lang w:eastAsia="zh-TW"/>
                                    </w:rPr>
                                  </w:pPr>
                                  <w:r>
                                    <w:rPr>
                                      <w:sz w:val="24"/>
                                      <w:lang w:eastAsia="zh-TW"/>
                                    </w:rPr>
                                    <w:t>○○製藥股份有限公司</w:t>
                                  </w:r>
                                </w:p>
                              </w:tc>
                              <w:tc>
                                <w:tcPr>
                                  <w:tcW w:w="4238" w:type="dxa"/>
                                  <w:gridSpan w:val="2"/>
                                  <w:tcBorders>
                                    <w:top w:val="single" w:sz="4" w:space="0" w:color="FF0000"/>
                                  </w:tcBorders>
                                </w:tcPr>
                                <w:p w:rsidR="001E67A0" w:rsidRDefault="001E67A0">
                                  <w:pPr>
                                    <w:pStyle w:val="TableParagraph"/>
                                    <w:spacing w:before="36"/>
                                    <w:ind w:left="32" w:right="113"/>
                                    <w:jc w:val="both"/>
                                    <w:rPr>
                                      <w:sz w:val="24"/>
                                      <w:lang w:eastAsia="zh-TW"/>
                                    </w:rPr>
                                  </w:pPr>
                                  <w:r>
                                    <w:rPr>
                                      <w:sz w:val="24"/>
                                      <w:lang w:eastAsia="zh-TW"/>
                                    </w:rPr>
                                    <w:t>※為防有害成分，植物性中藥渣事業廢棄物成分</w:t>
                                  </w:r>
                                  <w:r>
                                    <w:rPr>
                                      <w:color w:val="FF0000"/>
                                      <w:sz w:val="24"/>
                                      <w:lang w:eastAsia="zh-TW"/>
                                    </w:rPr>
                                    <w:t>報告，事業廢棄物所含重金屬</w:t>
                                  </w:r>
                                  <w:r>
                                    <w:rPr>
                                      <w:color w:val="FF0000"/>
                                      <w:sz w:val="24"/>
                                      <w:u w:val="single" w:color="FF0000"/>
                                      <w:lang w:eastAsia="zh-TW"/>
                                    </w:rPr>
                                    <w:t>砷、鎘、鉻、銅、汞、鎳、鉛及鋅之全量檢驗報告，檢驗值符合申請登記肥料品目規定之限值。</w:t>
                                  </w:r>
                                </w:p>
                              </w:tc>
                            </w:tr>
                            <w:tr w:rsidR="001E67A0">
                              <w:trPr>
                                <w:trHeight w:val="2161"/>
                              </w:trPr>
                              <w:tc>
                                <w:tcPr>
                                  <w:tcW w:w="1752" w:type="dxa"/>
                                  <w:gridSpan w:val="2"/>
                                </w:tcPr>
                                <w:p w:rsidR="001E67A0" w:rsidRDefault="001E67A0">
                                  <w:pPr>
                                    <w:pStyle w:val="TableParagraph"/>
                                    <w:spacing w:before="36" w:line="237" w:lineRule="auto"/>
                                    <w:ind w:left="33" w:right="26"/>
                                    <w:rPr>
                                      <w:sz w:val="24"/>
                                      <w:lang w:eastAsia="zh-TW"/>
                                    </w:rPr>
                                  </w:pPr>
                                  <w:r>
                                    <w:rPr>
                                      <w:sz w:val="24"/>
                                      <w:lang w:eastAsia="zh-TW"/>
                                    </w:rPr>
                                    <w:t xml:space="preserve">經濟部事業廢棄物（編號 </w:t>
                                  </w:r>
                                  <w:r>
                                    <w:rPr>
                                      <w:rFonts w:ascii="Arial" w:eastAsia="Arial"/>
                                      <w:sz w:val="24"/>
                                      <w:lang w:eastAsia="zh-TW"/>
                                    </w:rPr>
                                    <w:t>51</w:t>
                                  </w:r>
                                  <w:r>
                                    <w:rPr>
                                      <w:sz w:val="24"/>
                                      <w:lang w:eastAsia="zh-TW"/>
                                    </w:rPr>
                                    <w:t>）</w:t>
                                  </w:r>
                                </w:p>
                                <w:p w:rsidR="001E67A0" w:rsidRDefault="001E67A0">
                                  <w:pPr>
                                    <w:pStyle w:val="TableParagraph"/>
                                    <w:rPr>
                                      <w:b/>
                                      <w:sz w:val="26"/>
                                      <w:lang w:eastAsia="zh-TW"/>
                                    </w:rPr>
                                  </w:pPr>
                                </w:p>
                                <w:p w:rsidR="001E67A0" w:rsidRDefault="001E67A0">
                                  <w:pPr>
                                    <w:pStyle w:val="TableParagraph"/>
                                    <w:spacing w:before="219"/>
                                    <w:ind w:left="33" w:right="-461"/>
                                    <w:rPr>
                                      <w:sz w:val="32"/>
                                      <w:lang w:eastAsia="zh-TW"/>
                                    </w:rPr>
                                  </w:pPr>
                                </w:p>
                              </w:tc>
                              <w:tc>
                                <w:tcPr>
                                  <w:tcW w:w="1157" w:type="dxa"/>
                                  <w:gridSpan w:val="2"/>
                                </w:tcPr>
                                <w:p w:rsidR="001E67A0" w:rsidRDefault="001E67A0">
                                  <w:pPr>
                                    <w:pStyle w:val="TableParagraph"/>
                                    <w:spacing w:before="36" w:line="237" w:lineRule="auto"/>
                                    <w:ind w:left="31" w:right="-29"/>
                                    <w:rPr>
                                      <w:sz w:val="24"/>
                                      <w:lang w:eastAsia="zh-TW"/>
                                    </w:rPr>
                                  </w:pPr>
                                  <w:r>
                                    <w:rPr>
                                      <w:sz w:val="24"/>
                                      <w:lang w:eastAsia="zh-TW"/>
                                    </w:rPr>
                                    <w:t>植物性廢</w:t>
                                  </w:r>
                                  <w:r>
                                    <w:rPr>
                                      <w:spacing w:val="-48"/>
                                      <w:sz w:val="24"/>
                                      <w:lang w:eastAsia="zh-TW"/>
                                    </w:rPr>
                                    <w:t>渣</w:t>
                                  </w:r>
                                  <w:r>
                                    <w:rPr>
                                      <w:sz w:val="24"/>
                                      <w:lang w:eastAsia="zh-TW"/>
                                    </w:rPr>
                                    <w:t>（</w:t>
                                  </w:r>
                                  <w:r>
                                    <w:rPr>
                                      <w:spacing w:val="-9"/>
                                      <w:sz w:val="24"/>
                                      <w:lang w:eastAsia="zh-TW"/>
                                    </w:rPr>
                                    <w:t>茶渣、</w:t>
                                  </w:r>
                                  <w:r>
                                    <w:rPr>
                                      <w:spacing w:val="-17"/>
                                      <w:sz w:val="24"/>
                                      <w:lang w:eastAsia="zh-TW"/>
                                    </w:rPr>
                                    <w:t>咖啡渣、豆</w:t>
                                  </w:r>
                                  <w:r>
                                    <w:rPr>
                                      <w:spacing w:val="-20"/>
                                      <w:sz w:val="24"/>
                                      <w:lang w:eastAsia="zh-TW"/>
                                    </w:rPr>
                                    <w:t>渣）</w:t>
                                  </w:r>
                                </w:p>
                                <w:p w:rsidR="001E67A0" w:rsidRDefault="001E67A0">
                                  <w:pPr>
                                    <w:pStyle w:val="TableParagraph"/>
                                    <w:spacing w:line="366" w:lineRule="exact"/>
                                    <w:ind w:left="441" w:right="-44"/>
                                    <w:rPr>
                                      <w:sz w:val="32"/>
                                      <w:lang w:eastAsia="zh-TW"/>
                                    </w:rPr>
                                  </w:pPr>
                                </w:p>
                              </w:tc>
                              <w:tc>
                                <w:tcPr>
                                  <w:tcW w:w="1978" w:type="dxa"/>
                                  <w:gridSpan w:val="2"/>
                                </w:tcPr>
                                <w:p w:rsidR="001E67A0" w:rsidRDefault="001E67A0">
                                  <w:pPr>
                                    <w:pStyle w:val="TableParagraph"/>
                                    <w:spacing w:before="36" w:line="237" w:lineRule="auto"/>
                                    <w:ind w:left="30" w:right="15"/>
                                    <w:rPr>
                                      <w:sz w:val="24"/>
                                    </w:rPr>
                                  </w:pPr>
                                  <w:r>
                                    <w:rPr>
                                      <w:sz w:val="24"/>
                                    </w:rPr>
                                    <w:t>茶渣，○○股份有限公司</w:t>
                                  </w:r>
                                </w:p>
                                <w:p w:rsidR="001E67A0" w:rsidRDefault="001E67A0">
                                  <w:pPr>
                                    <w:pStyle w:val="TableParagraph"/>
                                    <w:spacing w:before="5" w:line="237" w:lineRule="auto"/>
                                    <w:ind w:left="30" w:right="15"/>
                                    <w:rPr>
                                      <w:sz w:val="24"/>
                                    </w:rPr>
                                  </w:pPr>
                                  <w:r>
                                    <w:rPr>
                                      <w:sz w:val="24"/>
                                    </w:rPr>
                                    <w:t>咖啡渣，○○股份有限公司</w:t>
                                  </w:r>
                                </w:p>
                                <w:p w:rsidR="001E67A0" w:rsidRDefault="001E67A0">
                                  <w:pPr>
                                    <w:pStyle w:val="TableParagraph"/>
                                    <w:spacing w:before="5" w:line="237" w:lineRule="auto"/>
                                    <w:ind w:left="30" w:right="15"/>
                                    <w:rPr>
                                      <w:sz w:val="24"/>
                                    </w:rPr>
                                  </w:pPr>
                                  <w:r>
                                    <w:rPr>
                                      <w:rFonts w:hint="eastAsia"/>
                                      <w:sz w:val="24"/>
                                      <w:lang w:eastAsia="zh-TW"/>
                                    </w:rPr>
                                    <w:t>豆渣</w:t>
                                  </w:r>
                                  <w:r>
                                    <w:rPr>
                                      <w:sz w:val="24"/>
                                    </w:rPr>
                                    <w:t>，○○股份有限公司</w:t>
                                  </w:r>
                                </w:p>
                                <w:p w:rsidR="001E67A0" w:rsidRPr="00130143" w:rsidRDefault="001E67A0" w:rsidP="00130143">
                                  <w:pPr>
                                    <w:pStyle w:val="TableParagraph"/>
                                    <w:spacing w:line="351" w:lineRule="exact"/>
                                    <w:ind w:left="30" w:right="-519"/>
                                    <w:rPr>
                                      <w:spacing w:val="-93"/>
                                      <w:sz w:val="24"/>
                                      <w:lang w:eastAsia="zh-TW"/>
                                    </w:rPr>
                                  </w:pPr>
                                </w:p>
                              </w:tc>
                              <w:tc>
                                <w:tcPr>
                                  <w:tcW w:w="4238" w:type="dxa"/>
                                  <w:gridSpan w:val="2"/>
                                </w:tcPr>
                                <w:p w:rsidR="001E67A0" w:rsidRPr="00130143" w:rsidRDefault="001E67A0" w:rsidP="00130143">
                                  <w:pPr>
                                    <w:pStyle w:val="TableParagraph"/>
                                    <w:spacing w:before="36" w:line="237" w:lineRule="auto"/>
                                    <w:ind w:left="32" w:right="110"/>
                                    <w:jc w:val="both"/>
                                    <w:rPr>
                                      <w:sz w:val="24"/>
                                      <w:lang w:eastAsia="zh-TW"/>
                                    </w:rPr>
                                  </w:pPr>
                                  <w:r>
                                    <w:rPr>
                                      <w:sz w:val="24"/>
                                      <w:lang w:eastAsia="zh-TW"/>
                                    </w:rPr>
                                    <w:t>食品飲料工廠所產生之植物性廢渣（不含廢水處理之污泥），為利用農產品為原料所產生，未經化學處理，可目視辨識為動植物性殘渣。</w:t>
                                  </w:r>
                                </w:p>
                              </w:tc>
                            </w:tr>
                          </w:tbl>
                          <w:p w:rsidR="001E67A0" w:rsidRDefault="001E67A0" w:rsidP="00130143">
                            <w:pPr>
                              <w:pStyle w:val="a3"/>
                              <w:rPr>
                                <w:lang w:eastAsia="zh-TW"/>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47" type="#_x0000_t202" style="position:absolute;left:0;text-align:left;margin-left:68.85pt;margin-top:62.5pt;width:457pt;height:559.7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1"/>
                        <w:gridCol w:w="871"/>
                        <w:gridCol w:w="581"/>
                        <w:gridCol w:w="576"/>
                        <w:gridCol w:w="994"/>
                        <w:gridCol w:w="984"/>
                        <w:gridCol w:w="2125"/>
                        <w:gridCol w:w="2113"/>
                      </w:tblGrid>
                      <w:tr w:rsidR="001E67A0">
                        <w:trPr>
                          <w:trHeight w:val="400"/>
                        </w:trPr>
                        <w:tc>
                          <w:tcPr>
                            <w:tcW w:w="2909" w:type="dxa"/>
                            <w:gridSpan w:val="4"/>
                          </w:tcPr>
                          <w:p w:rsidR="001E67A0" w:rsidRDefault="001E67A0">
                            <w:pPr>
                              <w:pStyle w:val="TableParagraph"/>
                              <w:spacing w:before="32" w:line="349" w:lineRule="exact"/>
                              <w:ind w:left="619"/>
                              <w:rPr>
                                <w:sz w:val="28"/>
                              </w:rPr>
                            </w:pPr>
                            <w:r>
                              <w:rPr>
                                <w:sz w:val="28"/>
                              </w:rPr>
                              <w:t>製造工廠名稱</w:t>
                            </w:r>
                          </w:p>
                        </w:tc>
                        <w:tc>
                          <w:tcPr>
                            <w:tcW w:w="6216" w:type="dxa"/>
                            <w:gridSpan w:val="4"/>
                          </w:tcPr>
                          <w:p w:rsidR="001E67A0" w:rsidRDefault="001E67A0">
                            <w:pPr>
                              <w:pStyle w:val="TableParagraph"/>
                              <w:spacing w:before="32" w:line="349" w:lineRule="exact"/>
                              <w:ind w:left="30"/>
                              <w:rPr>
                                <w:sz w:val="28"/>
                                <w:lang w:eastAsia="zh-TW"/>
                              </w:rPr>
                            </w:pPr>
                            <w:r>
                              <w:rPr>
                                <w:sz w:val="28"/>
                                <w:lang w:eastAsia="zh-TW"/>
                              </w:rPr>
                              <w:t>○○股份有限公司南投廠</w:t>
                            </w:r>
                          </w:p>
                        </w:tc>
                      </w:tr>
                      <w:tr w:rsidR="001E67A0">
                        <w:trPr>
                          <w:trHeight w:val="398"/>
                        </w:trPr>
                        <w:tc>
                          <w:tcPr>
                            <w:tcW w:w="2909" w:type="dxa"/>
                            <w:gridSpan w:val="4"/>
                          </w:tcPr>
                          <w:p w:rsidR="001E67A0" w:rsidRDefault="001E67A0">
                            <w:pPr>
                              <w:pStyle w:val="TableParagraph"/>
                              <w:spacing w:before="32" w:line="346" w:lineRule="exact"/>
                              <w:ind w:left="619"/>
                              <w:rPr>
                                <w:sz w:val="28"/>
                              </w:rPr>
                            </w:pPr>
                            <w:r>
                              <w:rPr>
                                <w:sz w:val="28"/>
                              </w:rPr>
                              <w:t>製造肥料品目</w:t>
                            </w:r>
                          </w:p>
                        </w:tc>
                        <w:tc>
                          <w:tcPr>
                            <w:tcW w:w="6216" w:type="dxa"/>
                            <w:gridSpan w:val="4"/>
                          </w:tcPr>
                          <w:p w:rsidR="001E67A0" w:rsidRDefault="001E67A0">
                            <w:pPr>
                              <w:pStyle w:val="TableParagraph"/>
                              <w:spacing w:before="32" w:line="346" w:lineRule="exact"/>
                              <w:ind w:left="30"/>
                              <w:rPr>
                                <w:sz w:val="28"/>
                              </w:rPr>
                            </w:pPr>
                            <w:r>
                              <w:rPr>
                                <w:sz w:val="28"/>
                              </w:rPr>
                              <w:t>雜項堆肥（</w:t>
                            </w:r>
                            <w:r>
                              <w:rPr>
                                <w:rFonts w:ascii="Arial" w:eastAsia="Arial"/>
                                <w:sz w:val="28"/>
                              </w:rPr>
                              <w:t>5-11</w:t>
                            </w:r>
                            <w:r>
                              <w:rPr>
                                <w:sz w:val="28"/>
                              </w:rPr>
                              <w:t>）</w:t>
                            </w:r>
                          </w:p>
                        </w:tc>
                      </w:tr>
                      <w:tr w:rsidR="001E67A0">
                        <w:trPr>
                          <w:trHeight w:val="400"/>
                        </w:trPr>
                        <w:tc>
                          <w:tcPr>
                            <w:tcW w:w="2909" w:type="dxa"/>
                            <w:gridSpan w:val="4"/>
                          </w:tcPr>
                          <w:p w:rsidR="001E67A0" w:rsidRDefault="001E67A0">
                            <w:pPr>
                              <w:pStyle w:val="TableParagraph"/>
                              <w:spacing w:before="34" w:line="346" w:lineRule="exact"/>
                              <w:ind w:left="619"/>
                              <w:rPr>
                                <w:sz w:val="28"/>
                              </w:rPr>
                            </w:pPr>
                            <w:r>
                              <w:rPr>
                                <w:sz w:val="28"/>
                              </w:rPr>
                              <w:t>廠牌商品名稱</w:t>
                            </w:r>
                          </w:p>
                        </w:tc>
                        <w:tc>
                          <w:tcPr>
                            <w:tcW w:w="6216" w:type="dxa"/>
                            <w:gridSpan w:val="4"/>
                          </w:tcPr>
                          <w:p w:rsidR="001E67A0" w:rsidRDefault="001E67A0">
                            <w:pPr>
                              <w:pStyle w:val="TableParagraph"/>
                              <w:spacing w:before="34" w:line="346" w:lineRule="exact"/>
                              <w:ind w:left="30"/>
                              <w:rPr>
                                <w:sz w:val="28"/>
                              </w:rPr>
                            </w:pPr>
                            <w:r>
                              <w:rPr>
                                <w:sz w:val="28"/>
                              </w:rPr>
                              <w:t>三好牌有機質肥料</w:t>
                            </w:r>
                          </w:p>
                        </w:tc>
                      </w:tr>
                      <w:tr w:rsidR="001E67A0">
                        <w:trPr>
                          <w:trHeight w:val="398"/>
                        </w:trPr>
                        <w:tc>
                          <w:tcPr>
                            <w:tcW w:w="881" w:type="dxa"/>
                            <w:tcBorders>
                              <w:right w:val="nil"/>
                            </w:tcBorders>
                          </w:tcPr>
                          <w:p w:rsidR="001E67A0" w:rsidRDefault="001E67A0">
                            <w:pPr>
                              <w:pStyle w:val="TableParagraph"/>
                              <w:spacing w:before="76" w:line="301" w:lineRule="exact"/>
                              <w:ind w:left="520"/>
                              <w:rPr>
                                <w:sz w:val="24"/>
                              </w:rPr>
                            </w:pPr>
                            <w:r>
                              <w:rPr>
                                <w:sz w:val="24"/>
                              </w:rPr>
                              <w:t>種</w:t>
                            </w:r>
                          </w:p>
                        </w:tc>
                        <w:tc>
                          <w:tcPr>
                            <w:tcW w:w="871" w:type="dxa"/>
                            <w:tcBorders>
                              <w:left w:val="nil"/>
                            </w:tcBorders>
                          </w:tcPr>
                          <w:p w:rsidR="001E67A0" w:rsidRDefault="001E67A0">
                            <w:pPr>
                              <w:pStyle w:val="TableParagraph"/>
                              <w:spacing w:before="76" w:line="301" w:lineRule="exact"/>
                              <w:ind w:left="124"/>
                              <w:rPr>
                                <w:sz w:val="24"/>
                              </w:rPr>
                            </w:pPr>
                            <w:r>
                              <w:rPr>
                                <w:sz w:val="24"/>
                              </w:rPr>
                              <w:t>類</w:t>
                            </w:r>
                          </w:p>
                        </w:tc>
                        <w:tc>
                          <w:tcPr>
                            <w:tcW w:w="581" w:type="dxa"/>
                            <w:tcBorders>
                              <w:right w:val="nil"/>
                            </w:tcBorders>
                          </w:tcPr>
                          <w:p w:rsidR="001E67A0" w:rsidRDefault="001E67A0">
                            <w:pPr>
                              <w:pStyle w:val="TableParagraph"/>
                              <w:spacing w:before="76" w:line="301" w:lineRule="exact"/>
                              <w:ind w:left="220"/>
                              <w:rPr>
                                <w:sz w:val="24"/>
                              </w:rPr>
                            </w:pPr>
                            <w:r>
                              <w:rPr>
                                <w:sz w:val="24"/>
                              </w:rPr>
                              <w:t>名</w:t>
                            </w:r>
                          </w:p>
                        </w:tc>
                        <w:tc>
                          <w:tcPr>
                            <w:tcW w:w="576" w:type="dxa"/>
                            <w:tcBorders>
                              <w:left w:val="nil"/>
                            </w:tcBorders>
                          </w:tcPr>
                          <w:p w:rsidR="001E67A0" w:rsidRDefault="001E67A0">
                            <w:pPr>
                              <w:pStyle w:val="TableParagraph"/>
                              <w:spacing w:before="76" w:line="301" w:lineRule="exact"/>
                              <w:ind w:left="124"/>
                              <w:rPr>
                                <w:sz w:val="24"/>
                              </w:rPr>
                            </w:pPr>
                            <w:r>
                              <w:rPr>
                                <w:sz w:val="24"/>
                              </w:rPr>
                              <w:t>稱</w:t>
                            </w:r>
                          </w:p>
                        </w:tc>
                        <w:tc>
                          <w:tcPr>
                            <w:tcW w:w="994" w:type="dxa"/>
                            <w:tcBorders>
                              <w:right w:val="nil"/>
                            </w:tcBorders>
                          </w:tcPr>
                          <w:p w:rsidR="001E67A0" w:rsidRDefault="001E67A0">
                            <w:pPr>
                              <w:pStyle w:val="TableParagraph"/>
                              <w:spacing w:before="76" w:line="301" w:lineRule="exact"/>
                              <w:ind w:left="633"/>
                              <w:rPr>
                                <w:sz w:val="24"/>
                              </w:rPr>
                            </w:pPr>
                            <w:r>
                              <w:rPr>
                                <w:sz w:val="24"/>
                              </w:rPr>
                              <w:t>來</w:t>
                            </w:r>
                          </w:p>
                        </w:tc>
                        <w:tc>
                          <w:tcPr>
                            <w:tcW w:w="984" w:type="dxa"/>
                            <w:tcBorders>
                              <w:left w:val="nil"/>
                            </w:tcBorders>
                          </w:tcPr>
                          <w:p w:rsidR="001E67A0" w:rsidRDefault="001E67A0">
                            <w:pPr>
                              <w:pStyle w:val="TableParagraph"/>
                              <w:spacing w:before="76" w:line="301" w:lineRule="exact"/>
                              <w:ind w:left="124"/>
                              <w:rPr>
                                <w:sz w:val="24"/>
                              </w:rPr>
                            </w:pPr>
                            <w:r>
                              <w:rPr>
                                <w:sz w:val="24"/>
                              </w:rPr>
                              <w:t>源</w:t>
                            </w:r>
                          </w:p>
                        </w:tc>
                        <w:tc>
                          <w:tcPr>
                            <w:tcW w:w="2125" w:type="dxa"/>
                            <w:tcBorders>
                              <w:right w:val="nil"/>
                            </w:tcBorders>
                          </w:tcPr>
                          <w:p w:rsidR="001E67A0" w:rsidRDefault="001E67A0">
                            <w:pPr>
                              <w:pStyle w:val="TableParagraph"/>
                              <w:spacing w:before="76" w:line="301" w:lineRule="exact"/>
                              <w:ind w:right="112"/>
                              <w:jc w:val="right"/>
                              <w:rPr>
                                <w:sz w:val="24"/>
                              </w:rPr>
                            </w:pPr>
                            <w:r>
                              <w:rPr>
                                <w:sz w:val="24"/>
                              </w:rPr>
                              <w:t>說</w:t>
                            </w:r>
                          </w:p>
                        </w:tc>
                        <w:tc>
                          <w:tcPr>
                            <w:tcW w:w="2113" w:type="dxa"/>
                            <w:tcBorders>
                              <w:left w:val="nil"/>
                            </w:tcBorders>
                          </w:tcPr>
                          <w:p w:rsidR="001E67A0" w:rsidRDefault="001E67A0">
                            <w:pPr>
                              <w:pStyle w:val="TableParagraph"/>
                              <w:spacing w:before="76" w:line="301" w:lineRule="exact"/>
                              <w:ind w:left="123"/>
                              <w:rPr>
                                <w:sz w:val="24"/>
                              </w:rPr>
                            </w:pPr>
                            <w:r>
                              <w:rPr>
                                <w:sz w:val="24"/>
                              </w:rPr>
                              <w:t>明</w:t>
                            </w:r>
                          </w:p>
                        </w:tc>
                      </w:tr>
                      <w:tr w:rsidR="001E67A0">
                        <w:trPr>
                          <w:trHeight w:val="1105"/>
                        </w:trPr>
                        <w:tc>
                          <w:tcPr>
                            <w:tcW w:w="1752" w:type="dxa"/>
                            <w:gridSpan w:val="2"/>
                          </w:tcPr>
                          <w:p w:rsidR="001E67A0" w:rsidRDefault="001E67A0">
                            <w:pPr>
                              <w:pStyle w:val="TableParagraph"/>
                              <w:spacing w:before="38"/>
                              <w:ind w:left="33"/>
                              <w:rPr>
                                <w:sz w:val="24"/>
                                <w:lang w:eastAsia="zh-TW"/>
                              </w:rPr>
                            </w:pPr>
                            <w:r>
                              <w:rPr>
                                <w:sz w:val="24"/>
                                <w:lang w:eastAsia="zh-TW"/>
                              </w:rPr>
                              <w:t>農業事業廢棄物</w:t>
                            </w:r>
                          </w:p>
                          <w:p w:rsidR="001E67A0" w:rsidRDefault="001E67A0">
                            <w:pPr>
                              <w:pStyle w:val="TableParagraph"/>
                              <w:ind w:left="33"/>
                              <w:rPr>
                                <w:sz w:val="24"/>
                                <w:lang w:eastAsia="zh-TW"/>
                              </w:rPr>
                            </w:pPr>
                            <w:r>
                              <w:rPr>
                                <w:sz w:val="24"/>
                                <w:lang w:eastAsia="zh-TW"/>
                              </w:rPr>
                              <w:t xml:space="preserve">（編號 </w:t>
                            </w:r>
                            <w:r>
                              <w:rPr>
                                <w:rFonts w:ascii="Arial" w:eastAsia="Arial"/>
                                <w:sz w:val="24"/>
                                <w:lang w:eastAsia="zh-TW"/>
                              </w:rPr>
                              <w:t>8</w:t>
                            </w:r>
                            <w:r>
                              <w:rPr>
                                <w:sz w:val="24"/>
                                <w:lang w:eastAsia="zh-TW"/>
                              </w:rPr>
                              <w:t>）</w:t>
                            </w:r>
                          </w:p>
                        </w:tc>
                        <w:tc>
                          <w:tcPr>
                            <w:tcW w:w="1157" w:type="dxa"/>
                            <w:gridSpan w:val="2"/>
                          </w:tcPr>
                          <w:p w:rsidR="001E67A0" w:rsidRDefault="001E67A0">
                            <w:pPr>
                              <w:pStyle w:val="TableParagraph"/>
                              <w:spacing w:before="38"/>
                              <w:ind w:left="31"/>
                              <w:rPr>
                                <w:sz w:val="24"/>
                              </w:rPr>
                            </w:pPr>
                            <w:r>
                              <w:rPr>
                                <w:sz w:val="24"/>
                              </w:rPr>
                              <w:t>果菜殘渣</w:t>
                            </w:r>
                          </w:p>
                        </w:tc>
                        <w:tc>
                          <w:tcPr>
                            <w:tcW w:w="1978" w:type="dxa"/>
                            <w:gridSpan w:val="2"/>
                          </w:tcPr>
                          <w:p w:rsidR="001E67A0" w:rsidRDefault="001E67A0">
                            <w:pPr>
                              <w:pStyle w:val="TableParagraph"/>
                              <w:spacing w:before="38"/>
                              <w:ind w:left="30"/>
                              <w:rPr>
                                <w:sz w:val="24"/>
                              </w:rPr>
                            </w:pPr>
                            <w:r>
                              <w:rPr>
                                <w:sz w:val="24"/>
                              </w:rPr>
                              <w:t>○○果菜批發市場</w:t>
                            </w:r>
                          </w:p>
                        </w:tc>
                        <w:tc>
                          <w:tcPr>
                            <w:tcW w:w="4238" w:type="dxa"/>
                            <w:gridSpan w:val="2"/>
                          </w:tcPr>
                          <w:p w:rsidR="001E67A0" w:rsidRDefault="001E67A0">
                            <w:pPr>
                              <w:pStyle w:val="TableParagraph"/>
                              <w:spacing w:before="38" w:line="360" w:lineRule="atLeast"/>
                              <w:ind w:left="32" w:right="110"/>
                              <w:jc w:val="both"/>
                              <w:rPr>
                                <w:sz w:val="24"/>
                                <w:lang w:eastAsia="zh-TW"/>
                              </w:rPr>
                            </w:pPr>
                            <w:r>
                              <w:rPr>
                                <w:sz w:val="24"/>
                                <w:lang w:eastAsia="zh-TW"/>
                              </w:rPr>
                              <w:t>果菜批發市場所產生之果菜殘渣，未經化學處理廢棄物，可目視辨識為動植物性殘渣。</w:t>
                            </w:r>
                          </w:p>
                        </w:tc>
                      </w:tr>
                      <w:tr w:rsidR="001E67A0">
                        <w:trPr>
                          <w:trHeight w:val="707"/>
                        </w:trPr>
                        <w:tc>
                          <w:tcPr>
                            <w:tcW w:w="1752" w:type="dxa"/>
                            <w:gridSpan w:val="2"/>
                          </w:tcPr>
                          <w:p w:rsidR="001E67A0" w:rsidRDefault="001E67A0">
                            <w:pPr>
                              <w:pStyle w:val="TableParagraph"/>
                              <w:spacing w:before="23"/>
                              <w:ind w:left="33"/>
                              <w:rPr>
                                <w:sz w:val="24"/>
                                <w:lang w:eastAsia="zh-TW"/>
                              </w:rPr>
                            </w:pPr>
                            <w:r>
                              <w:rPr>
                                <w:sz w:val="24"/>
                                <w:lang w:eastAsia="zh-TW"/>
                              </w:rPr>
                              <w:t>經濟部事業廢棄</w:t>
                            </w:r>
                          </w:p>
                          <w:p w:rsidR="001E67A0" w:rsidRDefault="001E67A0">
                            <w:pPr>
                              <w:pStyle w:val="TableParagraph"/>
                              <w:spacing w:before="25" w:line="304" w:lineRule="exact"/>
                              <w:ind w:left="33"/>
                              <w:rPr>
                                <w:sz w:val="24"/>
                                <w:lang w:eastAsia="zh-TW"/>
                              </w:rPr>
                            </w:pPr>
                            <w:r>
                              <w:rPr>
                                <w:sz w:val="24"/>
                                <w:lang w:eastAsia="zh-TW"/>
                              </w:rPr>
                              <w:t xml:space="preserve">物（編號 </w:t>
                            </w:r>
                            <w:r>
                              <w:rPr>
                                <w:rFonts w:ascii="Arial" w:eastAsia="Arial"/>
                                <w:sz w:val="24"/>
                                <w:lang w:eastAsia="zh-TW"/>
                              </w:rPr>
                              <w:t>4</w:t>
                            </w:r>
                            <w:r>
                              <w:rPr>
                                <w:sz w:val="24"/>
                                <w:lang w:eastAsia="zh-TW"/>
                              </w:rPr>
                              <w:t>）</w:t>
                            </w:r>
                          </w:p>
                        </w:tc>
                        <w:tc>
                          <w:tcPr>
                            <w:tcW w:w="1157" w:type="dxa"/>
                            <w:gridSpan w:val="2"/>
                          </w:tcPr>
                          <w:p w:rsidR="001E67A0" w:rsidRDefault="001E67A0">
                            <w:pPr>
                              <w:pStyle w:val="TableParagraph"/>
                              <w:spacing w:line="335" w:lineRule="exact"/>
                              <w:ind w:left="30"/>
                              <w:rPr>
                                <w:sz w:val="24"/>
                              </w:rPr>
                            </w:pPr>
                            <w:r>
                              <w:rPr>
                                <w:sz w:val="24"/>
                              </w:rPr>
                              <w:t>廢木材</w:t>
                            </w:r>
                          </w:p>
                        </w:tc>
                        <w:tc>
                          <w:tcPr>
                            <w:tcW w:w="1978" w:type="dxa"/>
                            <w:gridSpan w:val="2"/>
                          </w:tcPr>
                          <w:p w:rsidR="001E67A0" w:rsidRDefault="001E67A0">
                            <w:pPr>
                              <w:pStyle w:val="TableParagraph"/>
                              <w:spacing w:line="335" w:lineRule="exact"/>
                              <w:ind w:left="30"/>
                              <w:rPr>
                                <w:sz w:val="24"/>
                              </w:rPr>
                            </w:pPr>
                            <w:r>
                              <w:rPr>
                                <w:sz w:val="24"/>
                              </w:rPr>
                              <w:t>○○木材加工廠</w:t>
                            </w:r>
                          </w:p>
                        </w:tc>
                        <w:tc>
                          <w:tcPr>
                            <w:tcW w:w="4238" w:type="dxa"/>
                            <w:gridSpan w:val="2"/>
                          </w:tcPr>
                          <w:p w:rsidR="001E67A0" w:rsidRDefault="001E67A0">
                            <w:pPr>
                              <w:pStyle w:val="TableParagraph"/>
                              <w:spacing w:before="23"/>
                              <w:ind w:left="32"/>
                              <w:rPr>
                                <w:sz w:val="24"/>
                                <w:lang w:eastAsia="zh-TW"/>
                              </w:rPr>
                            </w:pPr>
                            <w:r>
                              <w:rPr>
                                <w:sz w:val="24"/>
                                <w:lang w:eastAsia="zh-TW"/>
                              </w:rPr>
                              <w:t>木材加工廠所產生之廢木屑，未經化學</w:t>
                            </w:r>
                          </w:p>
                          <w:p w:rsidR="001E67A0" w:rsidRDefault="001E67A0">
                            <w:pPr>
                              <w:pStyle w:val="TableParagraph"/>
                              <w:spacing w:before="25" w:line="304" w:lineRule="exact"/>
                              <w:ind w:left="32"/>
                              <w:rPr>
                                <w:sz w:val="24"/>
                                <w:lang w:eastAsia="zh-TW"/>
                              </w:rPr>
                            </w:pPr>
                            <w:r>
                              <w:rPr>
                                <w:sz w:val="24"/>
                                <w:lang w:eastAsia="zh-TW"/>
                              </w:rPr>
                              <w:t>處理，可目視辨識為動植物性殘渣。</w:t>
                            </w:r>
                          </w:p>
                        </w:tc>
                      </w:tr>
                      <w:tr w:rsidR="001E67A0">
                        <w:trPr>
                          <w:trHeight w:val="1775"/>
                        </w:trPr>
                        <w:tc>
                          <w:tcPr>
                            <w:tcW w:w="1752" w:type="dxa"/>
                            <w:gridSpan w:val="2"/>
                          </w:tcPr>
                          <w:p w:rsidR="001E67A0" w:rsidRDefault="001E67A0">
                            <w:pPr>
                              <w:pStyle w:val="TableParagraph"/>
                              <w:spacing w:before="14" w:line="237" w:lineRule="auto"/>
                              <w:ind w:left="33" w:right="26"/>
                              <w:rPr>
                                <w:sz w:val="24"/>
                                <w:lang w:eastAsia="zh-TW"/>
                              </w:rPr>
                            </w:pPr>
                            <w:r>
                              <w:rPr>
                                <w:sz w:val="24"/>
                                <w:lang w:eastAsia="zh-TW"/>
                              </w:rPr>
                              <w:t xml:space="preserve">經濟部事業廢棄物（編號 </w:t>
                            </w:r>
                            <w:r>
                              <w:rPr>
                                <w:rFonts w:ascii="Arial" w:eastAsia="Arial"/>
                                <w:sz w:val="24"/>
                                <w:lang w:eastAsia="zh-TW"/>
                              </w:rPr>
                              <w:t>21</w:t>
                            </w:r>
                            <w:r>
                              <w:rPr>
                                <w:sz w:val="24"/>
                                <w:lang w:eastAsia="zh-TW"/>
                              </w:rPr>
                              <w:t>）</w:t>
                            </w:r>
                          </w:p>
                        </w:tc>
                        <w:tc>
                          <w:tcPr>
                            <w:tcW w:w="1157" w:type="dxa"/>
                            <w:gridSpan w:val="2"/>
                          </w:tcPr>
                          <w:p w:rsidR="001E67A0" w:rsidRDefault="001E67A0">
                            <w:pPr>
                              <w:pStyle w:val="TableParagraph"/>
                              <w:spacing w:before="14" w:line="237" w:lineRule="auto"/>
                              <w:ind w:left="31" w:right="155"/>
                              <w:rPr>
                                <w:sz w:val="24"/>
                              </w:rPr>
                            </w:pPr>
                            <w:r>
                              <w:rPr>
                                <w:sz w:val="24"/>
                              </w:rPr>
                              <w:t>食品加工污泥</w:t>
                            </w:r>
                          </w:p>
                        </w:tc>
                        <w:tc>
                          <w:tcPr>
                            <w:tcW w:w="1978" w:type="dxa"/>
                            <w:gridSpan w:val="2"/>
                          </w:tcPr>
                          <w:p w:rsidR="001E67A0" w:rsidRDefault="001E67A0">
                            <w:pPr>
                              <w:pStyle w:val="TableParagraph"/>
                              <w:spacing w:before="14" w:line="237" w:lineRule="auto"/>
                              <w:ind w:left="30" w:right="15"/>
                              <w:rPr>
                                <w:sz w:val="24"/>
                                <w:lang w:eastAsia="zh-TW"/>
                              </w:rPr>
                            </w:pPr>
                            <w:r>
                              <w:rPr>
                                <w:sz w:val="24"/>
                                <w:lang w:eastAsia="zh-TW"/>
                              </w:rPr>
                              <w:t>○○股份有限公司冷凍食品廠</w:t>
                            </w:r>
                          </w:p>
                          <w:p w:rsidR="001E67A0" w:rsidRDefault="001E67A0">
                            <w:pPr>
                              <w:pStyle w:val="TableParagraph"/>
                              <w:spacing w:before="3" w:line="237" w:lineRule="auto"/>
                              <w:ind w:left="30" w:right="15"/>
                              <w:rPr>
                                <w:sz w:val="24"/>
                                <w:lang w:eastAsia="zh-TW"/>
                              </w:rPr>
                            </w:pPr>
                            <w:r>
                              <w:rPr>
                                <w:sz w:val="24"/>
                                <w:lang w:eastAsia="zh-TW"/>
                              </w:rPr>
                              <w:t>○○股份有限公司食品廠</w:t>
                            </w:r>
                          </w:p>
                        </w:tc>
                        <w:tc>
                          <w:tcPr>
                            <w:tcW w:w="4238" w:type="dxa"/>
                            <w:gridSpan w:val="2"/>
                          </w:tcPr>
                          <w:p w:rsidR="001E67A0" w:rsidRDefault="001E67A0">
                            <w:pPr>
                              <w:pStyle w:val="TableParagraph"/>
                              <w:spacing w:before="12"/>
                              <w:ind w:left="32" w:right="14"/>
                              <w:rPr>
                                <w:sz w:val="24"/>
                                <w:lang w:eastAsia="zh-TW"/>
                              </w:rPr>
                            </w:pPr>
                            <w:r>
                              <w:rPr>
                                <w:spacing w:val="-10"/>
                                <w:sz w:val="24"/>
                                <w:lang w:eastAsia="zh-TW"/>
                              </w:rPr>
                              <w:t>※</w:t>
                            </w:r>
                            <w:r w:rsidRPr="00571E48">
                              <w:rPr>
                                <w:spacing w:val="-10"/>
                                <w:sz w:val="24"/>
                                <w:lang w:eastAsia="zh-TW"/>
                              </w:rPr>
                              <w:t>為防有害成分，</w:t>
                            </w:r>
                            <w:r w:rsidRPr="00571E48">
                              <w:rPr>
                                <w:rFonts w:ascii="Arial" w:eastAsia="Arial" w:hAnsi="Arial"/>
                                <w:spacing w:val="-5"/>
                                <w:sz w:val="24"/>
                                <w:lang w:eastAsia="zh-TW"/>
                              </w:rPr>
                              <w:t xml:space="preserve">2 </w:t>
                            </w:r>
                            <w:r w:rsidRPr="00571E48">
                              <w:rPr>
                                <w:spacing w:val="-2"/>
                                <w:sz w:val="24"/>
                                <w:lang w:eastAsia="zh-TW"/>
                              </w:rPr>
                              <w:t>家事業廢棄物成分檢</w:t>
                            </w:r>
                            <w:r w:rsidRPr="00571E48">
                              <w:rPr>
                                <w:sz w:val="24"/>
                                <w:lang w:eastAsia="zh-TW"/>
                              </w:rPr>
                              <w:t>驗</w:t>
                            </w:r>
                            <w:r w:rsidRPr="00571E48">
                              <w:rPr>
                                <w:color w:val="FF0000"/>
                                <w:spacing w:val="-12"/>
                                <w:sz w:val="24"/>
                                <w:u w:val="single"/>
                                <w:lang w:eastAsia="zh-TW"/>
                              </w:rPr>
                              <w:t>報告，事業廢棄物所含重金屬砷、鎘、</w:t>
                            </w:r>
                            <w:r w:rsidRPr="00571E48">
                              <w:rPr>
                                <w:color w:val="FF0000"/>
                                <w:sz w:val="24"/>
                                <w:u w:val="single"/>
                                <w:lang w:eastAsia="zh-TW"/>
                              </w:rPr>
                              <w:t>鉻、銅、汞、鎳、鉛及鋅之全量檢驗報告，檢驗值符合申請登記肥料品目規定之限值。</w:t>
                            </w:r>
                          </w:p>
                        </w:tc>
                      </w:tr>
                      <w:tr w:rsidR="001E67A0">
                        <w:trPr>
                          <w:trHeight w:val="1799"/>
                        </w:trPr>
                        <w:tc>
                          <w:tcPr>
                            <w:tcW w:w="1752" w:type="dxa"/>
                            <w:gridSpan w:val="2"/>
                          </w:tcPr>
                          <w:p w:rsidR="001E67A0" w:rsidRDefault="001E67A0">
                            <w:pPr>
                              <w:pStyle w:val="TableParagraph"/>
                              <w:spacing w:before="38" w:line="237" w:lineRule="auto"/>
                              <w:ind w:left="33" w:right="26"/>
                              <w:rPr>
                                <w:sz w:val="24"/>
                                <w:lang w:eastAsia="zh-TW"/>
                              </w:rPr>
                            </w:pPr>
                            <w:r>
                              <w:rPr>
                                <w:sz w:val="24"/>
                                <w:lang w:eastAsia="zh-TW"/>
                              </w:rPr>
                              <w:t xml:space="preserve">經濟部事業廢棄物（編號 </w:t>
                            </w:r>
                            <w:r>
                              <w:rPr>
                                <w:rFonts w:ascii="Arial" w:eastAsia="Arial"/>
                                <w:sz w:val="24"/>
                                <w:lang w:eastAsia="zh-TW"/>
                              </w:rPr>
                              <w:t>22</w:t>
                            </w:r>
                            <w:r>
                              <w:rPr>
                                <w:sz w:val="24"/>
                                <w:lang w:eastAsia="zh-TW"/>
                              </w:rPr>
                              <w:t>）</w:t>
                            </w:r>
                          </w:p>
                        </w:tc>
                        <w:tc>
                          <w:tcPr>
                            <w:tcW w:w="1157" w:type="dxa"/>
                            <w:gridSpan w:val="2"/>
                          </w:tcPr>
                          <w:p w:rsidR="001E67A0" w:rsidRDefault="001E67A0">
                            <w:pPr>
                              <w:pStyle w:val="TableParagraph"/>
                              <w:spacing w:before="35"/>
                              <w:ind w:left="31"/>
                              <w:rPr>
                                <w:sz w:val="24"/>
                              </w:rPr>
                            </w:pPr>
                            <w:r>
                              <w:rPr>
                                <w:sz w:val="24"/>
                              </w:rPr>
                              <w:t>釀酒污泥</w:t>
                            </w:r>
                          </w:p>
                        </w:tc>
                        <w:tc>
                          <w:tcPr>
                            <w:tcW w:w="1978" w:type="dxa"/>
                            <w:gridSpan w:val="2"/>
                          </w:tcPr>
                          <w:p w:rsidR="001E67A0" w:rsidRDefault="001E67A0">
                            <w:pPr>
                              <w:pStyle w:val="TableParagraph"/>
                              <w:spacing w:before="35"/>
                              <w:ind w:left="30"/>
                              <w:rPr>
                                <w:sz w:val="24"/>
                                <w:lang w:eastAsia="zh-TW"/>
                              </w:rPr>
                            </w:pPr>
                            <w:r>
                              <w:rPr>
                                <w:sz w:val="24"/>
                                <w:lang w:eastAsia="zh-TW"/>
                              </w:rPr>
                              <w:t>○○股份有限公司</w:t>
                            </w:r>
                          </w:p>
                          <w:p w:rsidR="001E67A0" w:rsidRDefault="001E67A0">
                            <w:pPr>
                              <w:pStyle w:val="TableParagraph"/>
                              <w:spacing w:before="1"/>
                              <w:ind w:left="30"/>
                              <w:rPr>
                                <w:sz w:val="24"/>
                                <w:lang w:eastAsia="zh-TW"/>
                              </w:rPr>
                            </w:pPr>
                            <w:r>
                              <w:rPr>
                                <w:sz w:val="24"/>
                                <w:lang w:eastAsia="zh-TW"/>
                              </w:rPr>
                              <w:t>○○酒廠</w:t>
                            </w:r>
                          </w:p>
                        </w:tc>
                        <w:tc>
                          <w:tcPr>
                            <w:tcW w:w="4238" w:type="dxa"/>
                            <w:gridSpan w:val="2"/>
                            <w:tcBorders>
                              <w:bottom w:val="single" w:sz="4" w:space="0" w:color="FF0000"/>
                            </w:tcBorders>
                          </w:tcPr>
                          <w:p w:rsidR="001E67A0" w:rsidRDefault="001E67A0">
                            <w:pPr>
                              <w:pStyle w:val="TableParagraph"/>
                              <w:spacing w:before="35" w:line="242" w:lineRule="auto"/>
                              <w:ind w:left="32" w:right="113"/>
                              <w:jc w:val="both"/>
                              <w:rPr>
                                <w:sz w:val="24"/>
                                <w:lang w:eastAsia="zh-TW"/>
                              </w:rPr>
                            </w:pPr>
                            <w:r>
                              <w:rPr>
                                <w:spacing w:val="-1"/>
                                <w:sz w:val="24"/>
                                <w:lang w:eastAsia="zh-TW"/>
                              </w:rPr>
                              <w:t>※為防有害成分，事業廢棄物成分檢驗</w:t>
                            </w:r>
                            <w:r w:rsidRPr="00571E48">
                              <w:rPr>
                                <w:color w:val="FF0000"/>
                                <w:spacing w:val="-1"/>
                                <w:sz w:val="24"/>
                                <w:u w:val="single"/>
                                <w:lang w:eastAsia="zh-TW"/>
                              </w:rPr>
                              <w:t>報告，事業廢棄物所含重金屬砷、鎘、</w:t>
                            </w:r>
                            <w:r w:rsidRPr="00571E48">
                              <w:rPr>
                                <w:color w:val="FF0000"/>
                                <w:spacing w:val="-2"/>
                                <w:sz w:val="24"/>
                                <w:u w:val="single"/>
                                <w:lang w:eastAsia="zh-TW"/>
                              </w:rPr>
                              <w:t>鉻、銅、汞、鎳、鉛及鋅之全量檢驗報</w:t>
                            </w:r>
                            <w:r w:rsidRPr="00571E48">
                              <w:rPr>
                                <w:color w:val="FF0000"/>
                                <w:spacing w:val="-220"/>
                                <w:sz w:val="24"/>
                                <w:u w:val="single"/>
                                <w:lang w:eastAsia="zh-TW"/>
                              </w:rPr>
                              <w:t>告</w:t>
                            </w:r>
                            <w:r w:rsidRPr="00571E48">
                              <w:rPr>
                                <w:color w:val="FF0000"/>
                                <w:sz w:val="24"/>
                                <w:u w:val="single"/>
                                <w:lang w:eastAsia="zh-TW"/>
                              </w:rPr>
                              <w:t>，檢驗值符合申請登記肥料品目規定之限值。</w:t>
                            </w:r>
                          </w:p>
                        </w:tc>
                      </w:tr>
                      <w:tr w:rsidR="001E67A0">
                        <w:trPr>
                          <w:trHeight w:val="1799"/>
                        </w:trPr>
                        <w:tc>
                          <w:tcPr>
                            <w:tcW w:w="1752" w:type="dxa"/>
                            <w:gridSpan w:val="2"/>
                          </w:tcPr>
                          <w:p w:rsidR="001E67A0" w:rsidRDefault="001E67A0">
                            <w:pPr>
                              <w:pStyle w:val="TableParagraph"/>
                              <w:spacing w:before="38" w:line="237" w:lineRule="auto"/>
                              <w:ind w:left="33" w:right="26"/>
                              <w:rPr>
                                <w:sz w:val="24"/>
                                <w:lang w:eastAsia="zh-TW"/>
                              </w:rPr>
                            </w:pPr>
                            <w:r>
                              <w:rPr>
                                <w:sz w:val="24"/>
                                <w:lang w:eastAsia="zh-TW"/>
                              </w:rPr>
                              <w:t xml:space="preserve">經濟部事業廢棄物（編號 </w:t>
                            </w:r>
                            <w:r>
                              <w:rPr>
                                <w:rFonts w:ascii="Arial" w:eastAsia="Arial"/>
                                <w:sz w:val="24"/>
                                <w:lang w:eastAsia="zh-TW"/>
                              </w:rPr>
                              <w:t>47</w:t>
                            </w:r>
                            <w:r>
                              <w:rPr>
                                <w:sz w:val="24"/>
                                <w:lang w:eastAsia="zh-TW"/>
                              </w:rPr>
                              <w:t>）</w:t>
                            </w:r>
                          </w:p>
                        </w:tc>
                        <w:tc>
                          <w:tcPr>
                            <w:tcW w:w="1157" w:type="dxa"/>
                            <w:gridSpan w:val="2"/>
                          </w:tcPr>
                          <w:p w:rsidR="001E67A0" w:rsidRDefault="001E67A0">
                            <w:pPr>
                              <w:pStyle w:val="TableParagraph"/>
                              <w:spacing w:before="38" w:line="237" w:lineRule="auto"/>
                              <w:ind w:left="31" w:right="155"/>
                              <w:rPr>
                                <w:sz w:val="24"/>
                              </w:rPr>
                            </w:pPr>
                            <w:r>
                              <w:rPr>
                                <w:sz w:val="24"/>
                              </w:rPr>
                              <w:t>植物性中藥渣</w:t>
                            </w:r>
                          </w:p>
                        </w:tc>
                        <w:tc>
                          <w:tcPr>
                            <w:tcW w:w="1978" w:type="dxa"/>
                            <w:gridSpan w:val="2"/>
                          </w:tcPr>
                          <w:p w:rsidR="001E67A0" w:rsidRDefault="001E67A0">
                            <w:pPr>
                              <w:pStyle w:val="TableParagraph"/>
                              <w:spacing w:before="38" w:line="237" w:lineRule="auto"/>
                              <w:ind w:left="30" w:right="15"/>
                              <w:rPr>
                                <w:sz w:val="24"/>
                                <w:lang w:eastAsia="zh-TW"/>
                              </w:rPr>
                            </w:pPr>
                            <w:r>
                              <w:rPr>
                                <w:sz w:val="24"/>
                                <w:lang w:eastAsia="zh-TW"/>
                              </w:rPr>
                              <w:t>○○製藥股份有限公司</w:t>
                            </w:r>
                          </w:p>
                        </w:tc>
                        <w:tc>
                          <w:tcPr>
                            <w:tcW w:w="4238" w:type="dxa"/>
                            <w:gridSpan w:val="2"/>
                            <w:tcBorders>
                              <w:top w:val="single" w:sz="4" w:space="0" w:color="FF0000"/>
                            </w:tcBorders>
                          </w:tcPr>
                          <w:p w:rsidR="001E67A0" w:rsidRDefault="001E67A0">
                            <w:pPr>
                              <w:pStyle w:val="TableParagraph"/>
                              <w:spacing w:before="36"/>
                              <w:ind w:left="32" w:right="113"/>
                              <w:jc w:val="both"/>
                              <w:rPr>
                                <w:sz w:val="24"/>
                                <w:lang w:eastAsia="zh-TW"/>
                              </w:rPr>
                            </w:pPr>
                            <w:r>
                              <w:rPr>
                                <w:sz w:val="24"/>
                                <w:lang w:eastAsia="zh-TW"/>
                              </w:rPr>
                              <w:t>※為防有害成分，植物性中藥渣事業廢棄物成分</w:t>
                            </w:r>
                            <w:r>
                              <w:rPr>
                                <w:color w:val="FF0000"/>
                                <w:sz w:val="24"/>
                                <w:lang w:eastAsia="zh-TW"/>
                              </w:rPr>
                              <w:t>報告，事業廢棄物所含重金屬</w:t>
                            </w:r>
                            <w:r>
                              <w:rPr>
                                <w:color w:val="FF0000"/>
                                <w:sz w:val="24"/>
                                <w:u w:val="single" w:color="FF0000"/>
                                <w:lang w:eastAsia="zh-TW"/>
                              </w:rPr>
                              <w:t>砷、鎘、鉻、銅、汞、鎳、鉛及鋅之全量檢驗報告，檢驗值符合申請登記肥料品目規定之限值。</w:t>
                            </w:r>
                          </w:p>
                        </w:tc>
                      </w:tr>
                      <w:tr w:rsidR="001E67A0">
                        <w:trPr>
                          <w:trHeight w:val="2161"/>
                        </w:trPr>
                        <w:tc>
                          <w:tcPr>
                            <w:tcW w:w="1752" w:type="dxa"/>
                            <w:gridSpan w:val="2"/>
                          </w:tcPr>
                          <w:p w:rsidR="001E67A0" w:rsidRDefault="001E67A0">
                            <w:pPr>
                              <w:pStyle w:val="TableParagraph"/>
                              <w:spacing w:before="36" w:line="237" w:lineRule="auto"/>
                              <w:ind w:left="33" w:right="26"/>
                              <w:rPr>
                                <w:sz w:val="24"/>
                                <w:lang w:eastAsia="zh-TW"/>
                              </w:rPr>
                            </w:pPr>
                            <w:r>
                              <w:rPr>
                                <w:sz w:val="24"/>
                                <w:lang w:eastAsia="zh-TW"/>
                              </w:rPr>
                              <w:t xml:space="preserve">經濟部事業廢棄物（編號 </w:t>
                            </w:r>
                            <w:r>
                              <w:rPr>
                                <w:rFonts w:ascii="Arial" w:eastAsia="Arial"/>
                                <w:sz w:val="24"/>
                                <w:lang w:eastAsia="zh-TW"/>
                              </w:rPr>
                              <w:t>51</w:t>
                            </w:r>
                            <w:r>
                              <w:rPr>
                                <w:sz w:val="24"/>
                                <w:lang w:eastAsia="zh-TW"/>
                              </w:rPr>
                              <w:t>）</w:t>
                            </w:r>
                          </w:p>
                          <w:p w:rsidR="001E67A0" w:rsidRDefault="001E67A0">
                            <w:pPr>
                              <w:pStyle w:val="TableParagraph"/>
                              <w:rPr>
                                <w:b/>
                                <w:sz w:val="26"/>
                                <w:lang w:eastAsia="zh-TW"/>
                              </w:rPr>
                            </w:pPr>
                          </w:p>
                          <w:p w:rsidR="001E67A0" w:rsidRDefault="001E67A0">
                            <w:pPr>
                              <w:pStyle w:val="TableParagraph"/>
                              <w:spacing w:before="219"/>
                              <w:ind w:left="33" w:right="-461"/>
                              <w:rPr>
                                <w:sz w:val="32"/>
                                <w:lang w:eastAsia="zh-TW"/>
                              </w:rPr>
                            </w:pPr>
                          </w:p>
                        </w:tc>
                        <w:tc>
                          <w:tcPr>
                            <w:tcW w:w="1157" w:type="dxa"/>
                            <w:gridSpan w:val="2"/>
                          </w:tcPr>
                          <w:p w:rsidR="001E67A0" w:rsidRDefault="001E67A0">
                            <w:pPr>
                              <w:pStyle w:val="TableParagraph"/>
                              <w:spacing w:before="36" w:line="237" w:lineRule="auto"/>
                              <w:ind w:left="31" w:right="-29"/>
                              <w:rPr>
                                <w:sz w:val="24"/>
                                <w:lang w:eastAsia="zh-TW"/>
                              </w:rPr>
                            </w:pPr>
                            <w:r>
                              <w:rPr>
                                <w:sz w:val="24"/>
                                <w:lang w:eastAsia="zh-TW"/>
                              </w:rPr>
                              <w:t>植物性廢</w:t>
                            </w:r>
                            <w:r>
                              <w:rPr>
                                <w:spacing w:val="-48"/>
                                <w:sz w:val="24"/>
                                <w:lang w:eastAsia="zh-TW"/>
                              </w:rPr>
                              <w:t>渣</w:t>
                            </w:r>
                            <w:r>
                              <w:rPr>
                                <w:sz w:val="24"/>
                                <w:lang w:eastAsia="zh-TW"/>
                              </w:rPr>
                              <w:t>（</w:t>
                            </w:r>
                            <w:r>
                              <w:rPr>
                                <w:spacing w:val="-9"/>
                                <w:sz w:val="24"/>
                                <w:lang w:eastAsia="zh-TW"/>
                              </w:rPr>
                              <w:t>茶渣、</w:t>
                            </w:r>
                            <w:r>
                              <w:rPr>
                                <w:spacing w:val="-17"/>
                                <w:sz w:val="24"/>
                                <w:lang w:eastAsia="zh-TW"/>
                              </w:rPr>
                              <w:t>咖啡渣、豆</w:t>
                            </w:r>
                            <w:r>
                              <w:rPr>
                                <w:spacing w:val="-20"/>
                                <w:sz w:val="24"/>
                                <w:lang w:eastAsia="zh-TW"/>
                              </w:rPr>
                              <w:t>渣）</w:t>
                            </w:r>
                          </w:p>
                          <w:p w:rsidR="001E67A0" w:rsidRDefault="001E67A0">
                            <w:pPr>
                              <w:pStyle w:val="TableParagraph"/>
                              <w:spacing w:line="366" w:lineRule="exact"/>
                              <w:ind w:left="441" w:right="-44"/>
                              <w:rPr>
                                <w:sz w:val="32"/>
                                <w:lang w:eastAsia="zh-TW"/>
                              </w:rPr>
                            </w:pPr>
                          </w:p>
                        </w:tc>
                        <w:tc>
                          <w:tcPr>
                            <w:tcW w:w="1978" w:type="dxa"/>
                            <w:gridSpan w:val="2"/>
                          </w:tcPr>
                          <w:p w:rsidR="001E67A0" w:rsidRDefault="001E67A0">
                            <w:pPr>
                              <w:pStyle w:val="TableParagraph"/>
                              <w:spacing w:before="36" w:line="237" w:lineRule="auto"/>
                              <w:ind w:left="30" w:right="15"/>
                              <w:rPr>
                                <w:sz w:val="24"/>
                              </w:rPr>
                            </w:pPr>
                            <w:r>
                              <w:rPr>
                                <w:sz w:val="24"/>
                              </w:rPr>
                              <w:t>茶渣，○○股份有限公司</w:t>
                            </w:r>
                          </w:p>
                          <w:p w:rsidR="001E67A0" w:rsidRDefault="001E67A0">
                            <w:pPr>
                              <w:pStyle w:val="TableParagraph"/>
                              <w:spacing w:before="5" w:line="237" w:lineRule="auto"/>
                              <w:ind w:left="30" w:right="15"/>
                              <w:rPr>
                                <w:sz w:val="24"/>
                              </w:rPr>
                            </w:pPr>
                            <w:r>
                              <w:rPr>
                                <w:sz w:val="24"/>
                              </w:rPr>
                              <w:t>咖啡渣，○○股份有限公司</w:t>
                            </w:r>
                          </w:p>
                          <w:p w:rsidR="001E67A0" w:rsidRDefault="001E67A0">
                            <w:pPr>
                              <w:pStyle w:val="TableParagraph"/>
                              <w:spacing w:before="5" w:line="237" w:lineRule="auto"/>
                              <w:ind w:left="30" w:right="15"/>
                              <w:rPr>
                                <w:sz w:val="24"/>
                              </w:rPr>
                            </w:pPr>
                            <w:r>
                              <w:rPr>
                                <w:rFonts w:hint="eastAsia"/>
                                <w:sz w:val="24"/>
                                <w:lang w:eastAsia="zh-TW"/>
                              </w:rPr>
                              <w:t>豆渣</w:t>
                            </w:r>
                            <w:r>
                              <w:rPr>
                                <w:sz w:val="24"/>
                              </w:rPr>
                              <w:t>，○○股份有限公司</w:t>
                            </w:r>
                          </w:p>
                          <w:p w:rsidR="001E67A0" w:rsidRPr="00130143" w:rsidRDefault="001E67A0" w:rsidP="00130143">
                            <w:pPr>
                              <w:pStyle w:val="TableParagraph"/>
                              <w:spacing w:line="351" w:lineRule="exact"/>
                              <w:ind w:left="30" w:right="-519"/>
                              <w:rPr>
                                <w:spacing w:val="-93"/>
                                <w:sz w:val="24"/>
                                <w:lang w:eastAsia="zh-TW"/>
                              </w:rPr>
                            </w:pPr>
                          </w:p>
                        </w:tc>
                        <w:tc>
                          <w:tcPr>
                            <w:tcW w:w="4238" w:type="dxa"/>
                            <w:gridSpan w:val="2"/>
                          </w:tcPr>
                          <w:p w:rsidR="001E67A0" w:rsidRPr="00130143" w:rsidRDefault="001E67A0" w:rsidP="00130143">
                            <w:pPr>
                              <w:pStyle w:val="TableParagraph"/>
                              <w:spacing w:before="36" w:line="237" w:lineRule="auto"/>
                              <w:ind w:left="32" w:right="110"/>
                              <w:jc w:val="both"/>
                              <w:rPr>
                                <w:sz w:val="24"/>
                                <w:lang w:eastAsia="zh-TW"/>
                              </w:rPr>
                            </w:pPr>
                            <w:r>
                              <w:rPr>
                                <w:sz w:val="24"/>
                                <w:lang w:eastAsia="zh-TW"/>
                              </w:rPr>
                              <w:t>食品飲料工廠所產生之植物性廢渣（不含廢水處理之污泥），為利用農產品為原料所產生，未經化學處理，可目視辨識為動植物性殘渣。</w:t>
                            </w:r>
                          </w:p>
                        </w:tc>
                      </w:tr>
                    </w:tbl>
                    <w:p w:rsidR="001E67A0" w:rsidRDefault="001E67A0" w:rsidP="00130143">
                      <w:pPr>
                        <w:pStyle w:val="a3"/>
                        <w:rPr>
                          <w:lang w:eastAsia="zh-TW"/>
                        </w:rPr>
                      </w:pPr>
                    </w:p>
                  </w:txbxContent>
                </v:textbox>
                <w10:wrap anchorx="page"/>
              </v:shape>
            </w:pict>
          </mc:Fallback>
        </mc:AlternateContent>
      </w:r>
      <w:bookmarkStart w:id="32" w:name="◎事業廢棄物種類、名稱及其來源清單參考格式範例：_事業廢棄物種類、名稱及其來源清"/>
      <w:bookmarkStart w:id="33" w:name="_bookmark6"/>
      <w:bookmarkEnd w:id="32"/>
      <w:bookmarkEnd w:id="33"/>
      <w:r w:rsidR="009A0998">
        <w:rPr>
          <w:lang w:eastAsia="zh-TW"/>
        </w:rPr>
        <w:t>◎事業廢棄物種類、名稱及其來源清單參考格式範例： 事業廢棄物種類、名稱及其來源清單</w:t>
      </w:r>
    </w:p>
    <w:p w:rsidR="008B3A9A" w:rsidRDefault="008B3A9A">
      <w:pPr>
        <w:pStyle w:val="a3"/>
        <w:rPr>
          <w:b/>
          <w:sz w:val="20"/>
          <w:lang w:eastAsia="zh-TW"/>
        </w:rPr>
      </w:pPr>
    </w:p>
    <w:p w:rsidR="008B3A9A" w:rsidRDefault="008B3A9A">
      <w:pPr>
        <w:pStyle w:val="a3"/>
        <w:rPr>
          <w:b/>
          <w:sz w:val="20"/>
          <w:lang w:eastAsia="zh-TW"/>
        </w:rPr>
      </w:pPr>
    </w:p>
    <w:p w:rsidR="008B3A9A" w:rsidRDefault="008B3A9A">
      <w:pPr>
        <w:pStyle w:val="a3"/>
        <w:rPr>
          <w:b/>
          <w:sz w:val="20"/>
          <w:lang w:eastAsia="zh-TW"/>
        </w:rPr>
      </w:pPr>
    </w:p>
    <w:p w:rsidR="008B3A9A" w:rsidRDefault="008B3A9A">
      <w:pPr>
        <w:pStyle w:val="a3"/>
        <w:rPr>
          <w:b/>
          <w:sz w:val="20"/>
          <w:lang w:eastAsia="zh-TW"/>
        </w:rPr>
      </w:pPr>
    </w:p>
    <w:p w:rsidR="008B3A9A" w:rsidRDefault="008B3A9A">
      <w:pPr>
        <w:pStyle w:val="a3"/>
        <w:rPr>
          <w:b/>
          <w:sz w:val="20"/>
          <w:lang w:eastAsia="zh-TW"/>
        </w:rPr>
      </w:pPr>
    </w:p>
    <w:p w:rsidR="008B3A9A" w:rsidRDefault="008B3A9A">
      <w:pPr>
        <w:pStyle w:val="a3"/>
        <w:rPr>
          <w:b/>
          <w:sz w:val="20"/>
          <w:lang w:eastAsia="zh-TW"/>
        </w:rPr>
      </w:pPr>
    </w:p>
    <w:p w:rsidR="008B3A9A" w:rsidRDefault="008B3A9A">
      <w:pPr>
        <w:pStyle w:val="a3"/>
        <w:rPr>
          <w:b/>
          <w:sz w:val="20"/>
          <w:lang w:eastAsia="zh-TW"/>
        </w:rPr>
      </w:pPr>
    </w:p>
    <w:p w:rsidR="008B3A9A" w:rsidRDefault="008B3A9A">
      <w:pPr>
        <w:pStyle w:val="a3"/>
        <w:rPr>
          <w:b/>
          <w:sz w:val="20"/>
          <w:lang w:eastAsia="zh-TW"/>
        </w:rPr>
      </w:pPr>
    </w:p>
    <w:p w:rsidR="008B3A9A" w:rsidRDefault="008B3A9A">
      <w:pPr>
        <w:pStyle w:val="a3"/>
        <w:rPr>
          <w:b/>
          <w:sz w:val="20"/>
          <w:lang w:eastAsia="zh-TW"/>
        </w:rPr>
      </w:pPr>
    </w:p>
    <w:p w:rsidR="008B3A9A" w:rsidRDefault="008B3A9A">
      <w:pPr>
        <w:pStyle w:val="a3"/>
        <w:rPr>
          <w:b/>
          <w:sz w:val="20"/>
          <w:lang w:eastAsia="zh-TW"/>
        </w:rPr>
      </w:pPr>
    </w:p>
    <w:p w:rsidR="008B3A9A" w:rsidRDefault="008B3A9A">
      <w:pPr>
        <w:pStyle w:val="a3"/>
        <w:rPr>
          <w:b/>
          <w:sz w:val="20"/>
          <w:lang w:eastAsia="zh-TW"/>
        </w:rPr>
      </w:pPr>
    </w:p>
    <w:p w:rsidR="008B3A9A" w:rsidRDefault="008B3A9A">
      <w:pPr>
        <w:pStyle w:val="a3"/>
        <w:rPr>
          <w:b/>
          <w:sz w:val="20"/>
          <w:lang w:eastAsia="zh-TW"/>
        </w:rPr>
      </w:pPr>
    </w:p>
    <w:p w:rsidR="008B3A9A" w:rsidRDefault="008B3A9A">
      <w:pPr>
        <w:pStyle w:val="a3"/>
        <w:rPr>
          <w:b/>
          <w:sz w:val="20"/>
          <w:lang w:eastAsia="zh-TW"/>
        </w:rPr>
      </w:pPr>
    </w:p>
    <w:p w:rsidR="008B3A9A" w:rsidRDefault="008B3A9A">
      <w:pPr>
        <w:pStyle w:val="a3"/>
        <w:rPr>
          <w:b/>
          <w:sz w:val="20"/>
          <w:lang w:eastAsia="zh-TW"/>
        </w:rPr>
      </w:pPr>
    </w:p>
    <w:p w:rsidR="008B3A9A" w:rsidRDefault="008B3A9A">
      <w:pPr>
        <w:pStyle w:val="a3"/>
        <w:rPr>
          <w:b/>
          <w:sz w:val="20"/>
          <w:lang w:eastAsia="zh-TW"/>
        </w:rPr>
      </w:pPr>
    </w:p>
    <w:p w:rsidR="008B3A9A" w:rsidRDefault="008B3A9A">
      <w:pPr>
        <w:pStyle w:val="a3"/>
        <w:rPr>
          <w:b/>
          <w:sz w:val="20"/>
          <w:lang w:eastAsia="zh-TW"/>
        </w:rPr>
      </w:pPr>
    </w:p>
    <w:p w:rsidR="008B3A9A" w:rsidRDefault="008B3A9A">
      <w:pPr>
        <w:pStyle w:val="a3"/>
        <w:rPr>
          <w:b/>
          <w:sz w:val="20"/>
          <w:lang w:eastAsia="zh-TW"/>
        </w:rPr>
      </w:pPr>
    </w:p>
    <w:p w:rsidR="008B3A9A" w:rsidRDefault="008B3A9A">
      <w:pPr>
        <w:pStyle w:val="a3"/>
        <w:rPr>
          <w:b/>
          <w:sz w:val="20"/>
          <w:lang w:eastAsia="zh-TW"/>
        </w:rPr>
      </w:pPr>
    </w:p>
    <w:p w:rsidR="008B3A9A" w:rsidRDefault="008B3A9A">
      <w:pPr>
        <w:pStyle w:val="a3"/>
        <w:rPr>
          <w:b/>
          <w:sz w:val="20"/>
          <w:lang w:eastAsia="zh-TW"/>
        </w:rPr>
      </w:pPr>
    </w:p>
    <w:p w:rsidR="008B3A9A" w:rsidRDefault="008B3A9A">
      <w:pPr>
        <w:pStyle w:val="a3"/>
        <w:rPr>
          <w:b/>
          <w:sz w:val="20"/>
          <w:lang w:eastAsia="zh-TW"/>
        </w:rPr>
      </w:pPr>
    </w:p>
    <w:p w:rsidR="008B3A9A" w:rsidRDefault="008B3A9A">
      <w:pPr>
        <w:pStyle w:val="a3"/>
        <w:rPr>
          <w:b/>
          <w:sz w:val="20"/>
          <w:lang w:eastAsia="zh-TW"/>
        </w:rPr>
      </w:pPr>
    </w:p>
    <w:p w:rsidR="008B3A9A" w:rsidRDefault="008B3A9A">
      <w:pPr>
        <w:pStyle w:val="a3"/>
        <w:rPr>
          <w:b/>
          <w:sz w:val="20"/>
          <w:lang w:eastAsia="zh-TW"/>
        </w:rPr>
      </w:pPr>
    </w:p>
    <w:p w:rsidR="008B3A9A" w:rsidRDefault="008B3A9A">
      <w:pPr>
        <w:pStyle w:val="a3"/>
        <w:rPr>
          <w:b/>
          <w:sz w:val="20"/>
          <w:lang w:eastAsia="zh-TW"/>
        </w:rPr>
      </w:pPr>
    </w:p>
    <w:p w:rsidR="00130143" w:rsidRPr="00571E48" w:rsidRDefault="00130143">
      <w:pPr>
        <w:rPr>
          <w:sz w:val="25"/>
          <w:lang w:eastAsia="zh-TW"/>
        </w:rPr>
      </w:pPr>
    </w:p>
    <w:p w:rsidR="00130143" w:rsidRPr="00571E48" w:rsidRDefault="00130143">
      <w:pPr>
        <w:rPr>
          <w:sz w:val="25"/>
          <w:lang w:eastAsia="zh-TW"/>
        </w:rPr>
      </w:pPr>
    </w:p>
    <w:p w:rsidR="00130143" w:rsidRPr="00571E48" w:rsidRDefault="00130143">
      <w:pPr>
        <w:rPr>
          <w:sz w:val="25"/>
          <w:lang w:eastAsia="zh-TW"/>
        </w:rPr>
      </w:pPr>
    </w:p>
    <w:p w:rsidR="00130143" w:rsidRDefault="00130143">
      <w:pPr>
        <w:rPr>
          <w:sz w:val="25"/>
          <w:lang w:eastAsia="zh-TW"/>
        </w:rPr>
      </w:pPr>
    </w:p>
    <w:p w:rsidR="00130143" w:rsidRDefault="00130143">
      <w:pPr>
        <w:rPr>
          <w:sz w:val="25"/>
          <w:lang w:eastAsia="zh-TW"/>
        </w:rPr>
      </w:pPr>
    </w:p>
    <w:p w:rsidR="00130143" w:rsidRDefault="00130143">
      <w:pPr>
        <w:rPr>
          <w:sz w:val="25"/>
          <w:lang w:eastAsia="zh-TW"/>
        </w:rPr>
      </w:pPr>
    </w:p>
    <w:p w:rsidR="00130143" w:rsidRDefault="00130143">
      <w:pPr>
        <w:rPr>
          <w:sz w:val="25"/>
          <w:lang w:eastAsia="zh-TW"/>
        </w:rPr>
      </w:pPr>
    </w:p>
    <w:p w:rsidR="00130143" w:rsidRDefault="00130143">
      <w:pPr>
        <w:rPr>
          <w:sz w:val="25"/>
          <w:lang w:eastAsia="zh-TW"/>
        </w:rPr>
      </w:pPr>
    </w:p>
    <w:p w:rsidR="00130143" w:rsidRDefault="00130143">
      <w:pPr>
        <w:rPr>
          <w:sz w:val="25"/>
          <w:lang w:eastAsia="zh-TW"/>
        </w:rPr>
      </w:pPr>
    </w:p>
    <w:p w:rsidR="00130143" w:rsidRDefault="00130143">
      <w:pPr>
        <w:rPr>
          <w:sz w:val="25"/>
          <w:lang w:eastAsia="zh-TW"/>
        </w:rPr>
      </w:pPr>
    </w:p>
    <w:p w:rsidR="00130143" w:rsidRDefault="00130143">
      <w:pPr>
        <w:rPr>
          <w:sz w:val="25"/>
          <w:lang w:eastAsia="zh-TW"/>
        </w:rPr>
      </w:pPr>
    </w:p>
    <w:p w:rsidR="00130143" w:rsidRDefault="00130143">
      <w:pPr>
        <w:rPr>
          <w:sz w:val="25"/>
          <w:lang w:eastAsia="zh-TW"/>
        </w:rPr>
      </w:pPr>
    </w:p>
    <w:p w:rsidR="00130143" w:rsidRDefault="00130143">
      <w:pPr>
        <w:rPr>
          <w:sz w:val="25"/>
          <w:lang w:eastAsia="zh-TW"/>
        </w:rPr>
      </w:pPr>
    </w:p>
    <w:p w:rsidR="00571E48" w:rsidRDefault="00571E48">
      <w:pPr>
        <w:rPr>
          <w:sz w:val="25"/>
          <w:lang w:eastAsia="zh-TW"/>
        </w:rPr>
      </w:pPr>
    </w:p>
    <w:p w:rsidR="00571E48" w:rsidRDefault="00571E48">
      <w:pPr>
        <w:rPr>
          <w:sz w:val="25"/>
          <w:lang w:eastAsia="zh-TW"/>
        </w:rPr>
      </w:pPr>
    </w:p>
    <w:p w:rsidR="00130143" w:rsidRPr="00571E48" w:rsidRDefault="00130143" w:rsidP="00571E48">
      <w:pPr>
        <w:pStyle w:val="TableParagraph"/>
        <w:spacing w:before="36" w:line="237" w:lineRule="auto"/>
        <w:ind w:left="30" w:right="15"/>
        <w:rPr>
          <w:sz w:val="32"/>
          <w:szCs w:val="32"/>
          <w:lang w:eastAsia="zh-TW"/>
        </w:rPr>
      </w:pPr>
      <w:r>
        <w:rPr>
          <w:rFonts w:ascii="DFKaiShu-SB-Estd-BF" w:eastAsia="DFKaiShu-SB-Estd-BF" w:hAnsiTheme="minorHAnsi" w:cs="DFKaiShu-SB-Estd-BF" w:hint="eastAsia"/>
          <w:sz w:val="28"/>
          <w:szCs w:val="28"/>
          <w:lang w:eastAsia="zh-TW"/>
        </w:rPr>
        <w:t xml:space="preserve"> </w:t>
      </w:r>
      <w:r w:rsidR="00571E48">
        <w:rPr>
          <w:rFonts w:ascii="DFKaiShu-SB-Estd-BF" w:eastAsia="DFKaiShu-SB-Estd-BF" w:hAnsiTheme="minorHAnsi" w:cs="DFKaiShu-SB-Estd-BF" w:hint="eastAsia"/>
          <w:sz w:val="28"/>
          <w:szCs w:val="28"/>
          <w:lang w:eastAsia="zh-TW"/>
        </w:rPr>
        <w:t xml:space="preserve"> </w:t>
      </w:r>
      <w:r>
        <w:rPr>
          <w:rFonts w:ascii="DFKaiShu-SB-Estd-BF" w:eastAsia="DFKaiShu-SB-Estd-BF" w:hAnsiTheme="minorHAnsi" w:cs="DFKaiShu-SB-Estd-BF" w:hint="eastAsia"/>
          <w:sz w:val="28"/>
          <w:szCs w:val="28"/>
          <w:lang w:eastAsia="zh-TW"/>
        </w:rPr>
        <w:t xml:space="preserve"> </w:t>
      </w:r>
      <w:r w:rsidRPr="00130143">
        <w:rPr>
          <w:rFonts w:hint="eastAsia"/>
          <w:sz w:val="32"/>
          <w:szCs w:val="32"/>
          <w:lang w:eastAsia="zh-TW"/>
        </w:rPr>
        <w:t>○○股份有限公司□□（蓋公司及負責人印章）</w:t>
      </w:r>
    </w:p>
    <w:p w:rsidR="00130143" w:rsidRDefault="00130143">
      <w:pPr>
        <w:rPr>
          <w:sz w:val="25"/>
          <w:lang w:eastAsia="zh-TW"/>
        </w:rPr>
      </w:pPr>
    </w:p>
    <w:p w:rsidR="00130143" w:rsidRDefault="00130143">
      <w:pPr>
        <w:rPr>
          <w:sz w:val="25"/>
          <w:lang w:eastAsia="zh-TW"/>
        </w:rPr>
      </w:pPr>
    </w:p>
    <w:p w:rsidR="00130143" w:rsidRPr="00130143" w:rsidRDefault="00130143">
      <w:pPr>
        <w:rPr>
          <w:sz w:val="25"/>
          <w:lang w:eastAsia="zh-TW"/>
        </w:rPr>
        <w:sectPr w:rsidR="00130143" w:rsidRPr="00130143">
          <w:pgSz w:w="11920" w:h="16850"/>
          <w:pgMar w:top="1380" w:right="900" w:bottom="1220" w:left="1080" w:header="0" w:footer="944" w:gutter="0"/>
          <w:cols w:space="720"/>
        </w:sectPr>
      </w:pPr>
    </w:p>
    <w:p w:rsidR="00881DB4" w:rsidRDefault="009A0998">
      <w:pPr>
        <w:tabs>
          <w:tab w:val="left" w:pos="8918"/>
        </w:tabs>
        <w:spacing w:before="10" w:line="242" w:lineRule="auto"/>
        <w:ind w:left="660" w:right="368" w:firstLine="168"/>
        <w:rPr>
          <w:b/>
          <w:w w:val="95"/>
          <w:sz w:val="36"/>
          <w:lang w:eastAsia="zh-TW"/>
        </w:rPr>
      </w:pPr>
      <w:bookmarkStart w:id="34" w:name="_bookmark7"/>
      <w:bookmarkEnd w:id="34"/>
      <w:r>
        <w:rPr>
          <w:b/>
          <w:spacing w:val="-3"/>
          <w:w w:val="95"/>
          <w:sz w:val="36"/>
          <w:lang w:eastAsia="zh-TW"/>
        </w:rPr>
        <w:lastRenderedPageBreak/>
        <w:t>七、利用或添</w:t>
      </w:r>
      <w:r>
        <w:rPr>
          <w:b/>
          <w:spacing w:val="-5"/>
          <w:w w:val="95"/>
          <w:sz w:val="36"/>
          <w:lang w:eastAsia="zh-TW"/>
        </w:rPr>
        <w:t>加</w:t>
      </w:r>
      <w:r>
        <w:rPr>
          <w:b/>
          <w:spacing w:val="-3"/>
          <w:w w:val="95"/>
          <w:sz w:val="36"/>
          <w:lang w:eastAsia="zh-TW"/>
        </w:rPr>
        <w:t>事業廢棄物為</w:t>
      </w:r>
      <w:r>
        <w:rPr>
          <w:b/>
          <w:spacing w:val="-5"/>
          <w:w w:val="95"/>
          <w:sz w:val="36"/>
          <w:lang w:eastAsia="zh-TW"/>
        </w:rPr>
        <w:t>製</w:t>
      </w:r>
      <w:r>
        <w:rPr>
          <w:b/>
          <w:spacing w:val="-3"/>
          <w:w w:val="95"/>
          <w:sz w:val="36"/>
          <w:lang w:eastAsia="zh-TW"/>
        </w:rPr>
        <w:t>肥原料，事業</w:t>
      </w:r>
      <w:r>
        <w:rPr>
          <w:b/>
          <w:spacing w:val="-5"/>
          <w:w w:val="95"/>
          <w:sz w:val="36"/>
          <w:lang w:eastAsia="zh-TW"/>
        </w:rPr>
        <w:t>廢</w:t>
      </w:r>
      <w:r>
        <w:rPr>
          <w:b/>
          <w:spacing w:val="-3"/>
          <w:w w:val="95"/>
          <w:sz w:val="36"/>
          <w:lang w:eastAsia="zh-TW"/>
        </w:rPr>
        <w:t>棄物來源</w:t>
      </w:r>
      <w:r>
        <w:rPr>
          <w:b/>
          <w:w w:val="95"/>
          <w:sz w:val="36"/>
          <w:lang w:eastAsia="zh-TW"/>
        </w:rPr>
        <w:t>變</w:t>
      </w:r>
      <w:r>
        <w:rPr>
          <w:b/>
          <w:spacing w:val="-3"/>
          <w:w w:val="95"/>
          <w:sz w:val="36"/>
          <w:lang w:eastAsia="zh-TW"/>
        </w:rPr>
        <w:t>更，</w:t>
      </w:r>
      <w:r>
        <w:rPr>
          <w:b/>
          <w:w w:val="95"/>
          <w:sz w:val="36"/>
          <w:lang w:eastAsia="zh-TW"/>
        </w:rPr>
        <w:t>變</w:t>
      </w:r>
      <w:r>
        <w:rPr>
          <w:b/>
          <w:spacing w:val="-3"/>
          <w:w w:val="95"/>
          <w:sz w:val="36"/>
          <w:lang w:eastAsia="zh-TW"/>
        </w:rPr>
        <w:t>更來源</w:t>
      </w:r>
      <w:r>
        <w:rPr>
          <w:b/>
          <w:w w:val="95"/>
          <w:sz w:val="36"/>
          <w:lang w:eastAsia="zh-TW"/>
        </w:rPr>
        <w:t>清</w:t>
      </w:r>
      <w:r>
        <w:rPr>
          <w:b/>
          <w:spacing w:val="-3"/>
          <w:w w:val="95"/>
          <w:sz w:val="36"/>
          <w:lang w:eastAsia="zh-TW"/>
        </w:rPr>
        <w:t>單，</w:t>
      </w:r>
      <w:r>
        <w:rPr>
          <w:b/>
          <w:w w:val="95"/>
          <w:sz w:val="36"/>
          <w:lang w:eastAsia="zh-TW"/>
        </w:rPr>
        <w:t>應</w:t>
      </w:r>
      <w:r>
        <w:rPr>
          <w:b/>
          <w:spacing w:val="-3"/>
          <w:w w:val="95"/>
          <w:sz w:val="36"/>
          <w:lang w:eastAsia="zh-TW"/>
        </w:rPr>
        <w:t>檢具申</w:t>
      </w:r>
      <w:r>
        <w:rPr>
          <w:b/>
          <w:w w:val="95"/>
          <w:sz w:val="36"/>
          <w:lang w:eastAsia="zh-TW"/>
        </w:rPr>
        <w:t>請</w:t>
      </w:r>
      <w:r>
        <w:rPr>
          <w:b/>
          <w:spacing w:val="-3"/>
          <w:w w:val="95"/>
          <w:sz w:val="36"/>
          <w:lang w:eastAsia="zh-TW"/>
        </w:rPr>
        <w:t>文件</w:t>
      </w:r>
      <w:r>
        <w:rPr>
          <w:b/>
          <w:w w:val="95"/>
          <w:sz w:val="36"/>
          <w:lang w:eastAsia="zh-TW"/>
        </w:rPr>
        <w:t>及</w:t>
      </w:r>
      <w:r>
        <w:rPr>
          <w:b/>
          <w:spacing w:val="-3"/>
          <w:w w:val="95"/>
          <w:sz w:val="36"/>
          <w:lang w:eastAsia="zh-TW"/>
        </w:rPr>
        <w:t>注意事</w:t>
      </w:r>
      <w:r>
        <w:rPr>
          <w:b/>
          <w:w w:val="95"/>
          <w:sz w:val="36"/>
          <w:lang w:eastAsia="zh-TW"/>
        </w:rPr>
        <w:t>項：</w:t>
      </w:r>
      <w:r>
        <w:rPr>
          <w:b/>
          <w:w w:val="95"/>
          <w:sz w:val="36"/>
          <w:lang w:eastAsia="zh-TW"/>
        </w:rPr>
        <w:tab/>
      </w:r>
    </w:p>
    <w:p w:rsidR="008B3A9A" w:rsidRPr="00881DB4" w:rsidRDefault="009A0998" w:rsidP="00881DB4">
      <w:pPr>
        <w:spacing w:line="378" w:lineRule="exact"/>
        <w:ind w:left="1276" w:hanging="632"/>
        <w:rPr>
          <w:w w:val="95"/>
          <w:sz w:val="32"/>
          <w:lang w:eastAsia="zh-TW"/>
        </w:rPr>
      </w:pPr>
      <w:r>
        <w:rPr>
          <w:sz w:val="32"/>
          <w:lang w:eastAsia="zh-TW"/>
        </w:rPr>
        <w:t>(一</w:t>
      </w:r>
      <w:r>
        <w:rPr>
          <w:spacing w:val="-17"/>
          <w:sz w:val="32"/>
          <w:lang w:eastAsia="zh-TW"/>
        </w:rPr>
        <w:t>)</w:t>
      </w:r>
      <w:r w:rsidRPr="00881DB4">
        <w:rPr>
          <w:w w:val="95"/>
          <w:sz w:val="32"/>
          <w:lang w:eastAsia="zh-TW"/>
        </w:rPr>
        <w:t>依「肥料登記證申請及核發辦法」第 9 條第 2 項之規定，肥料登記成分，不得變更。</w:t>
      </w:r>
    </w:p>
    <w:p w:rsidR="008B3A9A" w:rsidRDefault="009A0998">
      <w:pPr>
        <w:spacing w:line="378" w:lineRule="exact"/>
        <w:ind w:left="660"/>
        <w:rPr>
          <w:sz w:val="32"/>
          <w:lang w:eastAsia="zh-TW"/>
        </w:rPr>
      </w:pPr>
      <w:r>
        <w:rPr>
          <w:w w:val="95"/>
          <w:sz w:val="32"/>
          <w:lang w:eastAsia="zh-TW"/>
        </w:rPr>
        <w:t>(二)肥料製肥原物料變更，肥料成分及其作物毒害試驗之毒害 特</w:t>
      </w:r>
    </w:p>
    <w:p w:rsidR="008B3A9A" w:rsidRDefault="009A0998">
      <w:pPr>
        <w:spacing w:before="2" w:line="237" w:lineRule="auto"/>
        <w:ind w:left="1298" w:right="530"/>
        <w:rPr>
          <w:sz w:val="32"/>
          <w:lang w:eastAsia="zh-TW"/>
        </w:rPr>
      </w:pPr>
      <w:r>
        <w:rPr>
          <w:sz w:val="32"/>
          <w:lang w:eastAsia="zh-TW"/>
        </w:rPr>
        <w:t>性，亦隨之變動，因此，製肥原物料、事業廢棄物種類不得變更，倘有變更應重新申辦肥料登記證。</w:t>
      </w:r>
    </w:p>
    <w:p w:rsidR="008B3A9A" w:rsidRDefault="009A0998">
      <w:pPr>
        <w:spacing w:before="6" w:line="237" w:lineRule="auto"/>
        <w:ind w:left="1298" w:right="543" w:hanging="639"/>
        <w:jc w:val="both"/>
        <w:rPr>
          <w:sz w:val="32"/>
          <w:lang w:eastAsia="zh-TW"/>
        </w:rPr>
      </w:pPr>
      <w:r>
        <w:rPr>
          <w:spacing w:val="3"/>
          <w:w w:val="90"/>
          <w:sz w:val="32"/>
          <w:lang w:eastAsia="zh-TW"/>
        </w:rPr>
        <w:t>(三)</w:t>
      </w:r>
      <w:r>
        <w:rPr>
          <w:color w:val="FF0000"/>
          <w:spacing w:val="4"/>
          <w:w w:val="90"/>
          <w:sz w:val="32"/>
          <w:u w:val="single" w:color="FF0000"/>
          <w:lang w:eastAsia="zh-TW"/>
        </w:rPr>
        <w:t>倘中央目的事業主管機關刪除事業廢棄物</w:t>
      </w:r>
      <w:r w:rsidR="00881DB4" w:rsidRPr="00881DB4">
        <w:rPr>
          <w:rFonts w:hint="eastAsia"/>
          <w:color w:val="FF0000"/>
          <w:spacing w:val="4"/>
          <w:w w:val="90"/>
          <w:sz w:val="32"/>
          <w:u w:val="single" w:color="FF0000"/>
          <w:lang w:eastAsia="zh-TW"/>
        </w:rPr>
        <w:t>再利用作為有機質肥料原料之用途</w:t>
      </w:r>
      <w:r>
        <w:rPr>
          <w:color w:val="FF0000"/>
          <w:sz w:val="32"/>
          <w:u w:val="single" w:color="FF0000"/>
          <w:lang w:eastAsia="zh-TW"/>
        </w:rPr>
        <w:t>，應檢具中央目的事業主管機關核發之事業廢棄物再利用許可文件影本或得向農業部農糧署申請刪除該項事業廢棄物種類。</w:t>
      </w:r>
    </w:p>
    <w:p w:rsidR="008B3A9A" w:rsidRDefault="009A0998">
      <w:pPr>
        <w:spacing w:before="9" w:line="237" w:lineRule="auto"/>
        <w:ind w:left="1298" w:right="566" w:hanging="639"/>
        <w:rPr>
          <w:sz w:val="32"/>
          <w:lang w:eastAsia="zh-TW"/>
        </w:rPr>
      </w:pPr>
      <w:r>
        <w:rPr>
          <w:w w:val="95"/>
          <w:sz w:val="32"/>
          <w:lang w:eastAsia="zh-TW"/>
        </w:rPr>
        <w:t>(四)倘製肥原物料、事業廢棄物</w:t>
      </w:r>
      <w:r>
        <w:rPr>
          <w:spacing w:val="7"/>
          <w:w w:val="95"/>
          <w:sz w:val="32"/>
          <w:u w:val="single"/>
          <w:lang w:eastAsia="zh-TW"/>
        </w:rPr>
        <w:t>種類不變</w:t>
      </w:r>
      <w:r>
        <w:rPr>
          <w:spacing w:val="-6"/>
          <w:w w:val="95"/>
          <w:sz w:val="32"/>
          <w:lang w:eastAsia="zh-TW"/>
        </w:rPr>
        <w:t>，其中某項事業廢棄 物</w:t>
      </w:r>
      <w:r>
        <w:rPr>
          <w:spacing w:val="-6"/>
          <w:w w:val="95"/>
          <w:sz w:val="32"/>
          <w:u w:val="single"/>
          <w:lang w:eastAsia="zh-TW"/>
        </w:rPr>
        <w:t>來源</w:t>
      </w:r>
      <w:r>
        <w:rPr>
          <w:rFonts w:ascii="Times New Roman" w:eastAsia="Times New Roman" w:hAnsi="Times New Roman"/>
          <w:spacing w:val="-6"/>
          <w:w w:val="95"/>
          <w:sz w:val="32"/>
          <w:u w:val="single"/>
          <w:lang w:eastAsia="zh-TW"/>
        </w:rPr>
        <w:t>(</w:t>
      </w:r>
      <w:r>
        <w:rPr>
          <w:spacing w:val="-1"/>
          <w:w w:val="95"/>
          <w:sz w:val="32"/>
          <w:lang w:eastAsia="zh-TW"/>
        </w:rPr>
        <w:t>提供者</w:t>
      </w:r>
      <w:r>
        <w:rPr>
          <w:rFonts w:ascii="Times New Roman" w:eastAsia="Times New Roman" w:hAnsi="Times New Roman"/>
          <w:w w:val="95"/>
          <w:sz w:val="32"/>
          <w:lang w:eastAsia="zh-TW"/>
        </w:rPr>
        <w:t>)</w:t>
      </w:r>
      <w:r>
        <w:rPr>
          <w:w w:val="95"/>
          <w:sz w:val="32"/>
          <w:lang w:eastAsia="zh-TW"/>
        </w:rPr>
        <w:t>因故停止提供，改由其他事業單位</w:t>
      </w:r>
      <w:r>
        <w:rPr>
          <w:rFonts w:ascii="Times New Roman" w:eastAsia="Times New Roman" w:hAnsi="Times New Roman"/>
          <w:w w:val="95"/>
          <w:sz w:val="32"/>
          <w:lang w:eastAsia="zh-TW"/>
        </w:rPr>
        <w:t>(</w:t>
      </w:r>
      <w:r>
        <w:rPr>
          <w:w w:val="95"/>
          <w:sz w:val="32"/>
          <w:lang w:eastAsia="zh-TW"/>
        </w:rPr>
        <w:t>工廠</w:t>
      </w:r>
      <w:r>
        <w:rPr>
          <w:rFonts w:ascii="Times New Roman" w:eastAsia="Times New Roman" w:hAnsi="Times New Roman"/>
          <w:w w:val="95"/>
          <w:sz w:val="32"/>
          <w:lang w:eastAsia="zh-TW"/>
        </w:rPr>
        <w:t>)</w:t>
      </w:r>
      <w:r>
        <w:rPr>
          <w:spacing w:val="-6"/>
          <w:w w:val="95"/>
          <w:sz w:val="32"/>
          <w:lang w:eastAsia="zh-TW"/>
        </w:rPr>
        <w:t>提 供</w:t>
      </w:r>
      <w:r>
        <w:rPr>
          <w:spacing w:val="-6"/>
          <w:sz w:val="32"/>
          <w:lang w:eastAsia="zh-TW"/>
        </w:rPr>
        <w:t>者，如：釀酒污泥之來源－○○酒業公司</w:t>
      </w:r>
      <w:r>
        <w:rPr>
          <w:spacing w:val="-6"/>
          <w:sz w:val="32"/>
          <w:u w:val="single"/>
          <w:lang w:eastAsia="zh-TW"/>
        </w:rPr>
        <w:t>南投廠提供</w:t>
      </w:r>
      <w:r>
        <w:rPr>
          <w:spacing w:val="-6"/>
          <w:sz w:val="32"/>
          <w:lang w:eastAsia="zh-TW"/>
        </w:rPr>
        <w:t>， 改由○○酒業公司</w:t>
      </w:r>
      <w:r>
        <w:rPr>
          <w:spacing w:val="-6"/>
          <w:sz w:val="32"/>
          <w:u w:val="single"/>
          <w:lang w:eastAsia="zh-TW"/>
        </w:rPr>
        <w:t>台中廠提供</w:t>
      </w:r>
      <w:r>
        <w:rPr>
          <w:spacing w:val="-6"/>
          <w:sz w:val="32"/>
          <w:lang w:eastAsia="zh-TW"/>
        </w:rPr>
        <w:t>，為利產出者及再利用業者向環保單位申報，應檢具相關文件資料，向</w:t>
      </w:r>
      <w:r>
        <w:rPr>
          <w:spacing w:val="-6"/>
          <w:sz w:val="32"/>
          <w:u w:val="single"/>
          <w:lang w:eastAsia="zh-TW"/>
        </w:rPr>
        <w:t>農業部農糧署</w:t>
      </w:r>
      <w:r>
        <w:rPr>
          <w:spacing w:val="-6"/>
          <w:sz w:val="32"/>
          <w:lang w:eastAsia="zh-TW"/>
        </w:rPr>
        <w:t>申請事業廢棄物種類、名稱及其來源清單變更。</w:t>
      </w:r>
    </w:p>
    <w:p w:rsidR="008B3A9A" w:rsidRDefault="009A0998">
      <w:pPr>
        <w:spacing w:before="12"/>
        <w:ind w:left="660"/>
        <w:rPr>
          <w:sz w:val="32"/>
          <w:lang w:eastAsia="zh-TW"/>
        </w:rPr>
      </w:pPr>
      <w:r>
        <w:rPr>
          <w:sz w:val="32"/>
          <w:lang w:eastAsia="zh-TW"/>
        </w:rPr>
        <w:t>(五)</w:t>
      </w:r>
      <w:r>
        <w:rPr>
          <w:b/>
          <w:sz w:val="32"/>
          <w:lang w:eastAsia="zh-TW"/>
        </w:rPr>
        <w:t>來源清單變更</w:t>
      </w:r>
      <w:r>
        <w:rPr>
          <w:rFonts w:ascii="Times New Roman" w:eastAsia="Times New Roman"/>
          <w:b/>
          <w:sz w:val="32"/>
          <w:lang w:eastAsia="zh-TW"/>
        </w:rPr>
        <w:t>(</w:t>
      </w:r>
      <w:r>
        <w:rPr>
          <w:b/>
          <w:sz w:val="32"/>
          <w:lang w:eastAsia="zh-TW"/>
        </w:rPr>
        <w:t>刪除</w:t>
      </w:r>
      <w:r>
        <w:rPr>
          <w:rFonts w:ascii="Times New Roman" w:eastAsia="Times New Roman"/>
          <w:b/>
          <w:sz w:val="32"/>
          <w:lang w:eastAsia="zh-TW"/>
        </w:rPr>
        <w:t>)</w:t>
      </w:r>
      <w:r>
        <w:rPr>
          <w:b/>
          <w:sz w:val="32"/>
          <w:lang w:eastAsia="zh-TW"/>
        </w:rPr>
        <w:t>，應檢具文件資料如下</w:t>
      </w:r>
      <w:r>
        <w:rPr>
          <w:sz w:val="32"/>
          <w:lang w:eastAsia="zh-TW"/>
        </w:rPr>
        <w:t>：</w:t>
      </w:r>
    </w:p>
    <w:p w:rsidR="008B3A9A" w:rsidRDefault="009A0998">
      <w:pPr>
        <w:pStyle w:val="a4"/>
        <w:numPr>
          <w:ilvl w:val="0"/>
          <w:numId w:val="49"/>
        </w:numPr>
        <w:tabs>
          <w:tab w:val="left" w:pos="1272"/>
        </w:tabs>
        <w:spacing w:before="10"/>
        <w:rPr>
          <w:sz w:val="28"/>
          <w:lang w:eastAsia="zh-TW"/>
        </w:rPr>
      </w:pPr>
      <w:r>
        <w:rPr>
          <w:spacing w:val="-8"/>
          <w:sz w:val="28"/>
          <w:lang w:eastAsia="zh-TW"/>
        </w:rPr>
        <w:t xml:space="preserve">原申請肥料登記之事業廢棄物種類、名稱及其來源清單影本 </w:t>
      </w:r>
      <w:r>
        <w:rPr>
          <w:rFonts w:ascii="Times New Roman" w:eastAsia="Times New Roman"/>
          <w:sz w:val="28"/>
          <w:lang w:eastAsia="zh-TW"/>
        </w:rPr>
        <w:t>1</w:t>
      </w:r>
      <w:r>
        <w:rPr>
          <w:rFonts w:ascii="Times New Roman" w:eastAsia="Times New Roman"/>
          <w:spacing w:val="12"/>
          <w:sz w:val="28"/>
          <w:lang w:eastAsia="zh-TW"/>
        </w:rPr>
        <w:t xml:space="preserve"> </w:t>
      </w:r>
      <w:r>
        <w:rPr>
          <w:sz w:val="28"/>
          <w:lang w:eastAsia="zh-TW"/>
        </w:rPr>
        <w:t>份。</w:t>
      </w:r>
    </w:p>
    <w:p w:rsidR="008B3A9A" w:rsidRDefault="009A0998">
      <w:pPr>
        <w:pStyle w:val="a3"/>
        <w:spacing w:before="22"/>
        <w:ind w:left="1271"/>
        <w:rPr>
          <w:lang w:eastAsia="zh-TW"/>
        </w:rPr>
      </w:pPr>
      <w:r>
        <w:rPr>
          <w:lang w:eastAsia="zh-TW"/>
        </w:rPr>
        <w:t>（原附於肥料登記證核發公文之來源清單，直接影印即可）</w:t>
      </w:r>
    </w:p>
    <w:p w:rsidR="008B3A9A" w:rsidRDefault="009A0998">
      <w:pPr>
        <w:pStyle w:val="a4"/>
        <w:numPr>
          <w:ilvl w:val="0"/>
          <w:numId w:val="49"/>
        </w:numPr>
        <w:tabs>
          <w:tab w:val="left" w:pos="1272"/>
        </w:tabs>
        <w:spacing w:before="19" w:line="249" w:lineRule="auto"/>
        <w:ind w:left="1271" w:right="631"/>
        <w:rPr>
          <w:sz w:val="28"/>
          <w:lang w:eastAsia="zh-TW"/>
        </w:rPr>
      </w:pPr>
      <w:r>
        <w:rPr>
          <w:spacing w:val="-13"/>
          <w:sz w:val="28"/>
          <w:lang w:eastAsia="zh-TW"/>
        </w:rPr>
        <w:t xml:space="preserve">更正後之事業廢棄物種類、名稱及其來源清單 </w:t>
      </w:r>
      <w:r>
        <w:rPr>
          <w:rFonts w:ascii="Times New Roman" w:eastAsia="Times New Roman"/>
          <w:sz w:val="28"/>
          <w:lang w:eastAsia="zh-TW"/>
        </w:rPr>
        <w:t>2</w:t>
      </w:r>
      <w:r>
        <w:rPr>
          <w:rFonts w:ascii="Times New Roman" w:eastAsia="Times New Roman"/>
          <w:spacing w:val="16"/>
          <w:sz w:val="28"/>
          <w:lang w:eastAsia="zh-TW"/>
        </w:rPr>
        <w:t xml:space="preserve"> </w:t>
      </w:r>
      <w:r>
        <w:rPr>
          <w:spacing w:val="-104"/>
          <w:sz w:val="28"/>
          <w:lang w:eastAsia="zh-TW"/>
        </w:rPr>
        <w:t>份。</w:t>
      </w:r>
      <w:r>
        <w:rPr>
          <w:sz w:val="28"/>
          <w:lang w:eastAsia="zh-TW"/>
        </w:rPr>
        <w:t>（</w:t>
      </w:r>
      <w:r>
        <w:rPr>
          <w:spacing w:val="-5"/>
          <w:sz w:val="28"/>
          <w:lang w:eastAsia="zh-TW"/>
        </w:rPr>
        <w:t>自行更新事業廢棄物提供者之名稱，</w:t>
      </w:r>
      <w:r>
        <w:rPr>
          <w:rFonts w:ascii="Times New Roman" w:eastAsia="Times New Roman"/>
          <w:sz w:val="28"/>
          <w:lang w:eastAsia="zh-TW"/>
        </w:rPr>
        <w:t>1</w:t>
      </w:r>
      <w:r>
        <w:rPr>
          <w:rFonts w:ascii="Times New Roman" w:eastAsia="Times New Roman"/>
          <w:spacing w:val="-5"/>
          <w:sz w:val="28"/>
          <w:lang w:eastAsia="zh-TW"/>
        </w:rPr>
        <w:t xml:space="preserve"> </w:t>
      </w:r>
      <w:r>
        <w:rPr>
          <w:spacing w:val="-4"/>
          <w:sz w:val="28"/>
          <w:lang w:eastAsia="zh-TW"/>
        </w:rPr>
        <w:t>份農糧署存檔，</w:t>
      </w:r>
      <w:r>
        <w:rPr>
          <w:rFonts w:ascii="Times New Roman" w:eastAsia="Times New Roman"/>
          <w:sz w:val="28"/>
          <w:lang w:eastAsia="zh-TW"/>
        </w:rPr>
        <w:t>1</w:t>
      </w:r>
      <w:r>
        <w:rPr>
          <w:rFonts w:ascii="Times New Roman" w:eastAsia="Times New Roman"/>
          <w:spacing w:val="-1"/>
          <w:sz w:val="28"/>
          <w:lang w:eastAsia="zh-TW"/>
        </w:rPr>
        <w:t xml:space="preserve"> </w:t>
      </w:r>
      <w:r>
        <w:rPr>
          <w:spacing w:val="-3"/>
          <w:sz w:val="28"/>
          <w:lang w:eastAsia="zh-TW"/>
        </w:rPr>
        <w:t>份送還申請人</w:t>
      </w:r>
      <w:r>
        <w:rPr>
          <w:sz w:val="28"/>
          <w:lang w:eastAsia="zh-TW"/>
        </w:rPr>
        <w:t>）</w:t>
      </w:r>
    </w:p>
    <w:p w:rsidR="008B3A9A" w:rsidRDefault="009A0998">
      <w:pPr>
        <w:pStyle w:val="a4"/>
        <w:numPr>
          <w:ilvl w:val="0"/>
          <w:numId w:val="49"/>
        </w:numPr>
        <w:tabs>
          <w:tab w:val="left" w:pos="1272"/>
        </w:tabs>
        <w:spacing w:before="4" w:line="252" w:lineRule="auto"/>
        <w:ind w:left="1271" w:right="557"/>
        <w:rPr>
          <w:sz w:val="28"/>
        </w:rPr>
      </w:pPr>
      <w:r>
        <w:rPr>
          <w:spacing w:val="-20"/>
          <w:sz w:val="28"/>
          <w:lang w:eastAsia="zh-TW"/>
        </w:rPr>
        <w:t>變更事業廢棄物來源</w:t>
      </w:r>
      <w:r>
        <w:rPr>
          <w:sz w:val="28"/>
          <w:lang w:eastAsia="zh-TW"/>
        </w:rPr>
        <w:t>（</w:t>
      </w:r>
      <w:r>
        <w:rPr>
          <w:spacing w:val="-1"/>
          <w:sz w:val="28"/>
          <w:lang w:eastAsia="zh-TW"/>
        </w:rPr>
        <w:t>提供者</w:t>
      </w:r>
      <w:r>
        <w:rPr>
          <w:spacing w:val="-137"/>
          <w:sz w:val="28"/>
          <w:lang w:eastAsia="zh-TW"/>
        </w:rPr>
        <w:t>）</w:t>
      </w:r>
      <w:r>
        <w:rPr>
          <w:spacing w:val="-10"/>
          <w:sz w:val="28"/>
          <w:lang w:eastAsia="zh-TW"/>
        </w:rPr>
        <w:t>之事業廢棄物成分檢驗報告正本</w:t>
      </w:r>
      <w:r>
        <w:rPr>
          <w:spacing w:val="-209"/>
          <w:sz w:val="28"/>
          <w:lang w:eastAsia="zh-TW"/>
        </w:rPr>
        <w:t>。</w:t>
      </w:r>
      <w:r>
        <w:rPr>
          <w:spacing w:val="-3"/>
          <w:sz w:val="28"/>
          <w:lang w:eastAsia="zh-TW"/>
        </w:rPr>
        <w:t>（</w:t>
      </w:r>
      <w:r>
        <w:rPr>
          <w:sz w:val="28"/>
          <w:lang w:eastAsia="zh-TW"/>
        </w:rPr>
        <w:t>即</w:t>
      </w:r>
      <w:r>
        <w:rPr>
          <w:spacing w:val="-3"/>
          <w:sz w:val="28"/>
          <w:lang w:eastAsia="zh-TW"/>
        </w:rPr>
        <w:t>變更或新增事業廢棄物提供者之事業廢棄物成分檢驗報告，</w:t>
      </w:r>
      <w:r>
        <w:rPr>
          <w:color w:val="FF0000"/>
          <w:spacing w:val="-8"/>
          <w:sz w:val="28"/>
          <w:u w:val="single" w:color="FF0000"/>
          <w:lang w:eastAsia="zh-TW"/>
        </w:rPr>
        <w:t>事業廢</w:t>
      </w:r>
      <w:r>
        <w:rPr>
          <w:color w:val="FF0000"/>
          <w:spacing w:val="-22"/>
          <w:sz w:val="28"/>
          <w:u w:val="single" w:color="FF0000"/>
          <w:lang w:eastAsia="zh-TW"/>
        </w:rPr>
        <w:t>棄物所含重金屬砷、鎘、鉻、銅、汞、鎳、鉛及鋅之全量檢驗報告，檢</w:t>
      </w:r>
      <w:r>
        <w:rPr>
          <w:color w:val="FF0000"/>
          <w:spacing w:val="-261"/>
          <w:sz w:val="28"/>
          <w:u w:val="single" w:color="FF0000"/>
          <w:lang w:eastAsia="zh-TW"/>
        </w:rPr>
        <w:t>驗</w:t>
      </w:r>
      <w:r>
        <w:rPr>
          <w:color w:val="FF0000"/>
          <w:spacing w:val="-5"/>
          <w:sz w:val="28"/>
          <w:u w:val="single" w:color="FF0000"/>
          <w:lang w:eastAsia="zh-TW"/>
        </w:rPr>
        <w:t>值符合申請登記肥料品目規定之限值。</w:t>
      </w:r>
      <w:r>
        <w:rPr>
          <w:sz w:val="28"/>
        </w:rPr>
        <w:t>）</w:t>
      </w:r>
    </w:p>
    <w:p w:rsidR="008B3A9A" w:rsidRDefault="009A0998">
      <w:pPr>
        <w:pStyle w:val="a4"/>
        <w:numPr>
          <w:ilvl w:val="0"/>
          <w:numId w:val="49"/>
        </w:numPr>
        <w:tabs>
          <w:tab w:val="left" w:pos="1272"/>
        </w:tabs>
        <w:spacing w:line="389" w:lineRule="exact"/>
        <w:rPr>
          <w:sz w:val="28"/>
          <w:lang w:eastAsia="zh-TW"/>
        </w:rPr>
      </w:pPr>
      <w:r>
        <w:rPr>
          <w:spacing w:val="-14"/>
          <w:sz w:val="28"/>
          <w:lang w:eastAsia="zh-TW"/>
        </w:rPr>
        <w:t xml:space="preserve">肥料說明書 </w:t>
      </w:r>
      <w:r>
        <w:rPr>
          <w:rFonts w:ascii="Times New Roman" w:eastAsia="Times New Roman"/>
          <w:sz w:val="28"/>
          <w:lang w:eastAsia="zh-TW"/>
        </w:rPr>
        <w:t>1</w:t>
      </w:r>
      <w:r>
        <w:rPr>
          <w:rFonts w:ascii="Times New Roman" w:eastAsia="Times New Roman"/>
          <w:spacing w:val="-2"/>
          <w:sz w:val="28"/>
          <w:lang w:eastAsia="zh-TW"/>
        </w:rPr>
        <w:t xml:space="preserve"> </w:t>
      </w:r>
      <w:r>
        <w:rPr>
          <w:spacing w:val="-72"/>
          <w:sz w:val="28"/>
          <w:lang w:eastAsia="zh-TW"/>
        </w:rPr>
        <w:t>份。</w:t>
      </w:r>
      <w:r>
        <w:rPr>
          <w:sz w:val="28"/>
          <w:lang w:eastAsia="zh-TW"/>
        </w:rPr>
        <w:t>（</w:t>
      </w:r>
      <w:r>
        <w:rPr>
          <w:spacing w:val="-5"/>
          <w:sz w:val="28"/>
          <w:lang w:eastAsia="zh-TW"/>
        </w:rPr>
        <w:t>自行更新事業廢棄物提供者之名稱</w:t>
      </w:r>
      <w:r>
        <w:rPr>
          <w:sz w:val="28"/>
          <w:lang w:eastAsia="zh-TW"/>
        </w:rPr>
        <w:t>）</w:t>
      </w:r>
    </w:p>
    <w:p w:rsidR="008B3A9A" w:rsidRDefault="009A0998">
      <w:pPr>
        <w:pStyle w:val="a4"/>
        <w:numPr>
          <w:ilvl w:val="0"/>
          <w:numId w:val="49"/>
        </w:numPr>
        <w:tabs>
          <w:tab w:val="left" w:pos="1272"/>
        </w:tabs>
        <w:spacing w:before="18" w:line="252" w:lineRule="auto"/>
        <w:ind w:left="1271" w:right="576"/>
        <w:rPr>
          <w:sz w:val="28"/>
          <w:lang w:eastAsia="zh-TW"/>
        </w:rPr>
      </w:pPr>
      <w:r>
        <w:rPr>
          <w:spacing w:val="-10"/>
          <w:sz w:val="28"/>
          <w:lang w:eastAsia="zh-TW"/>
        </w:rPr>
        <w:t xml:space="preserve">肥料標示樣張 </w:t>
      </w:r>
      <w:r>
        <w:rPr>
          <w:rFonts w:ascii="Times New Roman" w:eastAsia="Times New Roman"/>
          <w:sz w:val="28"/>
          <w:lang w:eastAsia="zh-TW"/>
        </w:rPr>
        <w:t>2</w:t>
      </w:r>
      <w:r>
        <w:rPr>
          <w:rFonts w:ascii="Times New Roman" w:eastAsia="Times New Roman"/>
          <w:spacing w:val="11"/>
          <w:sz w:val="28"/>
          <w:lang w:eastAsia="zh-TW"/>
        </w:rPr>
        <w:t xml:space="preserve"> </w:t>
      </w:r>
      <w:r>
        <w:rPr>
          <w:spacing w:val="-86"/>
          <w:sz w:val="28"/>
          <w:lang w:eastAsia="zh-TW"/>
        </w:rPr>
        <w:t>份。</w:t>
      </w:r>
      <w:r>
        <w:rPr>
          <w:spacing w:val="-3"/>
          <w:sz w:val="28"/>
          <w:lang w:eastAsia="zh-TW"/>
        </w:rPr>
        <w:t>（</w:t>
      </w:r>
      <w:r>
        <w:rPr>
          <w:spacing w:val="-8"/>
          <w:sz w:val="28"/>
          <w:lang w:eastAsia="zh-TW"/>
        </w:rPr>
        <w:t>自行更新事業廢棄物提供者之名稱，</w:t>
      </w:r>
      <w:r>
        <w:rPr>
          <w:rFonts w:ascii="Times New Roman" w:eastAsia="Times New Roman"/>
          <w:spacing w:val="-3"/>
          <w:sz w:val="28"/>
          <w:lang w:eastAsia="zh-TW"/>
        </w:rPr>
        <w:t>1</w:t>
      </w:r>
      <w:r>
        <w:rPr>
          <w:rFonts w:ascii="Times New Roman" w:eastAsia="Times New Roman"/>
          <w:spacing w:val="4"/>
          <w:sz w:val="28"/>
          <w:lang w:eastAsia="zh-TW"/>
        </w:rPr>
        <w:t xml:space="preserve"> </w:t>
      </w:r>
      <w:r>
        <w:rPr>
          <w:spacing w:val="-5"/>
          <w:sz w:val="28"/>
          <w:lang w:eastAsia="zh-TW"/>
        </w:rPr>
        <w:t>份農糧</w:t>
      </w:r>
      <w:r>
        <w:rPr>
          <w:sz w:val="28"/>
          <w:lang w:eastAsia="zh-TW"/>
        </w:rPr>
        <w:t>署存檔，</w:t>
      </w:r>
      <w:r>
        <w:rPr>
          <w:rFonts w:ascii="Times New Roman" w:eastAsia="Times New Roman"/>
          <w:sz w:val="28"/>
          <w:lang w:eastAsia="zh-TW"/>
        </w:rPr>
        <w:t>1</w:t>
      </w:r>
      <w:r>
        <w:rPr>
          <w:rFonts w:ascii="Times New Roman" w:eastAsia="Times New Roman"/>
          <w:spacing w:val="-7"/>
          <w:sz w:val="28"/>
          <w:lang w:eastAsia="zh-TW"/>
        </w:rPr>
        <w:t xml:space="preserve"> </w:t>
      </w:r>
      <w:r>
        <w:rPr>
          <w:spacing w:val="-5"/>
          <w:sz w:val="28"/>
          <w:lang w:eastAsia="zh-TW"/>
        </w:rPr>
        <w:t>份送還申請人</w:t>
      </w:r>
      <w:r>
        <w:rPr>
          <w:sz w:val="28"/>
          <w:lang w:eastAsia="zh-TW"/>
        </w:rPr>
        <w:t>）</w:t>
      </w:r>
    </w:p>
    <w:p w:rsidR="008B3A9A" w:rsidRDefault="008B3A9A">
      <w:pPr>
        <w:spacing w:line="252" w:lineRule="auto"/>
        <w:rPr>
          <w:sz w:val="28"/>
          <w:lang w:eastAsia="zh-TW"/>
        </w:rPr>
        <w:sectPr w:rsidR="008B3A9A">
          <w:pgSz w:w="11920" w:h="16850"/>
          <w:pgMar w:top="1460" w:right="900" w:bottom="1220" w:left="1080" w:header="0" w:footer="944" w:gutter="0"/>
          <w:cols w:space="720"/>
        </w:sectPr>
      </w:pPr>
    </w:p>
    <w:p w:rsidR="008B3A9A" w:rsidRDefault="00467338">
      <w:pPr>
        <w:pStyle w:val="2"/>
        <w:rPr>
          <w:lang w:eastAsia="zh-TW"/>
        </w:rPr>
      </w:pPr>
      <w:r>
        <w:rPr>
          <w:noProof/>
          <w:lang w:eastAsia="zh-TW"/>
        </w:rPr>
        <w:lastRenderedPageBreak/>
        <mc:AlternateContent>
          <mc:Choice Requires="wps">
            <w:drawing>
              <wp:anchor distT="0" distB="0" distL="0" distR="0" simplePos="0" relativeHeight="251661824" behindDoc="1" locked="0" layoutInCell="1" allowOverlap="1">
                <wp:simplePos x="0" y="0"/>
                <wp:positionH relativeFrom="page">
                  <wp:posOffset>1127760</wp:posOffset>
                </wp:positionH>
                <wp:positionV relativeFrom="paragraph">
                  <wp:posOffset>417830</wp:posOffset>
                </wp:positionV>
                <wp:extent cx="2628900" cy="800100"/>
                <wp:effectExtent l="0" t="0" r="0" b="0"/>
                <wp:wrapTopAndBottom/>
                <wp:docPr id="4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8001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E67A0" w:rsidRDefault="001E67A0">
                            <w:pPr>
                              <w:spacing w:before="74" w:line="237" w:lineRule="auto"/>
                              <w:ind w:left="143" w:right="374"/>
                              <w:jc w:val="both"/>
                              <w:rPr>
                                <w:sz w:val="24"/>
                                <w:lang w:eastAsia="zh-TW"/>
                              </w:rPr>
                            </w:pPr>
                            <w:r>
                              <w:rPr>
                                <w:sz w:val="24"/>
                                <w:lang w:eastAsia="zh-TW"/>
                              </w:rPr>
                              <w:t>至農業部「簽審通關共同作業平台系統」網站申請</w:t>
                            </w:r>
                            <w:r>
                              <w:rPr>
                                <w:b/>
                                <w:sz w:val="24"/>
                                <w:u w:val="single"/>
                                <w:lang w:eastAsia="zh-TW"/>
                              </w:rPr>
                              <w:t>樣品進口同意文件</w:t>
                            </w:r>
                            <w:r>
                              <w:rPr>
                                <w:sz w:val="24"/>
                                <w:lang w:eastAsia="zh-TW"/>
                              </w:rPr>
                              <w:t>或非屬肥料管理範圍證明文件。</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48" type="#_x0000_t202" style="position:absolute;left:0;text-align:left;margin-left:88.8pt;margin-top:32.9pt;width:207pt;height:63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" filled="f">
                <v:textbox inset="0,0,0,0">
                  <w:txbxContent>
                    <w:p w:rsidR="001E67A0" w:rsidRDefault="001E67A0">
                      <w:pPr>
                        <w:spacing w:before="74" w:line="237" w:lineRule="auto"/>
                        <w:ind w:left="143" w:right="374"/>
                        <w:jc w:val="both"/>
                        <w:rPr>
                          <w:sz w:val="24"/>
                          <w:lang w:eastAsia="zh-TW"/>
                        </w:rPr>
                      </w:pPr>
                      <w:r>
                        <w:rPr>
                          <w:sz w:val="24"/>
                          <w:lang w:eastAsia="zh-TW"/>
                        </w:rPr>
                        <w:t>至農業部「簽審通關共同作業平台系統」網站申請</w:t>
                      </w:r>
                      <w:r>
                        <w:rPr>
                          <w:b/>
                          <w:sz w:val="24"/>
                          <w:u w:val="single"/>
                          <w:lang w:eastAsia="zh-TW"/>
                        </w:rPr>
                        <w:t>樣品進口同意文件</w:t>
                      </w:r>
                      <w:r>
                        <w:rPr>
                          <w:sz w:val="24"/>
                          <w:lang w:eastAsia="zh-TW"/>
                        </w:rPr>
                        <w:t>或非屬肥料管理範圍證明文件。</w:t>
                      </w:r>
                    </w:p>
                  </w:txbxContent>
                </v:textbox>
                <w10:wrap type="topAndBottom" anchorx="page"/>
              </v:shape>
            </w:pict>
          </mc:Fallback>
        </mc:AlternateContent>
      </w:r>
      <w:r>
        <w:rPr>
          <w:noProof/>
          <w:lang w:eastAsia="zh-TW"/>
        </w:rPr>
        <mc:AlternateContent>
          <mc:Choice Requires="wps">
            <w:drawing>
              <wp:anchor distT="0" distB="0" distL="0" distR="0" simplePos="0" relativeHeight="251662848" behindDoc="1" locked="0" layoutInCell="1" allowOverlap="1">
                <wp:simplePos x="0" y="0"/>
                <wp:positionH relativeFrom="page">
                  <wp:posOffset>3870960</wp:posOffset>
                </wp:positionH>
                <wp:positionV relativeFrom="paragraph">
                  <wp:posOffset>408305</wp:posOffset>
                </wp:positionV>
                <wp:extent cx="2514600" cy="824865"/>
                <wp:effectExtent l="0" t="0" r="0" b="0"/>
                <wp:wrapTopAndBottom/>
                <wp:docPr id="41"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8248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E67A0" w:rsidRDefault="001E67A0">
                            <w:pPr>
                              <w:spacing w:before="70" w:line="252" w:lineRule="auto"/>
                              <w:ind w:left="143" w:right="199"/>
                              <w:jc w:val="both"/>
                              <w:rPr>
                                <w:sz w:val="24"/>
                                <w:lang w:eastAsia="zh-TW"/>
                              </w:rPr>
                            </w:pPr>
                            <w:r>
                              <w:rPr>
                                <w:spacing w:val="-2"/>
                                <w:sz w:val="24"/>
                                <w:lang w:eastAsia="zh-TW"/>
                              </w:rPr>
                              <w:t>依據「肥料種類品目及規格」肥料</w:t>
                            </w:r>
                            <w:r>
                              <w:rPr>
                                <w:spacing w:val="-1"/>
                                <w:sz w:val="24"/>
                                <w:lang w:eastAsia="zh-TW"/>
                              </w:rPr>
                              <w:t>適用範圍、原料及製肥流程，</w:t>
                            </w:r>
                            <w:r>
                              <w:rPr>
                                <w:b/>
                                <w:spacing w:val="-9"/>
                                <w:sz w:val="24"/>
                                <w:u w:val="single"/>
                                <w:lang w:eastAsia="zh-TW"/>
                              </w:rPr>
                              <w:t>選定</w:t>
                            </w:r>
                            <w:r>
                              <w:rPr>
                                <w:b/>
                                <w:spacing w:val="-220"/>
                                <w:sz w:val="24"/>
                                <w:u w:val="single"/>
                                <w:lang w:eastAsia="zh-TW"/>
                              </w:rPr>
                              <w:t>適</w:t>
                            </w:r>
                            <w:r>
                              <w:rPr>
                                <w:b/>
                                <w:sz w:val="24"/>
                                <w:u w:val="single"/>
                                <w:lang w:eastAsia="zh-TW"/>
                              </w:rPr>
                              <w:t>合申請登記之肥料品目</w:t>
                            </w:r>
                            <w:r>
                              <w:rPr>
                                <w:sz w:val="24"/>
                                <w:lang w:eastAsia="zh-TW"/>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49" type="#_x0000_t202" style="position:absolute;left:0;text-align:left;margin-left:304.8pt;margin-top:32.15pt;width:198pt;height:64.9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" filled="f">
                <v:textbox inset="0,0,0,0">
                  <w:txbxContent>
                    <w:p w:rsidR="001E67A0" w:rsidRDefault="001E67A0">
                      <w:pPr>
                        <w:spacing w:before="70" w:line="252" w:lineRule="auto"/>
                        <w:ind w:left="143" w:right="199"/>
                        <w:jc w:val="both"/>
                        <w:rPr>
                          <w:sz w:val="24"/>
                          <w:lang w:eastAsia="zh-TW"/>
                        </w:rPr>
                      </w:pPr>
                      <w:r>
                        <w:rPr>
                          <w:spacing w:val="-2"/>
                          <w:sz w:val="24"/>
                          <w:lang w:eastAsia="zh-TW"/>
                        </w:rPr>
                        <w:t>依據「肥料種類品目及規格」肥料</w:t>
                      </w:r>
                      <w:r>
                        <w:rPr>
                          <w:spacing w:val="-1"/>
                          <w:sz w:val="24"/>
                          <w:lang w:eastAsia="zh-TW"/>
                        </w:rPr>
                        <w:t>適用範圍、原料</w:t>
                      </w:r>
                      <w:proofErr w:type="gramStart"/>
                      <w:r>
                        <w:rPr>
                          <w:spacing w:val="-1"/>
                          <w:sz w:val="24"/>
                          <w:lang w:eastAsia="zh-TW"/>
                        </w:rPr>
                        <w:t>及製肥流程</w:t>
                      </w:r>
                      <w:proofErr w:type="gramEnd"/>
                      <w:r>
                        <w:rPr>
                          <w:spacing w:val="-1"/>
                          <w:sz w:val="24"/>
                          <w:lang w:eastAsia="zh-TW"/>
                        </w:rPr>
                        <w:t>，</w:t>
                      </w:r>
                      <w:r>
                        <w:rPr>
                          <w:b/>
                          <w:spacing w:val="-9"/>
                          <w:sz w:val="24"/>
                          <w:u w:val="single"/>
                          <w:lang w:eastAsia="zh-TW"/>
                        </w:rPr>
                        <w:t>選定</w:t>
                      </w:r>
                      <w:r>
                        <w:rPr>
                          <w:b/>
                          <w:spacing w:val="-220"/>
                          <w:sz w:val="24"/>
                          <w:u w:val="single"/>
                          <w:lang w:eastAsia="zh-TW"/>
                        </w:rPr>
                        <w:t>適</w:t>
                      </w:r>
                      <w:r>
                        <w:rPr>
                          <w:b/>
                          <w:sz w:val="24"/>
                          <w:u w:val="single"/>
                          <w:lang w:eastAsia="zh-TW"/>
                        </w:rPr>
                        <w:t>合申請登記之肥料品目</w:t>
                      </w:r>
                      <w:r>
                        <w:rPr>
                          <w:sz w:val="24"/>
                          <w:lang w:eastAsia="zh-TW"/>
                        </w:rPr>
                        <w:t>。</w:t>
                      </w:r>
                    </w:p>
                  </w:txbxContent>
                </v:textbox>
                <w10:wrap type="topAndBottom" anchorx="page"/>
              </v:shape>
            </w:pict>
          </mc:Fallback>
        </mc:AlternateContent>
      </w:r>
      <w:r>
        <w:rPr>
          <w:noProof/>
          <w:lang w:eastAsia="zh-TW"/>
        </w:rPr>
        <mc:AlternateContent>
          <mc:Choice Requires="wps">
            <w:drawing>
              <wp:anchor distT="0" distB="0" distL="0" distR="0" simplePos="0" relativeHeight="251663872" behindDoc="1" locked="0" layoutInCell="1" allowOverlap="1">
                <wp:simplePos x="0" y="0"/>
                <wp:positionH relativeFrom="page">
                  <wp:posOffset>2344420</wp:posOffset>
                </wp:positionH>
                <wp:positionV relativeFrom="paragraph">
                  <wp:posOffset>1445895</wp:posOffset>
                </wp:positionV>
                <wp:extent cx="2962275" cy="756285"/>
                <wp:effectExtent l="0" t="0" r="0" b="0"/>
                <wp:wrapTopAndBottom/>
                <wp:docPr id="4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756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E67A0" w:rsidRDefault="001E67A0">
                            <w:pPr>
                              <w:spacing w:before="75" w:line="237" w:lineRule="auto"/>
                              <w:ind w:left="145" w:right="302"/>
                              <w:rPr>
                                <w:sz w:val="24"/>
                                <w:lang w:eastAsia="zh-TW"/>
                              </w:rPr>
                            </w:pPr>
                            <w:r>
                              <w:rPr>
                                <w:sz w:val="24"/>
                                <w:lang w:eastAsia="zh-TW"/>
                              </w:rPr>
                              <w:t>樣品送至</w:t>
                            </w:r>
                            <w:r w:rsidRPr="00881DB4">
                              <w:rPr>
                                <w:rFonts w:hint="eastAsia"/>
                                <w:color w:val="FF0000"/>
                                <w:sz w:val="24"/>
                                <w:u w:val="single"/>
                                <w:lang w:eastAsia="zh-TW"/>
                              </w:rPr>
                              <w:t>農業部公告指定之肥料檢驗單位</w:t>
                            </w:r>
                            <w:r w:rsidRPr="00881DB4">
                              <w:rPr>
                                <w:rFonts w:hint="eastAsia"/>
                                <w:sz w:val="24"/>
                                <w:lang w:eastAsia="zh-TW"/>
                              </w:rPr>
                              <w:t>，</w:t>
                            </w:r>
                            <w:r>
                              <w:rPr>
                                <w:spacing w:val="-1"/>
                                <w:sz w:val="24"/>
                                <w:lang w:eastAsia="zh-TW"/>
                              </w:rPr>
                              <w:t>檢驗肥料品目之應檢驗項目(若欲登記得檢驗項目，須一併檢驗)。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50" type="#_x0000_t202" style="position:absolute;left:0;text-align:left;margin-left:184.6pt;margin-top:113.85pt;width:233.25pt;height:59.55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" filled="f">
                <v:textbox inset="0,0,0,0">
                  <w:txbxContent>
                    <w:p w:rsidR="001E67A0" w:rsidRDefault="001E67A0">
                      <w:pPr>
                        <w:spacing w:before="75" w:line="237" w:lineRule="auto"/>
                        <w:ind w:left="145" w:right="302"/>
                        <w:rPr>
                          <w:sz w:val="24"/>
                          <w:lang w:eastAsia="zh-TW"/>
                        </w:rPr>
                      </w:pPr>
                      <w:r>
                        <w:rPr>
                          <w:sz w:val="24"/>
                          <w:lang w:eastAsia="zh-TW"/>
                        </w:rPr>
                        <w:t>樣品送至</w:t>
                      </w:r>
                      <w:r w:rsidRPr="00881DB4">
                        <w:rPr>
                          <w:rFonts w:hint="eastAsia"/>
                          <w:color w:val="FF0000"/>
                          <w:sz w:val="24"/>
                          <w:u w:val="single"/>
                          <w:lang w:eastAsia="zh-TW"/>
                        </w:rPr>
                        <w:t>農業部公告指定之肥料檢驗單位</w:t>
                      </w:r>
                      <w:r w:rsidRPr="00881DB4">
                        <w:rPr>
                          <w:rFonts w:hint="eastAsia"/>
                          <w:sz w:val="24"/>
                          <w:lang w:eastAsia="zh-TW"/>
                        </w:rPr>
                        <w:t>，</w:t>
                      </w:r>
                      <w:r>
                        <w:rPr>
                          <w:spacing w:val="-1"/>
                          <w:sz w:val="24"/>
                          <w:lang w:eastAsia="zh-TW"/>
                        </w:rPr>
                        <w:t>檢驗肥料品目之應檢驗項目(若欲登記得檢驗項目，須一併檢驗)。</w:t>
                      </w:r>
                    </w:p>
                  </w:txbxContent>
                </v:textbox>
                <w10:wrap type="topAndBottom" anchorx="page"/>
              </v:shape>
            </w:pict>
          </mc:Fallback>
        </mc:AlternateContent>
      </w:r>
      <w:r>
        <w:rPr>
          <w:noProof/>
          <w:lang w:eastAsia="zh-TW"/>
        </w:rPr>
        <mc:AlternateContent>
          <mc:Choice Requires="wpg">
            <w:drawing>
              <wp:anchor distT="0" distB="0" distL="0" distR="0" simplePos="0" relativeHeight="251664896" behindDoc="1" locked="0" layoutInCell="1" allowOverlap="1">
                <wp:simplePos x="0" y="0"/>
                <wp:positionH relativeFrom="page">
                  <wp:posOffset>2508250</wp:posOffset>
                </wp:positionH>
                <wp:positionV relativeFrom="paragraph">
                  <wp:posOffset>2425700</wp:posOffset>
                </wp:positionV>
                <wp:extent cx="2638425" cy="808355"/>
                <wp:effectExtent l="0" t="0" r="0" b="0"/>
                <wp:wrapTopAndBottom/>
                <wp:docPr id="37"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38425" cy="808355"/>
                          <a:chOff x="3950" y="3820"/>
                          <a:chExt cx="4155" cy="1273"/>
                        </a:xfrm>
                      </wpg:grpSpPr>
                      <wps:wsp>
                        <wps:cNvPr id="38" name="AutoShape 28"/>
                        <wps:cNvSpPr>
                          <a:spLocks/>
                        </wps:cNvSpPr>
                        <wps:spPr bwMode="auto">
                          <a:xfrm>
                            <a:off x="5284" y="4743"/>
                            <a:ext cx="684" cy="349"/>
                          </a:xfrm>
                          <a:custGeom>
                            <a:avLst/>
                            <a:gdLst>
                              <a:gd name="T0" fmla="+- 0 5364 5284"/>
                              <a:gd name="T1" fmla="*/ T0 w 684"/>
                              <a:gd name="T2" fmla="+- 0 4986 4744"/>
                              <a:gd name="T3" fmla="*/ 4986 h 349"/>
                              <a:gd name="T4" fmla="+- 0 5284 5284"/>
                              <a:gd name="T5" fmla="*/ T4 w 684"/>
                              <a:gd name="T6" fmla="+- 0 5093 4744"/>
                              <a:gd name="T7" fmla="*/ 5093 h 349"/>
                              <a:gd name="T8" fmla="+- 0 5418 5284"/>
                              <a:gd name="T9" fmla="*/ T8 w 684"/>
                              <a:gd name="T10" fmla="+- 0 5093 4744"/>
                              <a:gd name="T11" fmla="*/ 5093 h 349"/>
                              <a:gd name="T12" fmla="+- 0 5400 5284"/>
                              <a:gd name="T13" fmla="*/ T12 w 684"/>
                              <a:gd name="T14" fmla="+- 0 5058 4744"/>
                              <a:gd name="T15" fmla="*/ 5058 h 349"/>
                              <a:gd name="T16" fmla="+- 0 5378 5284"/>
                              <a:gd name="T17" fmla="*/ T16 w 684"/>
                              <a:gd name="T18" fmla="+- 0 5058 4744"/>
                              <a:gd name="T19" fmla="*/ 5058 h 349"/>
                              <a:gd name="T20" fmla="+- 0 5369 5284"/>
                              <a:gd name="T21" fmla="*/ T20 w 684"/>
                              <a:gd name="T22" fmla="+- 0 5040 4744"/>
                              <a:gd name="T23" fmla="*/ 5040 h 349"/>
                              <a:gd name="T24" fmla="+- 0 5386 5284"/>
                              <a:gd name="T25" fmla="*/ T24 w 684"/>
                              <a:gd name="T26" fmla="+- 0 5031 4744"/>
                              <a:gd name="T27" fmla="*/ 5031 h 349"/>
                              <a:gd name="T28" fmla="+- 0 5364 5284"/>
                              <a:gd name="T29" fmla="*/ T28 w 684"/>
                              <a:gd name="T30" fmla="+- 0 4986 4744"/>
                              <a:gd name="T31" fmla="*/ 4986 h 349"/>
                              <a:gd name="T32" fmla="+- 0 5386 5284"/>
                              <a:gd name="T33" fmla="*/ T32 w 684"/>
                              <a:gd name="T34" fmla="+- 0 5031 4744"/>
                              <a:gd name="T35" fmla="*/ 5031 h 349"/>
                              <a:gd name="T36" fmla="+- 0 5369 5284"/>
                              <a:gd name="T37" fmla="*/ T36 w 684"/>
                              <a:gd name="T38" fmla="+- 0 5040 4744"/>
                              <a:gd name="T39" fmla="*/ 5040 h 349"/>
                              <a:gd name="T40" fmla="+- 0 5378 5284"/>
                              <a:gd name="T41" fmla="*/ T40 w 684"/>
                              <a:gd name="T42" fmla="+- 0 5058 4744"/>
                              <a:gd name="T43" fmla="*/ 5058 h 349"/>
                              <a:gd name="T44" fmla="+- 0 5395 5284"/>
                              <a:gd name="T45" fmla="*/ T44 w 684"/>
                              <a:gd name="T46" fmla="+- 0 5049 4744"/>
                              <a:gd name="T47" fmla="*/ 5049 h 349"/>
                              <a:gd name="T48" fmla="+- 0 5386 5284"/>
                              <a:gd name="T49" fmla="*/ T48 w 684"/>
                              <a:gd name="T50" fmla="+- 0 5031 4744"/>
                              <a:gd name="T51" fmla="*/ 5031 h 349"/>
                              <a:gd name="T52" fmla="+- 0 5395 5284"/>
                              <a:gd name="T53" fmla="*/ T52 w 684"/>
                              <a:gd name="T54" fmla="+- 0 5049 4744"/>
                              <a:gd name="T55" fmla="*/ 5049 h 349"/>
                              <a:gd name="T56" fmla="+- 0 5378 5284"/>
                              <a:gd name="T57" fmla="*/ T56 w 684"/>
                              <a:gd name="T58" fmla="+- 0 5058 4744"/>
                              <a:gd name="T59" fmla="*/ 5058 h 349"/>
                              <a:gd name="T60" fmla="+- 0 5400 5284"/>
                              <a:gd name="T61" fmla="*/ T60 w 684"/>
                              <a:gd name="T62" fmla="+- 0 5058 4744"/>
                              <a:gd name="T63" fmla="*/ 5058 h 349"/>
                              <a:gd name="T64" fmla="+- 0 5395 5284"/>
                              <a:gd name="T65" fmla="*/ T64 w 684"/>
                              <a:gd name="T66" fmla="+- 0 5049 4744"/>
                              <a:gd name="T67" fmla="*/ 5049 h 349"/>
                              <a:gd name="T68" fmla="+- 0 5959 5284"/>
                              <a:gd name="T69" fmla="*/ T68 w 684"/>
                              <a:gd name="T70" fmla="+- 0 4744 4744"/>
                              <a:gd name="T71" fmla="*/ 4744 h 349"/>
                              <a:gd name="T72" fmla="+- 0 5386 5284"/>
                              <a:gd name="T73" fmla="*/ T72 w 684"/>
                              <a:gd name="T74" fmla="+- 0 5031 4744"/>
                              <a:gd name="T75" fmla="*/ 5031 h 349"/>
                              <a:gd name="T76" fmla="+- 0 5395 5284"/>
                              <a:gd name="T77" fmla="*/ T76 w 684"/>
                              <a:gd name="T78" fmla="+- 0 5049 4744"/>
                              <a:gd name="T79" fmla="*/ 5049 h 349"/>
                              <a:gd name="T80" fmla="+- 0 5968 5284"/>
                              <a:gd name="T81" fmla="*/ T80 w 684"/>
                              <a:gd name="T82" fmla="+- 0 4762 4744"/>
                              <a:gd name="T83" fmla="*/ 4762 h 349"/>
                              <a:gd name="T84" fmla="+- 0 5959 5284"/>
                              <a:gd name="T85" fmla="*/ T84 w 684"/>
                              <a:gd name="T86" fmla="+- 0 4744 4744"/>
                              <a:gd name="T87" fmla="*/ 4744 h 3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684" h="349">
                                <a:moveTo>
                                  <a:pt x="80" y="242"/>
                                </a:moveTo>
                                <a:lnTo>
                                  <a:pt x="0" y="349"/>
                                </a:lnTo>
                                <a:lnTo>
                                  <a:pt x="134" y="349"/>
                                </a:lnTo>
                                <a:lnTo>
                                  <a:pt x="116" y="314"/>
                                </a:lnTo>
                                <a:lnTo>
                                  <a:pt x="94" y="314"/>
                                </a:lnTo>
                                <a:lnTo>
                                  <a:pt x="85" y="296"/>
                                </a:lnTo>
                                <a:lnTo>
                                  <a:pt x="102" y="287"/>
                                </a:lnTo>
                                <a:lnTo>
                                  <a:pt x="80" y="242"/>
                                </a:lnTo>
                                <a:close/>
                                <a:moveTo>
                                  <a:pt x="102" y="287"/>
                                </a:moveTo>
                                <a:lnTo>
                                  <a:pt x="85" y="296"/>
                                </a:lnTo>
                                <a:lnTo>
                                  <a:pt x="94" y="314"/>
                                </a:lnTo>
                                <a:lnTo>
                                  <a:pt x="111" y="305"/>
                                </a:lnTo>
                                <a:lnTo>
                                  <a:pt x="102" y="287"/>
                                </a:lnTo>
                                <a:close/>
                                <a:moveTo>
                                  <a:pt x="111" y="305"/>
                                </a:moveTo>
                                <a:lnTo>
                                  <a:pt x="94" y="314"/>
                                </a:lnTo>
                                <a:lnTo>
                                  <a:pt x="116" y="314"/>
                                </a:lnTo>
                                <a:lnTo>
                                  <a:pt x="111" y="305"/>
                                </a:lnTo>
                                <a:close/>
                                <a:moveTo>
                                  <a:pt x="675" y="0"/>
                                </a:moveTo>
                                <a:lnTo>
                                  <a:pt x="102" y="287"/>
                                </a:lnTo>
                                <a:lnTo>
                                  <a:pt x="111" y="305"/>
                                </a:lnTo>
                                <a:lnTo>
                                  <a:pt x="684" y="18"/>
                                </a:lnTo>
                                <a:lnTo>
                                  <a:pt x="67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Text Box 27"/>
                        <wps:cNvSpPr txBox="1">
                          <a:spLocks noChangeArrowheads="1"/>
                        </wps:cNvSpPr>
                        <wps:spPr bwMode="auto">
                          <a:xfrm>
                            <a:off x="3958" y="3827"/>
                            <a:ext cx="4140" cy="92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E67A0" w:rsidRDefault="001E67A0">
                              <w:pPr>
                                <w:spacing w:before="74" w:line="237" w:lineRule="auto"/>
                                <w:ind w:left="148" w:right="134"/>
                                <w:rPr>
                                  <w:sz w:val="24"/>
                                  <w:lang w:eastAsia="zh-TW"/>
                                </w:rPr>
                              </w:pPr>
                              <w:r>
                                <w:rPr>
                                  <w:sz w:val="24"/>
                                  <w:lang w:eastAsia="zh-TW"/>
                                </w:rPr>
                                <w:t>取得檢驗報告後，看其各檢驗項目是否符合該品目的限值。</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6" o:spid="_x0000_s1051" style="position:absolute;left:0;text-align:left;margin-left:197.5pt;margin-top:191pt;width:207.75pt;height:63.65pt;z-index:-251651584;mso-wrap-distance-left:0;mso-wrap-distance-right:0;mso-position-horizontal-relative:page" coordorigin="3950,3820" coordsize="4155,1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">
                <v:shape id="AutoShape 28" o:spid="_x0000_s1052" style="position:absolute;left:5284;top:4743;width:684;height:349;visibility:visible;mso-wrap-style:square;v-text-anchor:top" coordsize="684,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" path="m80,242l,349r134,l116,314r-22,l85,296r17,-9l80,242xm102,287r-17,9l94,314r17,-9l102,287xm111,305r-17,9l116,314r-5,-9xm675,l102,287r9,18l684,18,675,xe" fillcolor="black" stroked="f">
                  <v:path arrowok="t" o:connecttype="custom" o:connectlocs="80,4986;0,5093;134,5093;116,5058;94,5058;85,5040;102,5031;80,4986;102,5031;85,5040;94,5058;111,5049;102,5031;111,5049;94,5058;116,5058;111,5049;675,4744;102,5031;111,5049;684,4762;675,4744" o:connectangles="0,0,0,0,0,0,0,0,0,0,0,0,0,0,0,0,0,0,0,0,0,0"/>
                </v:shape>
                <v:shape id="Text Box 27" o:spid="_x0000_s1053" type="#_x0000_t202" style="position:absolute;left:3958;top:3827;width:4140;height: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" filled="f">
                  <v:textbox inset="0,0,0,0">
                    <w:txbxContent>
                      <w:p w:rsidR="001E67A0" w:rsidRDefault="001E67A0">
                        <w:pPr>
                          <w:spacing w:before="74" w:line="237" w:lineRule="auto"/>
                          <w:ind w:left="148" w:right="134"/>
                          <w:rPr>
                            <w:sz w:val="24"/>
                            <w:lang w:eastAsia="zh-TW"/>
                          </w:rPr>
                        </w:pPr>
                        <w:r>
                          <w:rPr>
                            <w:sz w:val="24"/>
                            <w:lang w:eastAsia="zh-TW"/>
                          </w:rPr>
                          <w:t>取得檢驗報告後，看其各檢驗項目是否符合該品目的限值。</w:t>
                        </w:r>
                      </w:p>
                    </w:txbxContent>
                  </v:textbox>
                </v:shape>
                <w10:wrap type="topAndBottom" anchorx="page"/>
              </v:group>
            </w:pict>
          </mc:Fallback>
        </mc:AlternateContent>
      </w:r>
      <w:r>
        <w:rPr>
          <w:noProof/>
          <w:lang w:eastAsia="zh-TW"/>
        </w:rPr>
        <mc:AlternateContent>
          <mc:Choice Requires="wpg">
            <w:drawing>
              <wp:anchor distT="0" distB="0" distL="114300" distR="114300" simplePos="0" relativeHeight="251665920" behindDoc="0" locked="0" layoutInCell="1" allowOverlap="1">
                <wp:simplePos x="0" y="0"/>
                <wp:positionH relativeFrom="page">
                  <wp:posOffset>3855085</wp:posOffset>
                </wp:positionH>
                <wp:positionV relativeFrom="page">
                  <wp:posOffset>4001135</wp:posOffset>
                </wp:positionV>
                <wp:extent cx="854710" cy="501015"/>
                <wp:effectExtent l="0" t="0" r="0" b="0"/>
                <wp:wrapNone/>
                <wp:docPr id="34"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4710" cy="501015"/>
                          <a:chOff x="6071" y="6301"/>
                          <a:chExt cx="1346" cy="789"/>
                        </a:xfrm>
                      </wpg:grpSpPr>
                      <wps:wsp>
                        <wps:cNvPr id="35" name="AutoShape 25"/>
                        <wps:cNvSpPr>
                          <a:spLocks/>
                        </wps:cNvSpPr>
                        <wps:spPr bwMode="auto">
                          <a:xfrm>
                            <a:off x="6071" y="6301"/>
                            <a:ext cx="702" cy="319"/>
                          </a:xfrm>
                          <a:custGeom>
                            <a:avLst/>
                            <a:gdLst>
                              <a:gd name="T0" fmla="+- 0 6659 6071"/>
                              <a:gd name="T1" fmla="*/ T0 w 702"/>
                              <a:gd name="T2" fmla="+- 0 6574 6301"/>
                              <a:gd name="T3" fmla="*/ 6574 h 319"/>
                              <a:gd name="T4" fmla="+- 0 6639 6071"/>
                              <a:gd name="T5" fmla="*/ T4 w 702"/>
                              <a:gd name="T6" fmla="+- 0 6620 6301"/>
                              <a:gd name="T7" fmla="*/ 6620 h 319"/>
                              <a:gd name="T8" fmla="+- 0 6773 6071"/>
                              <a:gd name="T9" fmla="*/ T8 w 702"/>
                              <a:gd name="T10" fmla="+- 0 6612 6301"/>
                              <a:gd name="T11" fmla="*/ 6612 h 319"/>
                              <a:gd name="T12" fmla="+- 0 6747 6071"/>
                              <a:gd name="T13" fmla="*/ T12 w 702"/>
                              <a:gd name="T14" fmla="+- 0 6582 6301"/>
                              <a:gd name="T15" fmla="*/ 6582 h 319"/>
                              <a:gd name="T16" fmla="+- 0 6677 6071"/>
                              <a:gd name="T17" fmla="*/ T16 w 702"/>
                              <a:gd name="T18" fmla="+- 0 6582 6301"/>
                              <a:gd name="T19" fmla="*/ 6582 h 319"/>
                              <a:gd name="T20" fmla="+- 0 6659 6071"/>
                              <a:gd name="T21" fmla="*/ T20 w 702"/>
                              <a:gd name="T22" fmla="+- 0 6574 6301"/>
                              <a:gd name="T23" fmla="*/ 6574 h 319"/>
                              <a:gd name="T24" fmla="+- 0 6667 6071"/>
                              <a:gd name="T25" fmla="*/ T24 w 702"/>
                              <a:gd name="T26" fmla="+- 0 6555 6301"/>
                              <a:gd name="T27" fmla="*/ 6555 h 319"/>
                              <a:gd name="T28" fmla="+- 0 6659 6071"/>
                              <a:gd name="T29" fmla="*/ T28 w 702"/>
                              <a:gd name="T30" fmla="+- 0 6574 6301"/>
                              <a:gd name="T31" fmla="*/ 6574 h 319"/>
                              <a:gd name="T32" fmla="+- 0 6677 6071"/>
                              <a:gd name="T33" fmla="*/ T32 w 702"/>
                              <a:gd name="T34" fmla="+- 0 6582 6301"/>
                              <a:gd name="T35" fmla="*/ 6582 h 319"/>
                              <a:gd name="T36" fmla="+- 0 6685 6071"/>
                              <a:gd name="T37" fmla="*/ T36 w 702"/>
                              <a:gd name="T38" fmla="+- 0 6563 6301"/>
                              <a:gd name="T39" fmla="*/ 6563 h 319"/>
                              <a:gd name="T40" fmla="+- 0 6667 6071"/>
                              <a:gd name="T41" fmla="*/ T40 w 702"/>
                              <a:gd name="T42" fmla="+- 0 6555 6301"/>
                              <a:gd name="T43" fmla="*/ 6555 h 319"/>
                              <a:gd name="T44" fmla="+- 0 6687 6071"/>
                              <a:gd name="T45" fmla="*/ T44 w 702"/>
                              <a:gd name="T46" fmla="+- 0 6509 6301"/>
                              <a:gd name="T47" fmla="*/ 6509 h 319"/>
                              <a:gd name="T48" fmla="+- 0 6667 6071"/>
                              <a:gd name="T49" fmla="*/ T48 w 702"/>
                              <a:gd name="T50" fmla="+- 0 6555 6301"/>
                              <a:gd name="T51" fmla="*/ 6555 h 319"/>
                              <a:gd name="T52" fmla="+- 0 6685 6071"/>
                              <a:gd name="T53" fmla="*/ T52 w 702"/>
                              <a:gd name="T54" fmla="+- 0 6563 6301"/>
                              <a:gd name="T55" fmla="*/ 6563 h 319"/>
                              <a:gd name="T56" fmla="+- 0 6677 6071"/>
                              <a:gd name="T57" fmla="*/ T56 w 702"/>
                              <a:gd name="T58" fmla="+- 0 6582 6301"/>
                              <a:gd name="T59" fmla="*/ 6582 h 319"/>
                              <a:gd name="T60" fmla="+- 0 6747 6071"/>
                              <a:gd name="T61" fmla="*/ T60 w 702"/>
                              <a:gd name="T62" fmla="+- 0 6582 6301"/>
                              <a:gd name="T63" fmla="*/ 6582 h 319"/>
                              <a:gd name="T64" fmla="+- 0 6687 6071"/>
                              <a:gd name="T65" fmla="*/ T64 w 702"/>
                              <a:gd name="T66" fmla="+- 0 6509 6301"/>
                              <a:gd name="T67" fmla="*/ 6509 h 319"/>
                              <a:gd name="T68" fmla="+- 0 6079 6071"/>
                              <a:gd name="T69" fmla="*/ T68 w 702"/>
                              <a:gd name="T70" fmla="+- 0 6301 6301"/>
                              <a:gd name="T71" fmla="*/ 6301 h 319"/>
                              <a:gd name="T72" fmla="+- 0 6071 6071"/>
                              <a:gd name="T73" fmla="*/ T72 w 702"/>
                              <a:gd name="T74" fmla="+- 0 6319 6301"/>
                              <a:gd name="T75" fmla="*/ 6319 h 319"/>
                              <a:gd name="T76" fmla="+- 0 6659 6071"/>
                              <a:gd name="T77" fmla="*/ T76 w 702"/>
                              <a:gd name="T78" fmla="+- 0 6574 6301"/>
                              <a:gd name="T79" fmla="*/ 6574 h 319"/>
                              <a:gd name="T80" fmla="+- 0 6667 6071"/>
                              <a:gd name="T81" fmla="*/ T80 w 702"/>
                              <a:gd name="T82" fmla="+- 0 6555 6301"/>
                              <a:gd name="T83" fmla="*/ 6555 h 319"/>
                              <a:gd name="T84" fmla="+- 0 6079 6071"/>
                              <a:gd name="T85" fmla="*/ T84 w 702"/>
                              <a:gd name="T86" fmla="+- 0 6301 6301"/>
                              <a:gd name="T87" fmla="*/ 6301 h 3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02" h="319">
                                <a:moveTo>
                                  <a:pt x="588" y="273"/>
                                </a:moveTo>
                                <a:lnTo>
                                  <a:pt x="568" y="319"/>
                                </a:lnTo>
                                <a:lnTo>
                                  <a:pt x="702" y="311"/>
                                </a:lnTo>
                                <a:lnTo>
                                  <a:pt x="676" y="281"/>
                                </a:lnTo>
                                <a:lnTo>
                                  <a:pt x="606" y="281"/>
                                </a:lnTo>
                                <a:lnTo>
                                  <a:pt x="588" y="273"/>
                                </a:lnTo>
                                <a:close/>
                                <a:moveTo>
                                  <a:pt x="596" y="254"/>
                                </a:moveTo>
                                <a:lnTo>
                                  <a:pt x="588" y="273"/>
                                </a:lnTo>
                                <a:lnTo>
                                  <a:pt x="606" y="281"/>
                                </a:lnTo>
                                <a:lnTo>
                                  <a:pt x="614" y="262"/>
                                </a:lnTo>
                                <a:lnTo>
                                  <a:pt x="596" y="254"/>
                                </a:lnTo>
                                <a:close/>
                                <a:moveTo>
                                  <a:pt x="616" y="208"/>
                                </a:moveTo>
                                <a:lnTo>
                                  <a:pt x="596" y="254"/>
                                </a:lnTo>
                                <a:lnTo>
                                  <a:pt x="614" y="262"/>
                                </a:lnTo>
                                <a:lnTo>
                                  <a:pt x="606" y="281"/>
                                </a:lnTo>
                                <a:lnTo>
                                  <a:pt x="676" y="281"/>
                                </a:lnTo>
                                <a:lnTo>
                                  <a:pt x="616" y="208"/>
                                </a:lnTo>
                                <a:close/>
                                <a:moveTo>
                                  <a:pt x="8" y="0"/>
                                </a:moveTo>
                                <a:lnTo>
                                  <a:pt x="0" y="18"/>
                                </a:lnTo>
                                <a:lnTo>
                                  <a:pt x="588" y="273"/>
                                </a:lnTo>
                                <a:lnTo>
                                  <a:pt x="596" y="254"/>
                                </a:lnTo>
                                <a:lnTo>
                                  <a:pt x="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Text Box 24"/>
                        <wps:cNvSpPr txBox="1">
                          <a:spLocks noChangeArrowheads="1"/>
                        </wps:cNvSpPr>
                        <wps:spPr bwMode="auto">
                          <a:xfrm>
                            <a:off x="6329" y="6572"/>
                            <a:ext cx="1080" cy="5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E67A0" w:rsidRDefault="001E67A0">
                              <w:pPr>
                                <w:spacing w:before="75"/>
                                <w:ind w:left="143"/>
                                <w:rPr>
                                  <w:sz w:val="24"/>
                                </w:rPr>
                              </w:pPr>
                              <w:r>
                                <w:rPr>
                                  <w:sz w:val="24"/>
                                </w:rPr>
                                <w:t>不符合</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 o:spid="_x0000_s1054" style="position:absolute;left:0;text-align:left;margin-left:303.55pt;margin-top:315.05pt;width:67.3pt;height:39.45pt;z-index:251665920;mso-position-horizontal-relative:page;mso-position-vertical-relative:page" coordorigin="6071,6301" coordsize="1346,7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">
                <v:shape id="AutoShape 25" o:spid="_x0000_s1055" style="position:absolute;left:6071;top:6301;width:702;height:319;visibility:visible;mso-wrap-style:square;v-text-anchor:top" coordsize="702,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" path="m588,273r-20,46l702,311,676,281r-70,l588,273xm596,254r-8,19l606,281r8,-19l596,254xm616,208r-20,46l614,262r-8,19l676,281,616,208xm8,l,18,588,273r8,-19l8,xe" fillcolor="black" stroked="f">
                  <v:path arrowok="t" o:connecttype="custom" o:connectlocs="588,6574;568,6620;702,6612;676,6582;606,6582;588,6574;596,6555;588,6574;606,6582;614,6563;596,6555;616,6509;596,6555;614,6563;606,6582;676,6582;616,6509;8,6301;0,6319;588,6574;596,6555;8,6301" o:connectangles="0,0,0,0,0,0,0,0,0,0,0,0,0,0,0,0,0,0,0,0,0,0"/>
                </v:shape>
                <v:shape id="Text Box 24" o:spid="_x0000_s1056" type="#_x0000_t202" style="position:absolute;left:6329;top:6572;width:108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" filled="f">
                  <v:textbox inset="0,0,0,0">
                    <w:txbxContent>
                      <w:p w:rsidR="001E67A0" w:rsidRDefault="001E67A0">
                        <w:pPr>
                          <w:spacing w:before="75"/>
                          <w:ind w:left="143"/>
                          <w:rPr>
                            <w:sz w:val="24"/>
                          </w:rPr>
                        </w:pPr>
                        <w:r>
                          <w:rPr>
                            <w:sz w:val="24"/>
                          </w:rPr>
                          <w:t>不符合</w:t>
                        </w:r>
                      </w:p>
                    </w:txbxContent>
                  </v:textbox>
                </v:shape>
                <w10:wrap anchorx="page" anchory="page"/>
              </v:group>
            </w:pict>
          </mc:Fallback>
        </mc:AlternateContent>
      </w:r>
      <w:r w:rsidR="009A0998">
        <w:rPr>
          <w:noProof/>
          <w:lang w:eastAsia="zh-TW"/>
        </w:rPr>
        <w:drawing>
          <wp:anchor distT="0" distB="0" distL="0" distR="0" simplePos="0" relativeHeight="251642368" behindDoc="0" locked="0" layoutInCell="1" allowOverlap="1">
            <wp:simplePos x="0" y="0"/>
            <wp:positionH relativeFrom="page">
              <wp:posOffset>3780790</wp:posOffset>
            </wp:positionH>
            <wp:positionV relativeFrom="page">
              <wp:posOffset>3130295</wp:posOffset>
            </wp:positionV>
            <wp:extent cx="75909" cy="214693"/>
            <wp:effectExtent l="0" t="0" r="0" b="0"/>
            <wp:wrapNone/>
            <wp:docPr id="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png"/>
                    <pic:cNvPicPr/>
                  </pic:nvPicPr>
                  <pic:blipFill>
                    <a:blip r:embed="rId12" cstate="print"/>
                    <a:stretch>
                      <a:fillRect/>
                    </a:stretch>
                  </pic:blipFill>
                  <pic:spPr>
                    <a:xfrm>
                      <a:off x="0" y="0"/>
                      <a:ext cx="75909" cy="214693"/>
                    </a:xfrm>
                    <a:prstGeom prst="rect">
                      <a:avLst/>
                    </a:prstGeom>
                  </pic:spPr>
                </pic:pic>
              </a:graphicData>
            </a:graphic>
          </wp:anchor>
        </w:drawing>
      </w:r>
      <w:r w:rsidR="009A0998">
        <w:rPr>
          <w:noProof/>
          <w:lang w:eastAsia="zh-TW"/>
        </w:rPr>
        <w:drawing>
          <wp:anchor distT="0" distB="0" distL="0" distR="0" simplePos="0" relativeHeight="251643392" behindDoc="0" locked="0" layoutInCell="1" allowOverlap="1">
            <wp:simplePos x="0" y="0"/>
            <wp:positionH relativeFrom="page">
              <wp:posOffset>3137535</wp:posOffset>
            </wp:positionH>
            <wp:positionV relativeFrom="paragraph">
              <wp:posOffset>1255267</wp:posOffset>
            </wp:positionV>
            <wp:extent cx="75638" cy="214312"/>
            <wp:effectExtent l="0" t="0" r="0" b="0"/>
            <wp:wrapNone/>
            <wp:docPr id="2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png"/>
                    <pic:cNvPicPr/>
                  </pic:nvPicPr>
                  <pic:blipFill>
                    <a:blip r:embed="rId19" cstate="print"/>
                    <a:stretch>
                      <a:fillRect/>
                    </a:stretch>
                  </pic:blipFill>
                  <pic:spPr>
                    <a:xfrm>
                      <a:off x="0" y="0"/>
                      <a:ext cx="75638" cy="214312"/>
                    </a:xfrm>
                    <a:prstGeom prst="rect">
                      <a:avLst/>
                    </a:prstGeom>
                  </pic:spPr>
                </pic:pic>
              </a:graphicData>
            </a:graphic>
          </wp:anchor>
        </w:drawing>
      </w:r>
      <w:r w:rsidR="009A0998">
        <w:rPr>
          <w:noProof/>
          <w:lang w:eastAsia="zh-TW"/>
        </w:rPr>
        <w:drawing>
          <wp:anchor distT="0" distB="0" distL="0" distR="0" simplePos="0" relativeHeight="251644416" behindDoc="0" locked="0" layoutInCell="1" allowOverlap="1">
            <wp:simplePos x="0" y="0"/>
            <wp:positionH relativeFrom="page">
              <wp:posOffset>4403725</wp:posOffset>
            </wp:positionH>
            <wp:positionV relativeFrom="paragraph">
              <wp:posOffset>1261617</wp:posOffset>
            </wp:positionV>
            <wp:extent cx="75638" cy="214312"/>
            <wp:effectExtent l="0" t="0" r="0" b="0"/>
            <wp:wrapNone/>
            <wp:docPr id="2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png"/>
                    <pic:cNvPicPr/>
                  </pic:nvPicPr>
                  <pic:blipFill>
                    <a:blip r:embed="rId19" cstate="print"/>
                    <a:stretch>
                      <a:fillRect/>
                    </a:stretch>
                  </pic:blipFill>
                  <pic:spPr>
                    <a:xfrm>
                      <a:off x="0" y="0"/>
                      <a:ext cx="75638" cy="214312"/>
                    </a:xfrm>
                    <a:prstGeom prst="rect">
                      <a:avLst/>
                    </a:prstGeom>
                  </pic:spPr>
                </pic:pic>
              </a:graphicData>
            </a:graphic>
          </wp:anchor>
        </w:drawing>
      </w:r>
      <w:bookmarkStart w:id="35" w:name="八、國外進口販賣，申辦輸入肥料登記證流程圖："/>
      <w:bookmarkStart w:id="36" w:name="_bookmark8"/>
      <w:bookmarkEnd w:id="35"/>
      <w:bookmarkEnd w:id="36"/>
      <w:r w:rsidR="009A0998">
        <w:rPr>
          <w:lang w:eastAsia="zh-TW"/>
        </w:rPr>
        <w:t>八、國外進口販賣，申辦輸入肥料登記證流程圖：</w:t>
      </w:r>
    </w:p>
    <w:p w:rsidR="008B3A9A" w:rsidRDefault="008B3A9A">
      <w:pPr>
        <w:pStyle w:val="a3"/>
        <w:spacing w:before="13"/>
        <w:rPr>
          <w:b/>
          <w:sz w:val="17"/>
          <w:lang w:eastAsia="zh-TW"/>
        </w:rPr>
      </w:pPr>
    </w:p>
    <w:p w:rsidR="008B3A9A" w:rsidRDefault="008B3A9A">
      <w:pPr>
        <w:pStyle w:val="a3"/>
        <w:spacing w:before="10"/>
        <w:rPr>
          <w:b/>
          <w:sz w:val="19"/>
          <w:lang w:eastAsia="zh-TW"/>
        </w:rPr>
      </w:pPr>
    </w:p>
    <w:p w:rsidR="008B3A9A" w:rsidRDefault="00467338">
      <w:pPr>
        <w:pStyle w:val="a3"/>
        <w:ind w:left="3523"/>
        <w:rPr>
          <w:sz w:val="20"/>
        </w:rPr>
      </w:pPr>
      <w:r>
        <w:rPr>
          <w:noProof/>
          <w:sz w:val="20"/>
          <w:lang w:eastAsia="zh-TW"/>
        </w:rPr>
        <mc:AlternateContent>
          <mc:Choice Requires="wps">
            <w:drawing>
              <wp:inline distT="0" distB="0" distL="0" distR="0">
                <wp:extent cx="685800" cy="323850"/>
                <wp:effectExtent l="5715" t="5715" r="13335" b="13335"/>
                <wp:docPr id="33"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38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E67A0" w:rsidRDefault="001E67A0">
                            <w:pPr>
                              <w:spacing w:before="73"/>
                              <w:ind w:left="296"/>
                              <w:rPr>
                                <w:sz w:val="24"/>
                              </w:rPr>
                            </w:pPr>
                            <w:r>
                              <w:rPr>
                                <w:sz w:val="24"/>
                              </w:rPr>
                              <w:t>符合</w:t>
                            </w:r>
                          </w:p>
                        </w:txbxContent>
                      </wps:txbx>
                      <wps:bodyPr rot="0" vert="horz" wrap="square" lIns="0" tIns="0" rIns="0" bIns="0" anchor="t" anchorCtr="0" upright="1">
                        <a:noAutofit/>
                      </wps:bodyPr>
                    </wps:wsp>
                  </a:graphicData>
                </a:graphic>
              </wp:inline>
            </w:drawing>
          </mc:Choice>
          <mc:Fallback>
            <w:pict>
              <v:shape id="Text Box 71" o:spid="_x0000_s1057" type="#_x0000_t202" style="width:54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" filled="f">
                <v:textbox inset="0,0,0,0">
                  <w:txbxContent>
                    <w:p w:rsidR="001E67A0" w:rsidRDefault="001E67A0">
                      <w:pPr>
                        <w:spacing w:before="73"/>
                        <w:ind w:left="296"/>
                        <w:rPr>
                          <w:sz w:val="24"/>
                        </w:rPr>
                      </w:pPr>
                      <w:r>
                        <w:rPr>
                          <w:sz w:val="24"/>
                        </w:rPr>
                        <w:t>符合</w:t>
                      </w:r>
                    </w:p>
                  </w:txbxContent>
                </v:textbox>
                <w10:anchorlock/>
              </v:shape>
            </w:pict>
          </mc:Fallback>
        </mc:AlternateContent>
      </w:r>
    </w:p>
    <w:p w:rsidR="008B3A9A" w:rsidRDefault="008B3A9A">
      <w:pPr>
        <w:pStyle w:val="a3"/>
        <w:spacing w:before="4"/>
        <w:rPr>
          <w:b/>
          <w:sz w:val="2"/>
        </w:rPr>
      </w:pPr>
    </w:p>
    <w:p w:rsidR="008B3A9A" w:rsidRDefault="00467338">
      <w:pPr>
        <w:tabs>
          <w:tab w:val="left" w:pos="4881"/>
        </w:tabs>
        <w:ind w:left="699"/>
        <w:rPr>
          <w:sz w:val="20"/>
        </w:rPr>
      </w:pPr>
      <w:r>
        <w:rPr>
          <w:noProof/>
          <w:sz w:val="20"/>
          <w:lang w:eastAsia="zh-TW"/>
        </w:rPr>
        <mc:AlternateContent>
          <mc:Choice Requires="wpg">
            <w:drawing>
              <wp:inline distT="0" distB="0" distL="0" distR="0">
                <wp:extent cx="2505075" cy="3818890"/>
                <wp:effectExtent l="7620" t="1905" r="1905" b="8255"/>
                <wp:docPr id="26"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5075" cy="3818890"/>
                          <a:chOff x="0" y="0"/>
                          <a:chExt cx="3945" cy="6014"/>
                        </a:xfrm>
                      </wpg:grpSpPr>
                      <wps:wsp>
                        <wps:cNvPr id="27" name="Rectangle 21"/>
                        <wps:cNvSpPr>
                          <a:spLocks noChangeArrowheads="1"/>
                        </wps:cNvSpPr>
                        <wps:spPr bwMode="auto">
                          <a:xfrm>
                            <a:off x="7" y="240"/>
                            <a:ext cx="3930" cy="576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8" name="Picture 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3303" y="0"/>
                            <a:ext cx="119" cy="337"/>
                          </a:xfrm>
                          <a:prstGeom prst="rect">
                            <a:avLst/>
                          </a:prstGeom>
                          <a:noFill/>
                          <a:extLst>
                            <a:ext uri="{909E8E84-426E-40DD-AFC4-6F175D3DCCD1}">
                              <a14:hiddenFill xmlns:a14="http://schemas.microsoft.com/office/drawing/2010/main">
                                <a:solidFill>
                                  <a:srgbClr val="FFFFFF"/>
                                </a:solidFill>
                              </a14:hiddenFill>
                            </a:ext>
                          </a:extLst>
                        </pic:spPr>
                      </pic:pic>
                      <wps:wsp>
                        <wps:cNvPr id="29" name="Text Box 19"/>
                        <wps:cNvSpPr txBox="1">
                          <a:spLocks noChangeArrowheads="1"/>
                        </wps:cNvSpPr>
                        <wps:spPr bwMode="auto">
                          <a:xfrm>
                            <a:off x="159" y="480"/>
                            <a:ext cx="3668" cy="30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67A0" w:rsidRDefault="001E67A0">
                              <w:pPr>
                                <w:numPr>
                                  <w:ilvl w:val="0"/>
                                  <w:numId w:val="48"/>
                                </w:numPr>
                                <w:tabs>
                                  <w:tab w:val="left" w:pos="357"/>
                                  <w:tab w:val="left" w:pos="358"/>
                                </w:tabs>
                                <w:spacing w:line="309" w:lineRule="exact"/>
                                <w:rPr>
                                  <w:sz w:val="24"/>
                                  <w:lang w:eastAsia="zh-TW"/>
                                </w:rPr>
                              </w:pPr>
                              <w:r>
                                <w:rPr>
                                  <w:spacing w:val="-12"/>
                                  <w:sz w:val="24"/>
                                  <w:lang w:eastAsia="zh-TW"/>
                                </w:rPr>
                                <w:t>填妥申請書：登記成分數值，須</w:t>
                              </w:r>
                            </w:p>
                            <w:p w:rsidR="001E67A0" w:rsidRDefault="001E67A0">
                              <w:pPr>
                                <w:spacing w:before="130"/>
                                <w:ind w:left="357"/>
                                <w:rPr>
                                  <w:sz w:val="24"/>
                                  <w:lang w:eastAsia="zh-TW"/>
                                </w:rPr>
                              </w:pPr>
                              <w:r>
                                <w:rPr>
                                  <w:sz w:val="24"/>
                                  <w:lang w:eastAsia="zh-TW"/>
                                </w:rPr>
                                <w:t>符合肥料登記之容許差。</w:t>
                              </w:r>
                            </w:p>
                            <w:p w:rsidR="001E67A0" w:rsidRDefault="001E67A0">
                              <w:pPr>
                                <w:numPr>
                                  <w:ilvl w:val="0"/>
                                  <w:numId w:val="48"/>
                                </w:numPr>
                                <w:tabs>
                                  <w:tab w:val="left" w:pos="360"/>
                                </w:tabs>
                                <w:spacing w:before="168"/>
                                <w:ind w:left="360" w:hanging="360"/>
                                <w:jc w:val="both"/>
                                <w:rPr>
                                  <w:sz w:val="24"/>
                                  <w:lang w:eastAsia="zh-TW"/>
                                </w:rPr>
                              </w:pPr>
                              <w:r>
                                <w:rPr>
                                  <w:spacing w:val="-13"/>
                                  <w:sz w:val="24"/>
                                  <w:lang w:eastAsia="zh-TW"/>
                                </w:rPr>
                                <w:t xml:space="preserve">公司、商業證明文件影本 </w:t>
                              </w:r>
                              <w:r>
                                <w:rPr>
                                  <w:rFonts w:ascii="Times New Roman" w:eastAsia="Times New Roman"/>
                                  <w:sz w:val="24"/>
                                  <w:lang w:eastAsia="zh-TW"/>
                                </w:rPr>
                                <w:t>1</w:t>
                              </w:r>
                              <w:r>
                                <w:rPr>
                                  <w:rFonts w:ascii="Times New Roman" w:eastAsia="Times New Roman"/>
                                  <w:spacing w:val="2"/>
                                  <w:sz w:val="24"/>
                                  <w:lang w:eastAsia="zh-TW"/>
                                </w:rPr>
                                <w:t xml:space="preserve"> </w:t>
                              </w:r>
                              <w:r>
                                <w:rPr>
                                  <w:sz w:val="24"/>
                                  <w:lang w:eastAsia="zh-TW"/>
                                </w:rPr>
                                <w:t>份。</w:t>
                              </w:r>
                            </w:p>
                            <w:p w:rsidR="001E67A0" w:rsidRDefault="001E67A0">
                              <w:pPr>
                                <w:numPr>
                                  <w:ilvl w:val="0"/>
                                  <w:numId w:val="48"/>
                                </w:numPr>
                                <w:tabs>
                                  <w:tab w:val="left" w:pos="358"/>
                                </w:tabs>
                                <w:spacing w:before="125" w:line="331" w:lineRule="auto"/>
                                <w:ind w:right="31"/>
                                <w:jc w:val="both"/>
                                <w:rPr>
                                  <w:sz w:val="24"/>
                                </w:rPr>
                              </w:pPr>
                              <w:r>
                                <w:rPr>
                                  <w:sz w:val="24"/>
                                  <w:lang w:eastAsia="zh-TW"/>
                                </w:rPr>
                                <w:t>製造國核發之肥料登記證影本或經製造國公證之肥料說明書</w:t>
                              </w:r>
                              <w:r>
                                <w:rPr>
                                  <w:spacing w:val="-20"/>
                                  <w:sz w:val="24"/>
                                  <w:lang w:eastAsia="zh-TW"/>
                                </w:rPr>
                                <w:t xml:space="preserve">正本 </w:t>
                              </w:r>
                              <w:r>
                                <w:rPr>
                                  <w:rFonts w:ascii="Times New Roman" w:eastAsia="Times New Roman"/>
                                  <w:sz w:val="24"/>
                                  <w:lang w:eastAsia="zh-TW"/>
                                </w:rPr>
                                <w:t>1</w:t>
                              </w:r>
                              <w:r>
                                <w:rPr>
                                  <w:rFonts w:ascii="Times New Roman" w:eastAsia="Times New Roman"/>
                                  <w:spacing w:val="2"/>
                                  <w:sz w:val="24"/>
                                  <w:lang w:eastAsia="zh-TW"/>
                                </w:rPr>
                                <w:t xml:space="preserve"> </w:t>
                              </w:r>
                              <w:r>
                                <w:rPr>
                                  <w:spacing w:val="-10"/>
                                  <w:sz w:val="24"/>
                                  <w:lang w:eastAsia="zh-TW"/>
                                </w:rPr>
                                <w:t>份。</w:t>
                              </w:r>
                              <w:r>
                                <w:rPr>
                                  <w:spacing w:val="-10"/>
                                  <w:sz w:val="24"/>
                                </w:rPr>
                                <w:t>若說明書為外文者，</w:t>
                              </w:r>
                            </w:p>
                            <w:p w:rsidR="001E67A0" w:rsidRDefault="001E67A0">
                              <w:pPr>
                                <w:spacing w:before="3" w:line="292" w:lineRule="exact"/>
                                <w:ind w:left="357"/>
                                <w:jc w:val="both"/>
                                <w:rPr>
                                  <w:sz w:val="24"/>
                                </w:rPr>
                              </w:pPr>
                              <w:r>
                                <w:rPr>
                                  <w:sz w:val="24"/>
                                </w:rPr>
                                <w:t xml:space="preserve">須附上中文翻譯 </w:t>
                              </w:r>
                              <w:r>
                                <w:rPr>
                                  <w:rFonts w:ascii="Times New Roman" w:eastAsia="Times New Roman"/>
                                  <w:sz w:val="24"/>
                                </w:rPr>
                                <w:t xml:space="preserve">1 </w:t>
                              </w:r>
                              <w:r>
                                <w:rPr>
                                  <w:sz w:val="24"/>
                                </w:rPr>
                                <w:t>份。</w:t>
                              </w:r>
                            </w:p>
                          </w:txbxContent>
                        </wps:txbx>
                        <wps:bodyPr rot="0" vert="horz" wrap="square" lIns="0" tIns="0" rIns="0" bIns="0" anchor="t" anchorCtr="0" upright="1">
                          <a:noAutofit/>
                        </wps:bodyPr>
                      </wps:wsp>
                      <wps:wsp>
                        <wps:cNvPr id="30" name="Text Box 18"/>
                        <wps:cNvSpPr txBox="1">
                          <a:spLocks noChangeArrowheads="1"/>
                        </wps:cNvSpPr>
                        <wps:spPr bwMode="auto">
                          <a:xfrm>
                            <a:off x="159" y="3807"/>
                            <a:ext cx="152" cy="16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67A0" w:rsidRDefault="001E67A0">
                              <w:pPr>
                                <w:spacing w:line="266" w:lineRule="exact"/>
                                <w:rPr>
                                  <w:rFonts w:ascii="Times New Roman"/>
                                  <w:sz w:val="24"/>
                                </w:rPr>
                              </w:pPr>
                              <w:r>
                                <w:rPr>
                                  <w:rFonts w:ascii="Times New Roman"/>
                                  <w:spacing w:val="-24"/>
                                  <w:sz w:val="24"/>
                                </w:rPr>
                                <w:t>4.</w:t>
                              </w:r>
                            </w:p>
                            <w:p w:rsidR="001E67A0" w:rsidRDefault="001E67A0">
                              <w:pPr>
                                <w:spacing w:before="182"/>
                                <w:rPr>
                                  <w:rFonts w:ascii="Times New Roman"/>
                                  <w:sz w:val="24"/>
                                </w:rPr>
                              </w:pPr>
                              <w:r>
                                <w:rPr>
                                  <w:rFonts w:ascii="Times New Roman"/>
                                  <w:spacing w:val="-24"/>
                                  <w:sz w:val="24"/>
                                </w:rPr>
                                <w:t>5.</w:t>
                              </w:r>
                            </w:p>
                            <w:p w:rsidR="001E67A0" w:rsidRDefault="001E67A0">
                              <w:pPr>
                                <w:spacing w:before="202"/>
                                <w:rPr>
                                  <w:rFonts w:ascii="Times New Roman"/>
                                  <w:sz w:val="24"/>
                                </w:rPr>
                              </w:pPr>
                              <w:r>
                                <w:rPr>
                                  <w:rFonts w:ascii="Times New Roman"/>
                                  <w:spacing w:val="-24"/>
                                  <w:sz w:val="24"/>
                                </w:rPr>
                                <w:t>6.</w:t>
                              </w:r>
                            </w:p>
                            <w:p w:rsidR="001E67A0" w:rsidRDefault="001E67A0">
                              <w:pPr>
                                <w:spacing w:before="199"/>
                                <w:rPr>
                                  <w:rFonts w:ascii="Times New Roman"/>
                                  <w:sz w:val="24"/>
                                </w:rPr>
                              </w:pPr>
                              <w:r>
                                <w:rPr>
                                  <w:rFonts w:ascii="Times New Roman"/>
                                  <w:spacing w:val="-24"/>
                                  <w:sz w:val="24"/>
                                </w:rPr>
                                <w:t>7.</w:t>
                              </w:r>
                            </w:p>
                          </w:txbxContent>
                        </wps:txbx>
                        <wps:bodyPr rot="0" vert="horz" wrap="square" lIns="0" tIns="0" rIns="0" bIns="0" anchor="t" anchorCtr="0" upright="1">
                          <a:noAutofit/>
                        </wps:bodyPr>
                      </wps:wsp>
                      <wps:wsp>
                        <wps:cNvPr id="31" name="Text Box 17"/>
                        <wps:cNvSpPr txBox="1">
                          <a:spLocks noChangeArrowheads="1"/>
                        </wps:cNvSpPr>
                        <wps:spPr bwMode="auto">
                          <a:xfrm>
                            <a:off x="519" y="3807"/>
                            <a:ext cx="2176" cy="1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67A0" w:rsidRDefault="001E67A0">
                              <w:pPr>
                                <w:spacing w:line="309" w:lineRule="exact"/>
                                <w:rPr>
                                  <w:sz w:val="24"/>
                                  <w:lang w:eastAsia="zh-TW"/>
                                </w:rPr>
                              </w:pPr>
                              <w:r>
                                <w:rPr>
                                  <w:spacing w:val="-11"/>
                                  <w:sz w:val="24"/>
                                  <w:lang w:eastAsia="zh-TW"/>
                                </w:rPr>
                                <w:t xml:space="preserve">檢驗報告正本 </w:t>
                              </w:r>
                              <w:r>
                                <w:rPr>
                                  <w:rFonts w:ascii="Times New Roman" w:eastAsia="Times New Roman"/>
                                  <w:sz w:val="24"/>
                                  <w:lang w:eastAsia="zh-TW"/>
                                </w:rPr>
                                <w:t xml:space="preserve">1 </w:t>
                              </w:r>
                              <w:r>
                                <w:rPr>
                                  <w:sz w:val="24"/>
                                  <w:lang w:eastAsia="zh-TW"/>
                                </w:rPr>
                                <w:t>份。</w:t>
                              </w:r>
                            </w:p>
                            <w:p w:rsidR="001E67A0" w:rsidRDefault="001E67A0">
                              <w:pPr>
                                <w:spacing w:before="122"/>
                                <w:rPr>
                                  <w:sz w:val="24"/>
                                  <w:lang w:eastAsia="zh-TW"/>
                                </w:rPr>
                              </w:pPr>
                              <w:r>
                                <w:rPr>
                                  <w:spacing w:val="-11"/>
                                  <w:sz w:val="24"/>
                                  <w:lang w:eastAsia="zh-TW"/>
                                </w:rPr>
                                <w:t xml:space="preserve">肥料標示樣張 </w:t>
                              </w:r>
                              <w:r>
                                <w:rPr>
                                  <w:rFonts w:ascii="Times New Roman" w:eastAsia="Times New Roman"/>
                                  <w:sz w:val="24"/>
                                  <w:lang w:eastAsia="zh-TW"/>
                                </w:rPr>
                                <w:t xml:space="preserve">2 </w:t>
                              </w:r>
                              <w:r>
                                <w:rPr>
                                  <w:sz w:val="24"/>
                                  <w:lang w:eastAsia="zh-TW"/>
                                </w:rPr>
                                <w:t>份。</w:t>
                              </w:r>
                            </w:p>
                            <w:p w:rsidR="001E67A0" w:rsidRDefault="001E67A0">
                              <w:pPr>
                                <w:spacing w:before="142" w:line="292" w:lineRule="exact"/>
                                <w:rPr>
                                  <w:sz w:val="24"/>
                                </w:rPr>
                              </w:pPr>
                              <w:r>
                                <w:rPr>
                                  <w:sz w:val="24"/>
                                </w:rPr>
                                <w:t xml:space="preserve">肥料說明書 </w:t>
                              </w:r>
                              <w:r>
                                <w:rPr>
                                  <w:rFonts w:ascii="Times New Roman" w:eastAsia="Times New Roman"/>
                                  <w:sz w:val="24"/>
                                </w:rPr>
                                <w:t xml:space="preserve">1 </w:t>
                              </w:r>
                              <w:r>
                                <w:rPr>
                                  <w:sz w:val="24"/>
                                </w:rPr>
                                <w:t>份。</w:t>
                              </w:r>
                            </w:p>
                          </w:txbxContent>
                        </wps:txbx>
                        <wps:bodyPr rot="0" vert="horz" wrap="square" lIns="0" tIns="0" rIns="0" bIns="0" anchor="t" anchorCtr="0" upright="1">
                          <a:noAutofit/>
                        </wps:bodyPr>
                      </wps:wsp>
                      <wps:wsp>
                        <wps:cNvPr id="32" name="Text Box 16"/>
                        <wps:cNvSpPr txBox="1">
                          <a:spLocks noChangeArrowheads="1"/>
                        </wps:cNvSpPr>
                        <wps:spPr bwMode="auto">
                          <a:xfrm>
                            <a:off x="519" y="5240"/>
                            <a:ext cx="170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67A0" w:rsidRDefault="001E67A0">
                              <w:pPr>
                                <w:spacing w:line="240" w:lineRule="exact"/>
                                <w:rPr>
                                  <w:sz w:val="24"/>
                                </w:rPr>
                              </w:pPr>
                              <w:r>
                                <w:rPr>
                                  <w:sz w:val="24"/>
                                </w:rPr>
                                <w:t>其他指定文件。</w:t>
                              </w:r>
                            </w:p>
                          </w:txbxContent>
                        </wps:txbx>
                        <wps:bodyPr rot="0" vert="horz" wrap="square" lIns="0" tIns="0" rIns="0" bIns="0" anchor="t" anchorCtr="0" upright="1">
                          <a:noAutofit/>
                        </wps:bodyPr>
                      </wps:wsp>
                    </wpg:wgp>
                  </a:graphicData>
                </a:graphic>
              </wp:inline>
            </w:drawing>
          </mc:Choice>
          <mc:Fallback>
            <w:pict>
              <v:group id="Group 15" o:spid="_x0000_s1058" style="width:197.25pt;height:300.7pt;mso-position-horizontal-relative:char;mso-position-vertical-relative:line" coordsize="3945,60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">
                <v:rect id="Rectangle 21" o:spid="_x0000_s1059" style="position:absolute;left:7;top:240;width:3930;height:5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" filled="f"/>
                <v:shape id="Picture 20" o:spid="_x0000_s1060" type="#_x0000_t75" style="position:absolute;left:3303;width:119;height: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">
                  <v:imagedata r:id="rId20" o:title=""/>
                </v:shape>
                <v:shape id="Text Box 19" o:spid="_x0000_s1061" type="#_x0000_t202" style="position:absolute;left:159;top:480;width:3668;height:3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rsidR="001E67A0" w:rsidRDefault="001E67A0">
                        <w:pPr>
                          <w:numPr>
                            <w:ilvl w:val="0"/>
                            <w:numId w:val="48"/>
                          </w:numPr>
                          <w:tabs>
                            <w:tab w:val="left" w:pos="357"/>
                            <w:tab w:val="left" w:pos="358"/>
                          </w:tabs>
                          <w:spacing w:line="309" w:lineRule="exact"/>
                          <w:rPr>
                            <w:sz w:val="24"/>
                            <w:lang w:eastAsia="zh-TW"/>
                          </w:rPr>
                        </w:pPr>
                        <w:r>
                          <w:rPr>
                            <w:spacing w:val="-12"/>
                            <w:sz w:val="24"/>
                            <w:lang w:eastAsia="zh-TW"/>
                          </w:rPr>
                          <w:t>填妥申請書：登記成分數值，須</w:t>
                        </w:r>
                      </w:p>
                      <w:p w:rsidR="001E67A0" w:rsidRDefault="001E67A0">
                        <w:pPr>
                          <w:spacing w:before="130"/>
                          <w:ind w:left="357"/>
                          <w:rPr>
                            <w:sz w:val="24"/>
                            <w:lang w:eastAsia="zh-TW"/>
                          </w:rPr>
                        </w:pPr>
                        <w:r>
                          <w:rPr>
                            <w:sz w:val="24"/>
                            <w:lang w:eastAsia="zh-TW"/>
                          </w:rPr>
                          <w:t>符合肥料登記之容許差。</w:t>
                        </w:r>
                      </w:p>
                      <w:p w:rsidR="001E67A0" w:rsidRDefault="001E67A0">
                        <w:pPr>
                          <w:numPr>
                            <w:ilvl w:val="0"/>
                            <w:numId w:val="48"/>
                          </w:numPr>
                          <w:tabs>
                            <w:tab w:val="left" w:pos="360"/>
                          </w:tabs>
                          <w:spacing w:before="168"/>
                          <w:ind w:left="360" w:hanging="360"/>
                          <w:jc w:val="both"/>
                          <w:rPr>
                            <w:sz w:val="24"/>
                            <w:lang w:eastAsia="zh-TW"/>
                          </w:rPr>
                        </w:pPr>
                        <w:r>
                          <w:rPr>
                            <w:spacing w:val="-13"/>
                            <w:sz w:val="24"/>
                            <w:lang w:eastAsia="zh-TW"/>
                          </w:rPr>
                          <w:t xml:space="preserve">公司、商業證明文件影本 </w:t>
                        </w:r>
                        <w:r>
                          <w:rPr>
                            <w:rFonts w:ascii="Times New Roman" w:eastAsia="Times New Roman"/>
                            <w:sz w:val="24"/>
                            <w:lang w:eastAsia="zh-TW"/>
                          </w:rPr>
                          <w:t>1</w:t>
                        </w:r>
                        <w:r>
                          <w:rPr>
                            <w:rFonts w:ascii="Times New Roman" w:eastAsia="Times New Roman"/>
                            <w:spacing w:val="2"/>
                            <w:sz w:val="24"/>
                            <w:lang w:eastAsia="zh-TW"/>
                          </w:rPr>
                          <w:t xml:space="preserve"> </w:t>
                        </w:r>
                        <w:r>
                          <w:rPr>
                            <w:sz w:val="24"/>
                            <w:lang w:eastAsia="zh-TW"/>
                          </w:rPr>
                          <w:t>份。</w:t>
                        </w:r>
                      </w:p>
                      <w:p w:rsidR="001E67A0" w:rsidRDefault="001E67A0">
                        <w:pPr>
                          <w:numPr>
                            <w:ilvl w:val="0"/>
                            <w:numId w:val="48"/>
                          </w:numPr>
                          <w:tabs>
                            <w:tab w:val="left" w:pos="358"/>
                          </w:tabs>
                          <w:spacing w:before="125" w:line="331" w:lineRule="auto"/>
                          <w:ind w:right="31"/>
                          <w:jc w:val="both"/>
                          <w:rPr>
                            <w:sz w:val="24"/>
                          </w:rPr>
                        </w:pPr>
                        <w:r>
                          <w:rPr>
                            <w:sz w:val="24"/>
                            <w:lang w:eastAsia="zh-TW"/>
                          </w:rPr>
                          <w:t>製造國核發之肥料登記證影本或經製造國公證之肥料說明書</w:t>
                        </w:r>
                        <w:r>
                          <w:rPr>
                            <w:spacing w:val="-20"/>
                            <w:sz w:val="24"/>
                            <w:lang w:eastAsia="zh-TW"/>
                          </w:rPr>
                          <w:t xml:space="preserve">正本 </w:t>
                        </w:r>
                        <w:r>
                          <w:rPr>
                            <w:rFonts w:ascii="Times New Roman" w:eastAsia="Times New Roman"/>
                            <w:sz w:val="24"/>
                            <w:lang w:eastAsia="zh-TW"/>
                          </w:rPr>
                          <w:t>1</w:t>
                        </w:r>
                        <w:r>
                          <w:rPr>
                            <w:rFonts w:ascii="Times New Roman" w:eastAsia="Times New Roman"/>
                            <w:spacing w:val="2"/>
                            <w:sz w:val="24"/>
                            <w:lang w:eastAsia="zh-TW"/>
                          </w:rPr>
                          <w:t xml:space="preserve"> </w:t>
                        </w:r>
                        <w:r>
                          <w:rPr>
                            <w:spacing w:val="-10"/>
                            <w:sz w:val="24"/>
                            <w:lang w:eastAsia="zh-TW"/>
                          </w:rPr>
                          <w:t>份。</w:t>
                        </w:r>
                        <w:r>
                          <w:rPr>
                            <w:spacing w:val="-10"/>
                            <w:sz w:val="24"/>
                          </w:rPr>
                          <w:t>若說明書為外文者，</w:t>
                        </w:r>
                      </w:p>
                      <w:p w:rsidR="001E67A0" w:rsidRDefault="001E67A0">
                        <w:pPr>
                          <w:spacing w:before="3" w:line="292" w:lineRule="exact"/>
                          <w:ind w:left="357"/>
                          <w:jc w:val="both"/>
                          <w:rPr>
                            <w:sz w:val="24"/>
                          </w:rPr>
                        </w:pPr>
                        <w:r>
                          <w:rPr>
                            <w:sz w:val="24"/>
                          </w:rPr>
                          <w:t xml:space="preserve">須附上中文翻譯 </w:t>
                        </w:r>
                        <w:r>
                          <w:rPr>
                            <w:rFonts w:ascii="Times New Roman" w:eastAsia="Times New Roman"/>
                            <w:sz w:val="24"/>
                          </w:rPr>
                          <w:t xml:space="preserve">1 </w:t>
                        </w:r>
                        <w:r>
                          <w:rPr>
                            <w:sz w:val="24"/>
                          </w:rPr>
                          <w:t>份。</w:t>
                        </w:r>
                      </w:p>
                    </w:txbxContent>
                  </v:textbox>
                </v:shape>
                <v:shape id="Text Box 18" o:spid="_x0000_s1062" type="#_x0000_t202" style="position:absolute;left:159;top:3807;width:152;height:1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rsidR="001E67A0" w:rsidRDefault="001E67A0">
                        <w:pPr>
                          <w:spacing w:line="266" w:lineRule="exact"/>
                          <w:rPr>
                            <w:rFonts w:ascii="Times New Roman"/>
                            <w:sz w:val="24"/>
                          </w:rPr>
                        </w:pPr>
                        <w:r>
                          <w:rPr>
                            <w:rFonts w:ascii="Times New Roman"/>
                            <w:spacing w:val="-24"/>
                            <w:sz w:val="24"/>
                          </w:rPr>
                          <w:t>4.</w:t>
                        </w:r>
                      </w:p>
                      <w:p w:rsidR="001E67A0" w:rsidRDefault="001E67A0">
                        <w:pPr>
                          <w:spacing w:before="182"/>
                          <w:rPr>
                            <w:rFonts w:ascii="Times New Roman"/>
                            <w:sz w:val="24"/>
                          </w:rPr>
                        </w:pPr>
                        <w:r>
                          <w:rPr>
                            <w:rFonts w:ascii="Times New Roman"/>
                            <w:spacing w:val="-24"/>
                            <w:sz w:val="24"/>
                          </w:rPr>
                          <w:t>5.</w:t>
                        </w:r>
                      </w:p>
                      <w:p w:rsidR="001E67A0" w:rsidRDefault="001E67A0">
                        <w:pPr>
                          <w:spacing w:before="202"/>
                          <w:rPr>
                            <w:rFonts w:ascii="Times New Roman"/>
                            <w:sz w:val="24"/>
                          </w:rPr>
                        </w:pPr>
                        <w:r>
                          <w:rPr>
                            <w:rFonts w:ascii="Times New Roman"/>
                            <w:spacing w:val="-24"/>
                            <w:sz w:val="24"/>
                          </w:rPr>
                          <w:t>6.</w:t>
                        </w:r>
                      </w:p>
                      <w:p w:rsidR="001E67A0" w:rsidRDefault="001E67A0">
                        <w:pPr>
                          <w:spacing w:before="199"/>
                          <w:rPr>
                            <w:rFonts w:ascii="Times New Roman"/>
                            <w:sz w:val="24"/>
                          </w:rPr>
                        </w:pPr>
                        <w:r>
                          <w:rPr>
                            <w:rFonts w:ascii="Times New Roman"/>
                            <w:spacing w:val="-24"/>
                            <w:sz w:val="24"/>
                          </w:rPr>
                          <w:t>7.</w:t>
                        </w:r>
                      </w:p>
                    </w:txbxContent>
                  </v:textbox>
                </v:shape>
                <v:shape id="Text Box 17" o:spid="_x0000_s1063" type="#_x0000_t202" style="position:absolute;left:519;top:3807;width:2176;height:1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rsidR="001E67A0" w:rsidRDefault="001E67A0">
                        <w:pPr>
                          <w:spacing w:line="309" w:lineRule="exact"/>
                          <w:rPr>
                            <w:sz w:val="24"/>
                            <w:lang w:eastAsia="zh-TW"/>
                          </w:rPr>
                        </w:pPr>
                        <w:r>
                          <w:rPr>
                            <w:spacing w:val="-11"/>
                            <w:sz w:val="24"/>
                            <w:lang w:eastAsia="zh-TW"/>
                          </w:rPr>
                          <w:t xml:space="preserve">檢驗報告正本 </w:t>
                        </w:r>
                        <w:r>
                          <w:rPr>
                            <w:rFonts w:ascii="Times New Roman" w:eastAsia="Times New Roman"/>
                            <w:sz w:val="24"/>
                            <w:lang w:eastAsia="zh-TW"/>
                          </w:rPr>
                          <w:t xml:space="preserve">1 </w:t>
                        </w:r>
                        <w:r>
                          <w:rPr>
                            <w:sz w:val="24"/>
                            <w:lang w:eastAsia="zh-TW"/>
                          </w:rPr>
                          <w:t>份。</w:t>
                        </w:r>
                      </w:p>
                      <w:p w:rsidR="001E67A0" w:rsidRDefault="001E67A0">
                        <w:pPr>
                          <w:spacing w:before="122"/>
                          <w:rPr>
                            <w:sz w:val="24"/>
                            <w:lang w:eastAsia="zh-TW"/>
                          </w:rPr>
                        </w:pPr>
                        <w:r>
                          <w:rPr>
                            <w:spacing w:val="-11"/>
                            <w:sz w:val="24"/>
                            <w:lang w:eastAsia="zh-TW"/>
                          </w:rPr>
                          <w:t xml:space="preserve">肥料標示樣張 </w:t>
                        </w:r>
                        <w:r>
                          <w:rPr>
                            <w:rFonts w:ascii="Times New Roman" w:eastAsia="Times New Roman"/>
                            <w:sz w:val="24"/>
                            <w:lang w:eastAsia="zh-TW"/>
                          </w:rPr>
                          <w:t xml:space="preserve">2 </w:t>
                        </w:r>
                        <w:r>
                          <w:rPr>
                            <w:sz w:val="24"/>
                            <w:lang w:eastAsia="zh-TW"/>
                          </w:rPr>
                          <w:t>份。</w:t>
                        </w:r>
                      </w:p>
                      <w:p w:rsidR="001E67A0" w:rsidRDefault="001E67A0">
                        <w:pPr>
                          <w:spacing w:before="142" w:line="292" w:lineRule="exact"/>
                          <w:rPr>
                            <w:sz w:val="24"/>
                          </w:rPr>
                        </w:pPr>
                        <w:r>
                          <w:rPr>
                            <w:sz w:val="24"/>
                          </w:rPr>
                          <w:t xml:space="preserve">肥料說明書 </w:t>
                        </w:r>
                        <w:r>
                          <w:rPr>
                            <w:rFonts w:ascii="Times New Roman" w:eastAsia="Times New Roman"/>
                            <w:sz w:val="24"/>
                          </w:rPr>
                          <w:t xml:space="preserve">1 </w:t>
                        </w:r>
                        <w:r>
                          <w:rPr>
                            <w:sz w:val="24"/>
                          </w:rPr>
                          <w:t>份。</w:t>
                        </w:r>
                      </w:p>
                    </w:txbxContent>
                  </v:textbox>
                </v:shape>
                <v:shape id="Text Box 16" o:spid="_x0000_s1064" type="#_x0000_t202" style="position:absolute;left:519;top:5240;width:1700;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rsidR="001E67A0" w:rsidRDefault="001E67A0">
                        <w:pPr>
                          <w:spacing w:line="240" w:lineRule="exact"/>
                          <w:rPr>
                            <w:sz w:val="24"/>
                          </w:rPr>
                        </w:pPr>
                        <w:r>
                          <w:rPr>
                            <w:sz w:val="24"/>
                          </w:rPr>
                          <w:t>其他指定文件。</w:t>
                        </w:r>
                      </w:p>
                    </w:txbxContent>
                  </v:textbox>
                </v:shape>
                <w10:anchorlock/>
              </v:group>
            </w:pict>
          </mc:Fallback>
        </mc:AlternateContent>
      </w:r>
      <w:r w:rsidR="009A0998">
        <w:rPr>
          <w:sz w:val="20"/>
        </w:rPr>
        <w:tab/>
      </w:r>
      <w:r>
        <w:rPr>
          <w:noProof/>
          <w:position w:val="329"/>
          <w:sz w:val="20"/>
          <w:lang w:eastAsia="zh-TW"/>
        </w:rPr>
        <mc:AlternateContent>
          <mc:Choice Requires="wpg">
            <w:drawing>
              <wp:inline distT="0" distB="0" distL="0" distR="0">
                <wp:extent cx="2505075" cy="1731645"/>
                <wp:effectExtent l="1905" t="0" r="7620" b="3175"/>
                <wp:docPr id="20"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5075" cy="1731645"/>
                          <a:chOff x="0" y="0"/>
                          <a:chExt cx="3945" cy="2727"/>
                        </a:xfrm>
                      </wpg:grpSpPr>
                      <wps:wsp>
                        <wps:cNvPr id="22" name="Rectangle 14"/>
                        <wps:cNvSpPr>
                          <a:spLocks noChangeArrowheads="1"/>
                        </wps:cNvSpPr>
                        <wps:spPr bwMode="auto">
                          <a:xfrm>
                            <a:off x="7" y="240"/>
                            <a:ext cx="3930" cy="2479"/>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4"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847" y="0"/>
                            <a:ext cx="119" cy="337"/>
                          </a:xfrm>
                          <a:prstGeom prst="rect">
                            <a:avLst/>
                          </a:prstGeom>
                          <a:noFill/>
                          <a:extLst>
                            <a:ext uri="{909E8E84-426E-40DD-AFC4-6F175D3DCCD1}">
                              <a14:hiddenFill xmlns:a14="http://schemas.microsoft.com/office/drawing/2010/main">
                                <a:solidFill>
                                  <a:srgbClr val="FFFFFF"/>
                                </a:solidFill>
                              </a14:hiddenFill>
                            </a:ext>
                          </a:extLst>
                        </pic:spPr>
                      </pic:pic>
                      <wps:wsp>
                        <wps:cNvPr id="25" name="Text Box 12"/>
                        <wps:cNvSpPr txBox="1">
                          <a:spLocks noChangeArrowheads="1"/>
                        </wps:cNvSpPr>
                        <wps:spPr bwMode="auto">
                          <a:xfrm>
                            <a:off x="0" y="0"/>
                            <a:ext cx="3945" cy="27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67A0" w:rsidRDefault="001E67A0">
                              <w:pPr>
                                <w:spacing w:before="6"/>
                                <w:rPr>
                                  <w:b/>
                                  <w:sz w:val="34"/>
                                </w:rPr>
                              </w:pPr>
                            </w:p>
                            <w:p w:rsidR="001E67A0" w:rsidRDefault="001E67A0">
                              <w:pPr>
                                <w:numPr>
                                  <w:ilvl w:val="0"/>
                                  <w:numId w:val="47"/>
                                </w:numPr>
                                <w:tabs>
                                  <w:tab w:val="left" w:pos="519"/>
                                </w:tabs>
                                <w:spacing w:before="1"/>
                                <w:ind w:hanging="361"/>
                                <w:rPr>
                                  <w:sz w:val="24"/>
                                  <w:lang w:eastAsia="zh-TW"/>
                                </w:rPr>
                              </w:pPr>
                              <w:r>
                                <w:rPr>
                                  <w:sz w:val="24"/>
                                  <w:lang w:eastAsia="zh-TW"/>
                                </w:rPr>
                                <w:t>重新調製配方，重新送驗。</w:t>
                              </w:r>
                            </w:p>
                            <w:p w:rsidR="001E67A0" w:rsidRDefault="001E67A0">
                              <w:pPr>
                                <w:numPr>
                                  <w:ilvl w:val="0"/>
                                  <w:numId w:val="47"/>
                                </w:numPr>
                                <w:tabs>
                                  <w:tab w:val="left" w:pos="519"/>
                                </w:tabs>
                                <w:spacing w:before="182" w:line="237" w:lineRule="auto"/>
                                <w:ind w:right="143"/>
                                <w:jc w:val="both"/>
                                <w:rPr>
                                  <w:sz w:val="24"/>
                                  <w:lang w:eastAsia="zh-TW"/>
                                </w:rPr>
                              </w:pPr>
                              <w:r>
                                <w:rPr>
                                  <w:spacing w:val="-9"/>
                                  <w:sz w:val="24"/>
                                  <w:lang w:eastAsia="zh-TW"/>
                                </w:rPr>
                                <w:t>成分檢驗結果，如符合其他肥料品目，可改登記該品目，或就該</w:t>
                              </w:r>
                              <w:r>
                                <w:rPr>
                                  <w:spacing w:val="4"/>
                                  <w:sz w:val="24"/>
                                  <w:lang w:eastAsia="zh-TW"/>
                                </w:rPr>
                                <w:t>品目應檢驗項目，補檢驗</w:t>
                              </w:r>
                              <w:r>
                                <w:rPr>
                                  <w:rFonts w:ascii="Times New Roman" w:eastAsia="Times New Roman"/>
                                  <w:spacing w:val="4"/>
                                  <w:sz w:val="24"/>
                                  <w:lang w:eastAsia="zh-TW"/>
                                </w:rPr>
                                <w:t>(</w:t>
                              </w:r>
                              <w:r>
                                <w:rPr>
                                  <w:spacing w:val="4"/>
                                  <w:sz w:val="24"/>
                                  <w:lang w:eastAsia="zh-TW"/>
                                </w:rPr>
                                <w:t>原料</w:t>
                              </w:r>
                              <w:r>
                                <w:rPr>
                                  <w:sz w:val="24"/>
                                  <w:lang w:eastAsia="zh-TW"/>
                                </w:rPr>
                                <w:t>及製肥程序須符合</w:t>
                              </w:r>
                              <w:r>
                                <w:rPr>
                                  <w:rFonts w:ascii="Times New Roman" w:eastAsia="Times New Roman"/>
                                  <w:sz w:val="24"/>
                                  <w:lang w:eastAsia="zh-TW"/>
                                </w:rPr>
                                <w:t>)</w:t>
                              </w:r>
                              <w:r>
                                <w:rPr>
                                  <w:sz w:val="24"/>
                                  <w:lang w:eastAsia="zh-TW"/>
                                </w:rPr>
                                <w:t>。</w:t>
                              </w:r>
                            </w:p>
                          </w:txbxContent>
                        </wps:txbx>
                        <wps:bodyPr rot="0" vert="horz" wrap="square" lIns="0" tIns="0" rIns="0" bIns="0" anchor="t" anchorCtr="0" upright="1">
                          <a:noAutofit/>
                        </wps:bodyPr>
                      </wps:wsp>
                    </wpg:wgp>
                  </a:graphicData>
                </a:graphic>
              </wp:inline>
            </w:drawing>
          </mc:Choice>
          <mc:Fallback>
            <w:pict>
              <v:group id="Group 11" o:spid="_x0000_s1065" style="width:197.25pt;height:136.35pt;mso-position-horizontal-relative:char;mso-position-vertical-relative:line" coordsize="3945,27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">
                <v:rect id="Rectangle 14" o:spid="_x0000_s1066" style="position:absolute;left:7;top:240;width:3930;height:2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" filled="f"/>
                <v:shape id="Picture 13" o:spid="_x0000_s1067" type="#_x0000_t75" style="position:absolute;left:847;width:119;height: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">
                  <v:imagedata r:id="rId20" o:title=""/>
                </v:shape>
                <v:shape id="Text Box 12" o:spid="_x0000_s1068" type="#_x0000_t202" style="position:absolute;width:3945;height:2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rsidR="001E67A0" w:rsidRDefault="001E67A0">
                        <w:pPr>
                          <w:spacing w:before="6"/>
                          <w:rPr>
                            <w:b/>
                            <w:sz w:val="34"/>
                          </w:rPr>
                        </w:pPr>
                      </w:p>
                      <w:p w:rsidR="001E67A0" w:rsidRDefault="001E67A0">
                        <w:pPr>
                          <w:numPr>
                            <w:ilvl w:val="0"/>
                            <w:numId w:val="47"/>
                          </w:numPr>
                          <w:tabs>
                            <w:tab w:val="left" w:pos="519"/>
                          </w:tabs>
                          <w:spacing w:before="1"/>
                          <w:ind w:hanging="361"/>
                          <w:rPr>
                            <w:sz w:val="24"/>
                            <w:lang w:eastAsia="zh-TW"/>
                          </w:rPr>
                        </w:pPr>
                        <w:r>
                          <w:rPr>
                            <w:sz w:val="24"/>
                            <w:lang w:eastAsia="zh-TW"/>
                          </w:rPr>
                          <w:t>重新調製配方，重新送驗。</w:t>
                        </w:r>
                      </w:p>
                      <w:p w:rsidR="001E67A0" w:rsidRDefault="001E67A0">
                        <w:pPr>
                          <w:numPr>
                            <w:ilvl w:val="0"/>
                            <w:numId w:val="47"/>
                          </w:numPr>
                          <w:tabs>
                            <w:tab w:val="left" w:pos="519"/>
                          </w:tabs>
                          <w:spacing w:before="182" w:line="237" w:lineRule="auto"/>
                          <w:ind w:right="143"/>
                          <w:jc w:val="both"/>
                          <w:rPr>
                            <w:sz w:val="24"/>
                            <w:lang w:eastAsia="zh-TW"/>
                          </w:rPr>
                        </w:pPr>
                        <w:r>
                          <w:rPr>
                            <w:spacing w:val="-9"/>
                            <w:sz w:val="24"/>
                            <w:lang w:eastAsia="zh-TW"/>
                          </w:rPr>
                          <w:t>成分檢驗結果，如符合其他肥料品目，可改登記該品目，或就該</w:t>
                        </w:r>
                        <w:r>
                          <w:rPr>
                            <w:spacing w:val="4"/>
                            <w:sz w:val="24"/>
                            <w:lang w:eastAsia="zh-TW"/>
                          </w:rPr>
                          <w:t>品目應檢驗項目，補檢驗</w:t>
                        </w:r>
                        <w:r>
                          <w:rPr>
                            <w:rFonts w:ascii="Times New Roman" w:eastAsia="Times New Roman"/>
                            <w:spacing w:val="4"/>
                            <w:sz w:val="24"/>
                            <w:lang w:eastAsia="zh-TW"/>
                          </w:rPr>
                          <w:t>(</w:t>
                        </w:r>
                        <w:r>
                          <w:rPr>
                            <w:spacing w:val="4"/>
                            <w:sz w:val="24"/>
                            <w:lang w:eastAsia="zh-TW"/>
                          </w:rPr>
                          <w:t>原料</w:t>
                        </w:r>
                        <w:proofErr w:type="gramStart"/>
                        <w:r>
                          <w:rPr>
                            <w:sz w:val="24"/>
                            <w:lang w:eastAsia="zh-TW"/>
                          </w:rPr>
                          <w:t>及製肥程序</w:t>
                        </w:r>
                        <w:proofErr w:type="gramEnd"/>
                        <w:r>
                          <w:rPr>
                            <w:sz w:val="24"/>
                            <w:lang w:eastAsia="zh-TW"/>
                          </w:rPr>
                          <w:t>須符合</w:t>
                        </w:r>
                        <w:r>
                          <w:rPr>
                            <w:rFonts w:ascii="Times New Roman" w:eastAsia="Times New Roman"/>
                            <w:sz w:val="24"/>
                            <w:lang w:eastAsia="zh-TW"/>
                          </w:rPr>
                          <w:t>)</w:t>
                        </w:r>
                        <w:r>
                          <w:rPr>
                            <w:sz w:val="24"/>
                            <w:lang w:eastAsia="zh-TW"/>
                          </w:rPr>
                          <w:t>。</w:t>
                        </w:r>
                      </w:p>
                    </w:txbxContent>
                  </v:textbox>
                </v:shape>
                <w10:anchorlock/>
              </v:group>
            </w:pict>
          </mc:Fallback>
        </mc:AlternateContent>
      </w:r>
    </w:p>
    <w:p w:rsidR="008B3A9A" w:rsidRDefault="008B3A9A">
      <w:pPr>
        <w:pStyle w:val="a3"/>
        <w:spacing w:before="10"/>
        <w:rPr>
          <w:b/>
          <w:sz w:val="6"/>
        </w:rPr>
      </w:pPr>
    </w:p>
    <w:p w:rsidR="008B3A9A" w:rsidRDefault="00467338">
      <w:pPr>
        <w:pStyle w:val="a3"/>
        <w:ind w:left="1203"/>
        <w:rPr>
          <w:sz w:val="20"/>
        </w:rPr>
      </w:pPr>
      <w:r>
        <w:rPr>
          <w:noProof/>
          <w:sz w:val="20"/>
          <w:lang w:eastAsia="zh-TW"/>
        </w:rPr>
        <mc:AlternateContent>
          <mc:Choice Requires="wpg">
            <w:drawing>
              <wp:inline distT="0" distB="0" distL="0" distR="0">
                <wp:extent cx="2003728" cy="981710"/>
                <wp:effectExtent l="0" t="0" r="15875" b="8890"/>
                <wp:docPr id="12"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3728" cy="981710"/>
                          <a:chOff x="0" y="0"/>
                          <a:chExt cx="2963" cy="1546"/>
                        </a:xfrm>
                      </wpg:grpSpPr>
                      <wps:wsp>
                        <wps:cNvPr id="14" name="Rectangle 10"/>
                        <wps:cNvSpPr>
                          <a:spLocks noChangeArrowheads="1"/>
                        </wps:cNvSpPr>
                        <wps:spPr bwMode="auto">
                          <a:xfrm>
                            <a:off x="7" y="239"/>
                            <a:ext cx="2948" cy="1299"/>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6"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419" y="0"/>
                            <a:ext cx="119" cy="337"/>
                          </a:xfrm>
                          <a:prstGeom prst="rect">
                            <a:avLst/>
                          </a:prstGeom>
                          <a:noFill/>
                          <a:extLst>
                            <a:ext uri="{909E8E84-426E-40DD-AFC4-6F175D3DCCD1}">
                              <a14:hiddenFill xmlns:a14="http://schemas.microsoft.com/office/drawing/2010/main">
                                <a:solidFill>
                                  <a:srgbClr val="FFFFFF"/>
                                </a:solidFill>
                              </a14:hiddenFill>
                            </a:ext>
                          </a:extLst>
                        </pic:spPr>
                      </pic:pic>
                      <wps:wsp>
                        <wps:cNvPr id="18" name="Text Box 8"/>
                        <wps:cNvSpPr txBox="1">
                          <a:spLocks noChangeArrowheads="1"/>
                        </wps:cNvSpPr>
                        <wps:spPr bwMode="auto">
                          <a:xfrm>
                            <a:off x="0" y="0"/>
                            <a:ext cx="2963" cy="15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67A0" w:rsidRDefault="001E67A0">
                              <w:pPr>
                                <w:spacing w:before="1"/>
                                <w:rPr>
                                  <w:b/>
                                  <w:sz w:val="23"/>
                                </w:rPr>
                              </w:pPr>
                            </w:p>
                            <w:p w:rsidR="001E67A0" w:rsidRDefault="001E67A0">
                              <w:pPr>
                                <w:spacing w:line="237" w:lineRule="auto"/>
                                <w:ind w:left="159" w:right="149"/>
                                <w:jc w:val="both"/>
                                <w:rPr>
                                  <w:sz w:val="24"/>
                                  <w:lang w:eastAsia="zh-TW"/>
                                </w:rPr>
                              </w:pPr>
                              <w:r>
                                <w:rPr>
                                  <w:sz w:val="24"/>
                                  <w:lang w:eastAsia="zh-TW"/>
                                </w:rPr>
                                <w:t>檢附上述各項文件及匯票</w:t>
                              </w:r>
                              <w:r>
                                <w:rPr>
                                  <w:rFonts w:ascii="Times New Roman" w:eastAsia="Times New Roman"/>
                                  <w:sz w:val="24"/>
                                  <w:lang w:eastAsia="zh-TW"/>
                                </w:rPr>
                                <w:t xml:space="preserve">3,000 </w:t>
                              </w:r>
                              <w:r>
                                <w:rPr>
                                  <w:spacing w:val="-24"/>
                                  <w:sz w:val="24"/>
                                  <w:lang w:eastAsia="zh-TW"/>
                                </w:rPr>
                                <w:t>元，寄送至</w:t>
                              </w:r>
                              <w:r>
                                <w:rPr>
                                  <w:spacing w:val="-8"/>
                                  <w:sz w:val="24"/>
                                  <w:u w:val="single"/>
                                  <w:lang w:eastAsia="zh-TW"/>
                                </w:rPr>
                                <w:t>農業部</w:t>
                              </w:r>
                              <w:r>
                                <w:rPr>
                                  <w:rFonts w:hint="eastAsia"/>
                                  <w:spacing w:val="-8"/>
                                  <w:sz w:val="24"/>
                                  <w:u w:val="single"/>
                                  <w:lang w:eastAsia="zh-TW"/>
                                </w:rPr>
                                <w:t>農糧署</w:t>
                              </w:r>
                              <w:r>
                                <w:rPr>
                                  <w:sz w:val="24"/>
                                  <w:lang w:eastAsia="zh-TW"/>
                                </w:rPr>
                                <w:t>辦理。</w:t>
                              </w:r>
                            </w:p>
                          </w:txbxContent>
                        </wps:txbx>
                        <wps:bodyPr rot="0" vert="horz" wrap="square" lIns="0" tIns="0" rIns="0" bIns="0" anchor="t" anchorCtr="0" upright="1">
                          <a:noAutofit/>
                        </wps:bodyPr>
                      </wps:wsp>
                    </wpg:wgp>
                  </a:graphicData>
                </a:graphic>
              </wp:inline>
            </w:drawing>
          </mc:Choice>
          <mc:Fallback>
            <w:pict>
              <v:group id="Group 7" o:spid="_x0000_s1069" style="width:157.75pt;height:77.3pt;mso-position-horizontal-relative:char;mso-position-vertical-relative:line" coordsize="2963,15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">
                <v:rect id="Rectangle 10" o:spid="_x0000_s1070" style="position:absolute;left:7;top:239;width:2948;height:1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" filled="f"/>
                <v:shape id="Picture 9" o:spid="_x0000_s1071" type="#_x0000_t75" style="position:absolute;left:1419;width:119;height: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">
                  <v:imagedata r:id="rId20" o:title=""/>
                </v:shape>
                <v:shape id="Text Box 8" o:spid="_x0000_s1072" type="#_x0000_t202" style="position:absolute;width:2963;height:1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1E67A0" w:rsidRDefault="001E67A0">
                        <w:pPr>
                          <w:spacing w:before="1"/>
                          <w:rPr>
                            <w:b/>
                            <w:sz w:val="23"/>
                          </w:rPr>
                        </w:pPr>
                      </w:p>
                      <w:p w:rsidR="001E67A0" w:rsidRDefault="001E67A0">
                        <w:pPr>
                          <w:spacing w:line="237" w:lineRule="auto"/>
                          <w:ind w:left="159" w:right="149"/>
                          <w:jc w:val="both"/>
                          <w:rPr>
                            <w:sz w:val="24"/>
                            <w:lang w:eastAsia="zh-TW"/>
                          </w:rPr>
                        </w:pPr>
                        <w:r>
                          <w:rPr>
                            <w:sz w:val="24"/>
                            <w:lang w:eastAsia="zh-TW"/>
                          </w:rPr>
                          <w:t>檢附上述各項文件及匯票</w:t>
                        </w:r>
                        <w:r>
                          <w:rPr>
                            <w:rFonts w:ascii="Times New Roman" w:eastAsia="Times New Roman"/>
                            <w:sz w:val="24"/>
                            <w:lang w:eastAsia="zh-TW"/>
                          </w:rPr>
                          <w:t xml:space="preserve">3,000 </w:t>
                        </w:r>
                        <w:r>
                          <w:rPr>
                            <w:spacing w:val="-24"/>
                            <w:sz w:val="24"/>
                            <w:lang w:eastAsia="zh-TW"/>
                          </w:rPr>
                          <w:t>元，寄送至</w:t>
                        </w:r>
                        <w:r>
                          <w:rPr>
                            <w:spacing w:val="-8"/>
                            <w:sz w:val="24"/>
                            <w:u w:val="single"/>
                            <w:lang w:eastAsia="zh-TW"/>
                          </w:rPr>
                          <w:t>農業部</w:t>
                        </w:r>
                        <w:proofErr w:type="gramStart"/>
                        <w:r>
                          <w:rPr>
                            <w:rFonts w:hint="eastAsia"/>
                            <w:spacing w:val="-8"/>
                            <w:sz w:val="24"/>
                            <w:u w:val="single"/>
                            <w:lang w:eastAsia="zh-TW"/>
                          </w:rPr>
                          <w:t>農糧署</w:t>
                        </w:r>
                        <w:r>
                          <w:rPr>
                            <w:sz w:val="24"/>
                            <w:lang w:eastAsia="zh-TW"/>
                          </w:rPr>
                          <w:t>辦理</w:t>
                        </w:r>
                        <w:proofErr w:type="gramEnd"/>
                        <w:r>
                          <w:rPr>
                            <w:sz w:val="24"/>
                            <w:lang w:eastAsia="zh-TW"/>
                          </w:rPr>
                          <w:t>。</w:t>
                        </w:r>
                      </w:p>
                    </w:txbxContent>
                  </v:textbox>
                </v:shape>
                <w10:anchorlock/>
              </v:group>
            </w:pict>
          </mc:Fallback>
        </mc:AlternateContent>
      </w:r>
    </w:p>
    <w:p w:rsidR="008B3A9A" w:rsidRDefault="008B3A9A">
      <w:pPr>
        <w:rPr>
          <w:sz w:val="20"/>
        </w:rPr>
        <w:sectPr w:rsidR="008B3A9A">
          <w:pgSz w:w="11920" w:h="16850"/>
          <w:pgMar w:top="1460" w:right="900" w:bottom="1220" w:left="1080" w:header="0" w:footer="944" w:gutter="0"/>
          <w:cols w:space="720"/>
        </w:sectPr>
      </w:pPr>
    </w:p>
    <w:p w:rsidR="008B3A9A" w:rsidRDefault="009A0998">
      <w:pPr>
        <w:pStyle w:val="2"/>
        <w:rPr>
          <w:lang w:eastAsia="zh-TW"/>
        </w:rPr>
      </w:pPr>
      <w:bookmarkStart w:id="37" w:name="九、國外進口販賣，申辦製造肥料登記證注意事項："/>
      <w:bookmarkStart w:id="38" w:name="_bookmark9"/>
      <w:bookmarkEnd w:id="37"/>
      <w:bookmarkEnd w:id="38"/>
      <w:r>
        <w:rPr>
          <w:lang w:eastAsia="zh-TW"/>
        </w:rPr>
        <w:lastRenderedPageBreak/>
        <w:t>九、國外進口販賣，申辦製造肥料登記證注意事項：</w:t>
      </w:r>
    </w:p>
    <w:p w:rsidR="008B3A9A" w:rsidRDefault="009A0998">
      <w:pPr>
        <w:pStyle w:val="4"/>
        <w:spacing w:before="33" w:line="256" w:lineRule="auto"/>
        <w:ind w:right="634" w:hanging="961"/>
        <w:rPr>
          <w:lang w:eastAsia="zh-TW"/>
        </w:rPr>
      </w:pPr>
      <w:bookmarkStart w:id="39" w:name="（一）肥料輸入業者︰指經營肥料進口及其肥料分裝、批發之業者。"/>
      <w:bookmarkEnd w:id="39"/>
      <w:r>
        <w:rPr>
          <w:lang w:eastAsia="zh-TW"/>
        </w:rPr>
        <w:t>（一）肥料輸入業者︰指經營肥料進口及其肥料分裝、批發之業者。</w:t>
      </w:r>
    </w:p>
    <w:p w:rsidR="008B3A9A" w:rsidRDefault="009A0998">
      <w:pPr>
        <w:spacing w:before="5" w:line="259" w:lineRule="auto"/>
        <w:ind w:left="1298" w:right="607" w:hanging="961"/>
        <w:rPr>
          <w:sz w:val="32"/>
          <w:lang w:eastAsia="zh-TW"/>
        </w:rPr>
      </w:pPr>
      <w:r>
        <w:rPr>
          <w:w w:val="95"/>
          <w:sz w:val="32"/>
          <w:lang w:eastAsia="zh-TW"/>
        </w:rPr>
        <w:t>（二</w:t>
      </w:r>
      <w:r>
        <w:rPr>
          <w:spacing w:val="-70"/>
          <w:w w:val="95"/>
          <w:sz w:val="32"/>
          <w:lang w:eastAsia="zh-TW"/>
        </w:rPr>
        <w:t>）</w:t>
      </w:r>
      <w:r>
        <w:rPr>
          <w:spacing w:val="-10"/>
          <w:w w:val="95"/>
          <w:sz w:val="32"/>
          <w:lang w:eastAsia="zh-TW"/>
        </w:rPr>
        <w:t xml:space="preserve">國外進口之肥料，應為國外當地已經生產製造之肥料產品， </w:t>
      </w:r>
      <w:r>
        <w:rPr>
          <w:spacing w:val="-10"/>
          <w:sz w:val="32"/>
          <w:lang w:eastAsia="zh-TW"/>
        </w:rPr>
        <w:t>該肥料產品並應有</w:t>
      </w:r>
      <w:r>
        <w:rPr>
          <w:b/>
          <w:spacing w:val="-10"/>
          <w:sz w:val="32"/>
          <w:lang w:eastAsia="zh-TW"/>
        </w:rPr>
        <w:t>原製造廠之肥料說明書</w:t>
      </w:r>
      <w:r>
        <w:rPr>
          <w:spacing w:val="-10"/>
          <w:sz w:val="32"/>
          <w:lang w:eastAsia="zh-TW"/>
        </w:rPr>
        <w:t>。</w:t>
      </w:r>
    </w:p>
    <w:p w:rsidR="008B3A9A" w:rsidRDefault="009A0998">
      <w:pPr>
        <w:pStyle w:val="4"/>
        <w:spacing w:before="1" w:line="259" w:lineRule="auto"/>
        <w:ind w:right="631" w:hanging="639"/>
        <w:rPr>
          <w:lang w:eastAsia="zh-TW"/>
        </w:rPr>
      </w:pPr>
      <w:bookmarkStart w:id="40" w:name="(三)先就原製造廠之肥料說明書，按製肥原物料、主成分、有害成分、限制事項等，對照"/>
      <w:bookmarkEnd w:id="40"/>
      <w:r>
        <w:rPr>
          <w:lang w:eastAsia="zh-TW"/>
        </w:rPr>
        <w:t>(三)先就原製造廠之肥料說明書，按製肥原物料、主成分、有</w:t>
      </w:r>
      <w:r>
        <w:rPr>
          <w:w w:val="95"/>
          <w:lang w:eastAsia="zh-TW"/>
        </w:rPr>
        <w:t xml:space="preserve">害成分、限制事項等，對照國內「肥料種類品目及規格」， </w:t>
      </w:r>
      <w:r>
        <w:rPr>
          <w:lang w:eastAsia="zh-TW"/>
        </w:rPr>
        <w:t>符合者，始得進口販賣。其次選定適用之肥料品目，申請辦理輸入肥料樣品同意文件。</w:t>
      </w:r>
    </w:p>
    <w:p w:rsidR="008B3A9A" w:rsidRDefault="009A0998">
      <w:pPr>
        <w:spacing w:before="1" w:line="259" w:lineRule="auto"/>
        <w:ind w:left="1298" w:right="636" w:hanging="639"/>
        <w:jc w:val="both"/>
        <w:rPr>
          <w:sz w:val="32"/>
          <w:lang w:eastAsia="zh-TW"/>
        </w:rPr>
      </w:pPr>
      <w:r>
        <w:rPr>
          <w:spacing w:val="-9"/>
          <w:sz w:val="32"/>
          <w:lang w:eastAsia="zh-TW"/>
        </w:rPr>
        <w:t xml:space="preserve">(四)依「肥料管理法施行細則」第 </w:t>
      </w:r>
      <w:r>
        <w:rPr>
          <w:rFonts w:ascii="Times New Roman" w:eastAsia="Times New Roman"/>
          <w:sz w:val="32"/>
          <w:lang w:eastAsia="zh-TW"/>
        </w:rPr>
        <w:t>3</w:t>
      </w:r>
      <w:r>
        <w:rPr>
          <w:rFonts w:ascii="Times New Roman" w:eastAsia="Times New Roman"/>
          <w:spacing w:val="27"/>
          <w:sz w:val="32"/>
          <w:lang w:eastAsia="zh-TW"/>
        </w:rPr>
        <w:t xml:space="preserve"> </w:t>
      </w:r>
      <w:r>
        <w:rPr>
          <w:spacing w:val="-3"/>
          <w:sz w:val="32"/>
          <w:lang w:eastAsia="zh-TW"/>
        </w:rPr>
        <w:t>條之規定，依本法第六條</w:t>
      </w:r>
      <w:r>
        <w:rPr>
          <w:spacing w:val="18"/>
          <w:w w:val="90"/>
          <w:sz w:val="32"/>
          <w:lang w:eastAsia="zh-TW"/>
        </w:rPr>
        <w:t xml:space="preserve">第一項規定申請製造、輸入專供研究、試驗或辦理登記用 之肥料樣品者，應填具申請書，並檢具下列文件，向農業 </w:t>
      </w:r>
      <w:r>
        <w:rPr>
          <w:spacing w:val="18"/>
          <w:sz w:val="32"/>
          <w:lang w:eastAsia="zh-TW"/>
        </w:rPr>
        <w:t>部</w:t>
      </w:r>
      <w:r>
        <w:rPr>
          <w:rFonts w:ascii="Times New Roman" w:eastAsia="Times New Roman"/>
          <w:spacing w:val="18"/>
          <w:sz w:val="32"/>
          <w:lang w:eastAsia="zh-TW"/>
        </w:rPr>
        <w:t>(</w:t>
      </w:r>
      <w:r>
        <w:rPr>
          <w:spacing w:val="18"/>
          <w:sz w:val="32"/>
          <w:lang w:eastAsia="zh-TW"/>
        </w:rPr>
        <w:t>農糧署</w:t>
      </w:r>
      <w:r>
        <w:rPr>
          <w:rFonts w:ascii="Times New Roman" w:eastAsia="Times New Roman"/>
          <w:spacing w:val="18"/>
          <w:sz w:val="32"/>
          <w:lang w:eastAsia="zh-TW"/>
        </w:rPr>
        <w:t>)</w:t>
      </w:r>
      <w:r>
        <w:rPr>
          <w:spacing w:val="18"/>
          <w:sz w:val="32"/>
          <w:lang w:eastAsia="zh-TW"/>
        </w:rPr>
        <w:t>申請輸入肥料樣品同意文件。</w:t>
      </w:r>
    </w:p>
    <w:p w:rsidR="008B3A9A" w:rsidRDefault="009A0998">
      <w:pPr>
        <w:pStyle w:val="a4"/>
        <w:numPr>
          <w:ilvl w:val="0"/>
          <w:numId w:val="46"/>
        </w:numPr>
        <w:tabs>
          <w:tab w:val="left" w:pos="1270"/>
        </w:tabs>
        <w:spacing w:before="5" w:line="276" w:lineRule="auto"/>
        <w:ind w:right="619"/>
        <w:jc w:val="both"/>
        <w:rPr>
          <w:sz w:val="28"/>
          <w:lang w:eastAsia="zh-TW"/>
        </w:rPr>
      </w:pPr>
      <w:r>
        <w:rPr>
          <w:sz w:val="28"/>
          <w:lang w:eastAsia="zh-TW"/>
        </w:rPr>
        <w:t>製造工廠</w:t>
      </w:r>
      <w:r>
        <w:rPr>
          <w:rFonts w:ascii="Times New Roman" w:eastAsia="Times New Roman"/>
          <w:spacing w:val="-5"/>
          <w:sz w:val="28"/>
          <w:lang w:eastAsia="zh-TW"/>
        </w:rPr>
        <w:t>(</w:t>
      </w:r>
      <w:r>
        <w:rPr>
          <w:sz w:val="28"/>
          <w:lang w:eastAsia="zh-TW"/>
        </w:rPr>
        <w:t>場</w:t>
      </w:r>
      <w:r>
        <w:rPr>
          <w:rFonts w:ascii="Times New Roman" w:eastAsia="Times New Roman"/>
          <w:spacing w:val="-5"/>
          <w:sz w:val="28"/>
          <w:lang w:eastAsia="zh-TW"/>
        </w:rPr>
        <w:t>)</w:t>
      </w:r>
      <w:r>
        <w:rPr>
          <w:spacing w:val="-10"/>
          <w:sz w:val="28"/>
          <w:lang w:eastAsia="zh-TW"/>
        </w:rPr>
        <w:t xml:space="preserve">出具之肥料說明書 </w:t>
      </w:r>
      <w:r>
        <w:rPr>
          <w:rFonts w:ascii="Times New Roman" w:eastAsia="Times New Roman"/>
          <w:sz w:val="28"/>
          <w:lang w:eastAsia="zh-TW"/>
        </w:rPr>
        <w:t>1</w:t>
      </w:r>
      <w:r>
        <w:rPr>
          <w:rFonts w:ascii="Times New Roman" w:eastAsia="Times New Roman"/>
          <w:spacing w:val="58"/>
          <w:sz w:val="28"/>
          <w:lang w:eastAsia="zh-TW"/>
        </w:rPr>
        <w:t xml:space="preserve"> </w:t>
      </w:r>
      <w:r>
        <w:rPr>
          <w:spacing w:val="-5"/>
          <w:sz w:val="28"/>
          <w:lang w:eastAsia="zh-TW"/>
        </w:rPr>
        <w:t>份；其為外文者，應另附中文譯</w:t>
      </w:r>
      <w:r>
        <w:rPr>
          <w:spacing w:val="-2"/>
          <w:sz w:val="28"/>
          <w:lang w:eastAsia="zh-TW"/>
        </w:rPr>
        <w:t>本。</w:t>
      </w:r>
    </w:p>
    <w:p w:rsidR="008B3A9A" w:rsidRDefault="009A0998">
      <w:pPr>
        <w:pStyle w:val="a4"/>
        <w:numPr>
          <w:ilvl w:val="0"/>
          <w:numId w:val="46"/>
        </w:numPr>
        <w:tabs>
          <w:tab w:val="left" w:pos="1272"/>
        </w:tabs>
        <w:spacing w:before="43"/>
        <w:ind w:left="1272" w:hanging="214"/>
        <w:jc w:val="both"/>
        <w:rPr>
          <w:sz w:val="28"/>
          <w:lang w:eastAsia="zh-TW"/>
        </w:rPr>
      </w:pPr>
      <w:r>
        <w:rPr>
          <w:spacing w:val="-11"/>
          <w:sz w:val="28"/>
          <w:lang w:eastAsia="zh-TW"/>
        </w:rPr>
        <w:t xml:space="preserve">供研究、試驗用者，應附具計畫書 </w:t>
      </w:r>
      <w:r>
        <w:rPr>
          <w:rFonts w:ascii="Times New Roman" w:eastAsia="Times New Roman"/>
          <w:sz w:val="28"/>
          <w:lang w:eastAsia="zh-TW"/>
        </w:rPr>
        <w:t>1</w:t>
      </w:r>
      <w:r>
        <w:rPr>
          <w:rFonts w:ascii="Times New Roman" w:eastAsia="Times New Roman"/>
          <w:spacing w:val="-7"/>
          <w:sz w:val="28"/>
          <w:lang w:eastAsia="zh-TW"/>
        </w:rPr>
        <w:t xml:space="preserve"> </w:t>
      </w:r>
      <w:r>
        <w:rPr>
          <w:sz w:val="28"/>
          <w:lang w:eastAsia="zh-TW"/>
        </w:rPr>
        <w:t>份。</w:t>
      </w:r>
    </w:p>
    <w:p w:rsidR="008B3A9A" w:rsidRDefault="009A0998">
      <w:pPr>
        <w:pStyle w:val="a4"/>
        <w:numPr>
          <w:ilvl w:val="0"/>
          <w:numId w:val="45"/>
        </w:numPr>
        <w:tabs>
          <w:tab w:val="left" w:pos="1337"/>
        </w:tabs>
        <w:spacing w:before="18" w:line="264" w:lineRule="auto"/>
        <w:ind w:right="605"/>
        <w:rPr>
          <w:sz w:val="24"/>
          <w:lang w:eastAsia="zh-TW"/>
        </w:rPr>
      </w:pPr>
      <w:r>
        <w:rPr>
          <w:spacing w:val="-16"/>
          <w:sz w:val="24"/>
          <w:lang w:eastAsia="zh-TW"/>
        </w:rPr>
        <w:t xml:space="preserve">前項肥料樣品，供辦理登記用者，數量以 </w:t>
      </w:r>
      <w:r>
        <w:rPr>
          <w:rFonts w:ascii="Times New Roman" w:eastAsia="Times New Roman"/>
          <w:sz w:val="24"/>
          <w:lang w:eastAsia="zh-TW"/>
        </w:rPr>
        <w:t>2</w:t>
      </w:r>
      <w:r>
        <w:rPr>
          <w:rFonts w:ascii="Times New Roman" w:eastAsia="Times New Roman"/>
          <w:spacing w:val="-3"/>
          <w:sz w:val="24"/>
          <w:lang w:eastAsia="zh-TW"/>
        </w:rPr>
        <w:t xml:space="preserve"> </w:t>
      </w:r>
      <w:r>
        <w:rPr>
          <w:spacing w:val="-2"/>
          <w:sz w:val="24"/>
          <w:lang w:eastAsia="zh-TW"/>
        </w:rPr>
        <w:t>公斤</w:t>
      </w:r>
      <w:r>
        <w:rPr>
          <w:rFonts w:ascii="Times New Roman" w:eastAsia="Times New Roman"/>
          <w:sz w:val="24"/>
          <w:lang w:eastAsia="zh-TW"/>
        </w:rPr>
        <w:t>(</w:t>
      </w:r>
      <w:r>
        <w:rPr>
          <w:sz w:val="24"/>
          <w:lang w:eastAsia="zh-TW"/>
        </w:rPr>
        <w:t>升</w:t>
      </w:r>
      <w:r>
        <w:rPr>
          <w:rFonts w:ascii="Times New Roman" w:eastAsia="Times New Roman"/>
          <w:sz w:val="24"/>
          <w:lang w:eastAsia="zh-TW"/>
        </w:rPr>
        <w:t>)</w:t>
      </w:r>
      <w:r>
        <w:rPr>
          <w:spacing w:val="-12"/>
          <w:sz w:val="24"/>
          <w:lang w:eastAsia="zh-TW"/>
        </w:rPr>
        <w:t xml:space="preserve">為限；供研究、試驗用者， </w:t>
      </w:r>
      <w:r>
        <w:rPr>
          <w:sz w:val="24"/>
          <w:lang w:eastAsia="zh-TW"/>
        </w:rPr>
        <w:t>其數量按計畫書核定之。</w:t>
      </w:r>
    </w:p>
    <w:p w:rsidR="008B3A9A" w:rsidRDefault="009A0998">
      <w:pPr>
        <w:pStyle w:val="a4"/>
        <w:numPr>
          <w:ilvl w:val="0"/>
          <w:numId w:val="45"/>
        </w:numPr>
        <w:tabs>
          <w:tab w:val="left" w:pos="1337"/>
        </w:tabs>
        <w:spacing w:before="5" w:line="264" w:lineRule="auto"/>
        <w:ind w:right="600"/>
        <w:rPr>
          <w:sz w:val="24"/>
          <w:lang w:eastAsia="zh-TW"/>
        </w:rPr>
      </w:pPr>
      <w:r>
        <w:rPr>
          <w:spacing w:val="-13"/>
          <w:sz w:val="24"/>
          <w:lang w:eastAsia="zh-TW"/>
        </w:rPr>
        <w:t>肥料業者備妥文件資料，自行上農業部「簽審通關共同作業平台系統」網站登錄</w:t>
      </w:r>
      <w:r>
        <w:rPr>
          <w:sz w:val="24"/>
          <w:lang w:eastAsia="zh-TW"/>
        </w:rPr>
        <w:t>申請，取得「</w:t>
      </w:r>
      <w:r>
        <w:rPr>
          <w:b/>
          <w:sz w:val="24"/>
          <w:lang w:eastAsia="zh-TW"/>
        </w:rPr>
        <w:t>通關簽審證號</w:t>
      </w:r>
      <w:r>
        <w:rPr>
          <w:spacing w:val="-1"/>
          <w:sz w:val="24"/>
          <w:lang w:eastAsia="zh-TW"/>
        </w:rPr>
        <w:t>」及「</w:t>
      </w:r>
      <w:r>
        <w:rPr>
          <w:b/>
          <w:sz w:val="24"/>
          <w:lang w:eastAsia="zh-TW"/>
        </w:rPr>
        <w:t>樣品進口同意文件</w:t>
      </w:r>
      <w:r>
        <w:rPr>
          <w:spacing w:val="-120"/>
          <w:sz w:val="24"/>
          <w:lang w:eastAsia="zh-TW"/>
        </w:rPr>
        <w:t>」。</w:t>
      </w:r>
    </w:p>
    <w:p w:rsidR="008B3A9A" w:rsidRDefault="009A0998">
      <w:pPr>
        <w:pStyle w:val="a4"/>
        <w:numPr>
          <w:ilvl w:val="0"/>
          <w:numId w:val="45"/>
        </w:numPr>
        <w:tabs>
          <w:tab w:val="left" w:pos="1337"/>
        </w:tabs>
        <w:spacing w:before="6" w:line="264" w:lineRule="auto"/>
        <w:ind w:right="638"/>
        <w:rPr>
          <w:sz w:val="24"/>
          <w:lang w:eastAsia="zh-TW"/>
        </w:rPr>
      </w:pPr>
      <w:r>
        <w:rPr>
          <w:spacing w:val="-8"/>
          <w:sz w:val="24"/>
          <w:lang w:eastAsia="zh-TW"/>
        </w:rPr>
        <w:t>業者取得通關簽審證號及樣品進口同意文件後，辦理肥料樣品通關進口，再進</w:t>
      </w:r>
      <w:r>
        <w:rPr>
          <w:sz w:val="24"/>
          <w:lang w:eastAsia="zh-TW"/>
        </w:rPr>
        <w:t>行肥料規格試驗。</w:t>
      </w:r>
    </w:p>
    <w:p w:rsidR="008B3A9A" w:rsidRDefault="009A0998">
      <w:pPr>
        <w:pStyle w:val="a4"/>
        <w:numPr>
          <w:ilvl w:val="0"/>
          <w:numId w:val="45"/>
        </w:numPr>
        <w:tabs>
          <w:tab w:val="left" w:pos="1340"/>
        </w:tabs>
        <w:spacing w:before="3"/>
        <w:ind w:left="1339" w:hanging="282"/>
        <w:rPr>
          <w:sz w:val="24"/>
          <w:lang w:eastAsia="zh-TW"/>
        </w:rPr>
      </w:pPr>
      <w:r>
        <w:rPr>
          <w:sz w:val="24"/>
          <w:lang w:eastAsia="zh-TW"/>
        </w:rPr>
        <w:t>肥料樣品之包裝、容器上，應載明「樣品」字樣，並不得販賣或贈與。</w:t>
      </w:r>
    </w:p>
    <w:p w:rsidR="008B3A9A" w:rsidRDefault="009A0998">
      <w:pPr>
        <w:pStyle w:val="4"/>
        <w:numPr>
          <w:ilvl w:val="0"/>
          <w:numId w:val="45"/>
        </w:numPr>
        <w:tabs>
          <w:tab w:val="left" w:pos="1340"/>
        </w:tabs>
        <w:spacing w:before="55"/>
        <w:ind w:left="1339" w:hanging="282"/>
        <w:rPr>
          <w:lang w:eastAsia="zh-TW"/>
        </w:rPr>
      </w:pPr>
      <w:bookmarkStart w:id="41" w:name="(5)_進口肥料樣品後，送經濟部標準檢驗局檢驗，經肥料規格"/>
      <w:bookmarkEnd w:id="41"/>
      <w:r>
        <w:rPr>
          <w:spacing w:val="4"/>
          <w:lang w:eastAsia="zh-TW"/>
        </w:rPr>
        <w:t>進口肥料樣品後，送經濟部標準檢驗局檢驗，經肥料規格</w:t>
      </w:r>
    </w:p>
    <w:p w:rsidR="008B3A9A" w:rsidRDefault="009A0998">
      <w:pPr>
        <w:spacing w:before="42" w:line="259" w:lineRule="auto"/>
        <w:ind w:left="1336" w:right="595" w:hanging="1"/>
        <w:jc w:val="both"/>
        <w:rPr>
          <w:sz w:val="32"/>
          <w:lang w:eastAsia="zh-TW"/>
        </w:rPr>
      </w:pPr>
      <w:r>
        <w:rPr>
          <w:spacing w:val="-1"/>
          <w:sz w:val="32"/>
          <w:lang w:eastAsia="zh-TW"/>
        </w:rPr>
        <w:t>試驗，其主成分、有害成分、限制事項等均符合「肥料種</w:t>
      </w:r>
      <w:r>
        <w:rPr>
          <w:spacing w:val="-16"/>
          <w:w w:val="95"/>
          <w:sz w:val="32"/>
          <w:lang w:eastAsia="zh-TW"/>
        </w:rPr>
        <w:t>類品目及規格」，且主成分符合原製造廠肥料說明書、肥料 標</w:t>
      </w:r>
      <w:r>
        <w:rPr>
          <w:spacing w:val="-16"/>
          <w:sz w:val="32"/>
          <w:lang w:eastAsia="zh-TW"/>
        </w:rPr>
        <w:t>示所登載之數值，即符合該標示之容許差範圍，始得申辦</w:t>
      </w:r>
      <w:r>
        <w:rPr>
          <w:sz w:val="32"/>
          <w:lang w:eastAsia="zh-TW"/>
        </w:rPr>
        <w:t>輸入肥料登記證。</w:t>
      </w:r>
    </w:p>
    <w:p w:rsidR="008B3A9A" w:rsidRDefault="008B3A9A">
      <w:pPr>
        <w:spacing w:line="259" w:lineRule="auto"/>
        <w:jc w:val="both"/>
        <w:rPr>
          <w:sz w:val="32"/>
          <w:lang w:eastAsia="zh-TW"/>
        </w:rPr>
        <w:sectPr w:rsidR="008B3A9A">
          <w:pgSz w:w="11920" w:h="16850"/>
          <w:pgMar w:top="1460" w:right="900" w:bottom="1220" w:left="1080" w:header="0" w:footer="944" w:gutter="0"/>
          <w:cols w:space="720"/>
        </w:sectPr>
      </w:pPr>
    </w:p>
    <w:p w:rsidR="008B3A9A" w:rsidRDefault="009A0998">
      <w:pPr>
        <w:spacing w:before="28" w:line="264" w:lineRule="auto"/>
        <w:ind w:left="1538" w:right="228" w:hanging="240"/>
        <w:rPr>
          <w:sz w:val="24"/>
          <w:lang w:eastAsia="zh-TW"/>
        </w:rPr>
      </w:pPr>
      <w:r>
        <w:rPr>
          <w:sz w:val="24"/>
          <w:lang w:eastAsia="zh-TW"/>
        </w:rPr>
        <w:lastRenderedPageBreak/>
        <w:t xml:space="preserve">※進口肥料為既成品，原製造廠肥料說明書、肥料標示之主成分數值，即為爾 </w:t>
      </w:r>
      <w:r>
        <w:rPr>
          <w:spacing w:val="-8"/>
          <w:sz w:val="24"/>
          <w:lang w:eastAsia="zh-TW"/>
        </w:rPr>
        <w:t>後肥料申請登記之數值。因此，肥料規格試驗報告之成分數值，必須在說明書、</w:t>
      </w:r>
      <w:r>
        <w:rPr>
          <w:spacing w:val="-10"/>
          <w:sz w:val="24"/>
          <w:lang w:eastAsia="zh-TW"/>
        </w:rPr>
        <w:t>肥料標示數值之「容許差」範圍內，且須符合「肥料種類品目及規格」各該品 目之主成分上下限值，否則該產品即為不合格品，不得登記。</w:t>
      </w:r>
    </w:p>
    <w:p w:rsidR="008B3A9A" w:rsidRDefault="009A0998">
      <w:pPr>
        <w:spacing w:before="4"/>
        <w:ind w:right="509"/>
        <w:jc w:val="right"/>
        <w:rPr>
          <w:sz w:val="24"/>
          <w:lang w:eastAsia="zh-TW"/>
        </w:rPr>
      </w:pPr>
      <w:r>
        <w:rPr>
          <w:sz w:val="24"/>
          <w:lang w:eastAsia="zh-TW"/>
        </w:rPr>
        <w:t>※例如：某進口肥料說明書或肥料標示為全氮：</w:t>
      </w:r>
      <w:r>
        <w:rPr>
          <w:rFonts w:ascii="Times New Roman" w:eastAsia="Times New Roman" w:hAnsi="Times New Roman"/>
          <w:sz w:val="24"/>
          <w:lang w:eastAsia="zh-TW"/>
        </w:rPr>
        <w:t>10.0%</w:t>
      </w:r>
      <w:r>
        <w:rPr>
          <w:sz w:val="24"/>
          <w:lang w:eastAsia="zh-TW"/>
        </w:rPr>
        <w:t>，肥料規格試驗結果為</w:t>
      </w:r>
    </w:p>
    <w:p w:rsidR="008B3A9A" w:rsidRDefault="009A0998">
      <w:pPr>
        <w:spacing w:before="43"/>
        <w:ind w:right="461"/>
        <w:jc w:val="right"/>
        <w:rPr>
          <w:sz w:val="24"/>
          <w:lang w:eastAsia="zh-TW"/>
        </w:rPr>
      </w:pPr>
      <w:r>
        <w:rPr>
          <w:rFonts w:ascii="Times New Roman" w:eastAsia="Times New Roman"/>
          <w:sz w:val="24"/>
          <w:lang w:eastAsia="zh-TW"/>
        </w:rPr>
        <w:t>7.0%</w:t>
      </w:r>
      <w:r>
        <w:rPr>
          <w:sz w:val="24"/>
          <w:lang w:eastAsia="zh-TW"/>
        </w:rPr>
        <w:t>，低於「容許差」範圍，顯示肥料成分不足，為不合格品，不得登記。</w:t>
      </w:r>
    </w:p>
    <w:p w:rsidR="008B3A9A" w:rsidRDefault="009A0998">
      <w:pPr>
        <w:pStyle w:val="4"/>
        <w:spacing w:before="55"/>
        <w:ind w:left="338"/>
        <w:jc w:val="both"/>
        <w:rPr>
          <w:rFonts w:ascii="Times New Roman" w:eastAsia="Times New Roman"/>
          <w:sz w:val="24"/>
          <w:lang w:eastAsia="zh-TW"/>
        </w:rPr>
      </w:pPr>
      <w:bookmarkStart w:id="42" w:name="（六）申辦輸入肥料登記證，應填具新領肥料登記證申請書(第_36"/>
      <w:bookmarkEnd w:id="42"/>
      <w:r>
        <w:rPr>
          <w:lang w:eastAsia="zh-TW"/>
        </w:rPr>
        <w:t>（六）申辦輸入肥料登記證，應填具新領肥料登記證申請書</w:t>
      </w:r>
      <w:r>
        <w:rPr>
          <w:rFonts w:ascii="Times New Roman" w:eastAsia="Times New Roman"/>
          <w:sz w:val="24"/>
          <w:lang w:eastAsia="zh-TW"/>
        </w:rPr>
        <w:t>(</w:t>
      </w:r>
      <w:r>
        <w:rPr>
          <w:sz w:val="24"/>
          <w:lang w:eastAsia="zh-TW"/>
        </w:rPr>
        <w:t xml:space="preserve">第 </w:t>
      </w:r>
      <w:r>
        <w:rPr>
          <w:rFonts w:ascii="Times New Roman" w:eastAsia="Times New Roman"/>
          <w:sz w:val="24"/>
          <w:lang w:eastAsia="zh-TW"/>
        </w:rPr>
        <w:t>36</w:t>
      </w:r>
    </w:p>
    <w:p w:rsidR="008B3A9A" w:rsidRDefault="009A0998">
      <w:pPr>
        <w:spacing w:before="40"/>
        <w:ind w:left="1298"/>
        <w:jc w:val="both"/>
        <w:rPr>
          <w:sz w:val="32"/>
          <w:lang w:eastAsia="zh-TW"/>
        </w:rPr>
      </w:pPr>
      <w:r>
        <w:rPr>
          <w:sz w:val="24"/>
          <w:lang w:eastAsia="zh-TW"/>
        </w:rPr>
        <w:t xml:space="preserve">頁附表 </w:t>
      </w:r>
      <w:r>
        <w:rPr>
          <w:rFonts w:ascii="Times New Roman" w:eastAsia="Times New Roman"/>
          <w:sz w:val="24"/>
          <w:lang w:eastAsia="zh-TW"/>
        </w:rPr>
        <w:t>1)</w:t>
      </w:r>
      <w:r>
        <w:rPr>
          <w:sz w:val="32"/>
          <w:lang w:eastAsia="zh-TW"/>
        </w:rPr>
        <w:t>，並檢附下列文件或資料及繳交證照費：</w:t>
      </w:r>
    </w:p>
    <w:p w:rsidR="008B3A9A" w:rsidRDefault="009A0998">
      <w:pPr>
        <w:pStyle w:val="a4"/>
        <w:numPr>
          <w:ilvl w:val="0"/>
          <w:numId w:val="44"/>
        </w:numPr>
        <w:tabs>
          <w:tab w:val="left" w:pos="1272"/>
        </w:tabs>
        <w:spacing w:before="51"/>
        <w:jc w:val="both"/>
        <w:rPr>
          <w:sz w:val="28"/>
          <w:lang w:eastAsia="zh-TW"/>
        </w:rPr>
      </w:pPr>
      <w:r>
        <w:rPr>
          <w:spacing w:val="-11"/>
          <w:sz w:val="28"/>
          <w:lang w:eastAsia="zh-TW"/>
        </w:rPr>
        <w:t xml:space="preserve">公司登記證明文件或商業登記證明文件影本 </w:t>
      </w:r>
      <w:r>
        <w:rPr>
          <w:rFonts w:ascii="Times New Roman" w:eastAsia="Times New Roman"/>
          <w:sz w:val="28"/>
          <w:lang w:eastAsia="zh-TW"/>
        </w:rPr>
        <w:t>1</w:t>
      </w:r>
      <w:r>
        <w:rPr>
          <w:rFonts w:ascii="Times New Roman" w:eastAsia="Times New Roman"/>
          <w:spacing w:val="-4"/>
          <w:sz w:val="28"/>
          <w:lang w:eastAsia="zh-TW"/>
        </w:rPr>
        <w:t xml:space="preserve"> </w:t>
      </w:r>
      <w:r>
        <w:rPr>
          <w:sz w:val="28"/>
          <w:lang w:eastAsia="zh-TW"/>
        </w:rPr>
        <w:t>份。</w:t>
      </w:r>
    </w:p>
    <w:p w:rsidR="008B3A9A" w:rsidRDefault="009A0998">
      <w:pPr>
        <w:pStyle w:val="a4"/>
        <w:numPr>
          <w:ilvl w:val="0"/>
          <w:numId w:val="44"/>
        </w:numPr>
        <w:tabs>
          <w:tab w:val="left" w:pos="1272"/>
        </w:tabs>
        <w:spacing w:before="62" w:line="273" w:lineRule="auto"/>
        <w:ind w:left="1271" w:right="494"/>
        <w:jc w:val="both"/>
        <w:rPr>
          <w:sz w:val="28"/>
          <w:lang w:eastAsia="zh-TW"/>
        </w:rPr>
      </w:pPr>
      <w:r>
        <w:rPr>
          <w:sz w:val="28"/>
          <w:lang w:eastAsia="zh-TW"/>
        </w:rPr>
        <w:t>製造國核發之肥料登記文件影本</w:t>
      </w:r>
      <w:r>
        <w:rPr>
          <w:rFonts w:ascii="Times New Roman" w:eastAsia="Times New Roman"/>
          <w:sz w:val="28"/>
          <w:lang w:eastAsia="zh-TW"/>
        </w:rPr>
        <w:t>(</w:t>
      </w:r>
      <w:r>
        <w:rPr>
          <w:sz w:val="28"/>
          <w:lang w:eastAsia="zh-TW"/>
        </w:rPr>
        <w:t>該國如本國核發之肥料登記證</w:t>
      </w:r>
      <w:r>
        <w:rPr>
          <w:rFonts w:ascii="Times New Roman" w:eastAsia="Times New Roman"/>
          <w:sz w:val="28"/>
          <w:lang w:eastAsia="zh-TW"/>
        </w:rPr>
        <w:t>)</w:t>
      </w:r>
      <w:r>
        <w:rPr>
          <w:sz w:val="28"/>
          <w:lang w:eastAsia="zh-TW"/>
        </w:rPr>
        <w:t>及</w:t>
      </w:r>
      <w:r>
        <w:rPr>
          <w:b/>
          <w:spacing w:val="-3"/>
          <w:sz w:val="28"/>
          <w:lang w:eastAsia="zh-TW"/>
        </w:rPr>
        <w:t>原製造廠出具之肥料說明書</w:t>
      </w:r>
      <w:r>
        <w:rPr>
          <w:spacing w:val="-20"/>
          <w:sz w:val="28"/>
          <w:lang w:eastAsia="zh-TW"/>
        </w:rPr>
        <w:t xml:space="preserve">各 </w:t>
      </w:r>
      <w:r>
        <w:rPr>
          <w:rFonts w:ascii="Times New Roman" w:eastAsia="Times New Roman"/>
          <w:sz w:val="28"/>
          <w:lang w:eastAsia="zh-TW"/>
        </w:rPr>
        <w:t>1</w:t>
      </w:r>
      <w:r>
        <w:rPr>
          <w:rFonts w:ascii="Times New Roman" w:eastAsia="Times New Roman"/>
          <w:spacing w:val="53"/>
          <w:sz w:val="28"/>
          <w:lang w:eastAsia="zh-TW"/>
        </w:rPr>
        <w:t xml:space="preserve"> </w:t>
      </w:r>
      <w:r>
        <w:rPr>
          <w:spacing w:val="-3"/>
          <w:sz w:val="28"/>
          <w:lang w:eastAsia="zh-TW"/>
        </w:rPr>
        <w:t>份。</w:t>
      </w:r>
      <w:r>
        <w:rPr>
          <w:b/>
          <w:spacing w:val="-4"/>
          <w:sz w:val="28"/>
          <w:lang w:eastAsia="zh-TW"/>
        </w:rPr>
        <w:t xml:space="preserve">其為外文者，應另附中文譯本 </w:t>
      </w:r>
      <w:r>
        <w:rPr>
          <w:rFonts w:ascii="Times New Roman" w:eastAsia="Times New Roman"/>
          <w:spacing w:val="-4"/>
          <w:sz w:val="28"/>
          <w:lang w:eastAsia="zh-TW"/>
        </w:rPr>
        <w:t>(</w:t>
      </w:r>
      <w:r>
        <w:rPr>
          <w:sz w:val="28"/>
          <w:lang w:eastAsia="zh-TW"/>
        </w:rPr>
        <w:t>檢附外文任何資料均應附中文譯本</w:t>
      </w:r>
      <w:r>
        <w:rPr>
          <w:rFonts w:ascii="Times New Roman" w:eastAsia="Times New Roman"/>
          <w:sz w:val="28"/>
          <w:lang w:eastAsia="zh-TW"/>
        </w:rPr>
        <w:t>)</w:t>
      </w:r>
      <w:r>
        <w:rPr>
          <w:sz w:val="28"/>
          <w:lang w:eastAsia="zh-TW"/>
        </w:rPr>
        <w:t>。無肥料登記文件者，</w:t>
      </w:r>
      <w:r>
        <w:rPr>
          <w:b/>
          <w:spacing w:val="7"/>
          <w:sz w:val="28"/>
          <w:lang w:eastAsia="zh-TW"/>
        </w:rPr>
        <w:t>原製造</w:t>
      </w:r>
      <w:r>
        <w:rPr>
          <w:b/>
          <w:sz w:val="28"/>
          <w:lang w:eastAsia="zh-TW"/>
        </w:rPr>
        <w:t>廠出具之肥料說明書</w:t>
      </w:r>
      <w:r>
        <w:rPr>
          <w:sz w:val="28"/>
          <w:lang w:eastAsia="zh-TW"/>
        </w:rPr>
        <w:t>應經製造國公證</w:t>
      </w:r>
      <w:r>
        <w:rPr>
          <w:rFonts w:ascii="Times New Roman" w:eastAsia="Times New Roman"/>
          <w:sz w:val="28"/>
          <w:lang w:eastAsia="zh-TW"/>
        </w:rPr>
        <w:t>(</w:t>
      </w:r>
      <w:r>
        <w:rPr>
          <w:sz w:val="28"/>
          <w:lang w:eastAsia="zh-TW"/>
        </w:rPr>
        <w:t>如我國的公證單位是法院</w:t>
      </w:r>
      <w:r>
        <w:rPr>
          <w:rFonts w:ascii="Times New Roman" w:eastAsia="Times New Roman"/>
          <w:sz w:val="28"/>
          <w:lang w:eastAsia="zh-TW"/>
        </w:rPr>
        <w:t>)</w:t>
      </w:r>
      <w:r>
        <w:rPr>
          <w:sz w:val="28"/>
          <w:lang w:eastAsia="zh-TW"/>
        </w:rPr>
        <w:t>或</w:t>
      </w:r>
      <w:r>
        <w:rPr>
          <w:spacing w:val="-1"/>
          <w:sz w:val="28"/>
          <w:lang w:eastAsia="zh-TW"/>
        </w:rPr>
        <w:t>認證確屬原製造廠出具無誤後，再經我國駐外館處或其他代表機構</w:t>
      </w:r>
      <w:r>
        <w:rPr>
          <w:sz w:val="28"/>
          <w:lang w:eastAsia="zh-TW"/>
        </w:rPr>
        <w:t>驗證。</w:t>
      </w:r>
    </w:p>
    <w:p w:rsidR="008B3A9A" w:rsidRDefault="009A0998">
      <w:pPr>
        <w:pStyle w:val="a4"/>
        <w:numPr>
          <w:ilvl w:val="0"/>
          <w:numId w:val="44"/>
        </w:numPr>
        <w:tabs>
          <w:tab w:val="left" w:pos="1272"/>
        </w:tabs>
        <w:spacing w:before="45"/>
        <w:rPr>
          <w:sz w:val="28"/>
          <w:lang w:eastAsia="zh-TW"/>
        </w:rPr>
      </w:pPr>
      <w:r>
        <w:rPr>
          <w:color w:val="FF0000"/>
          <w:spacing w:val="-3"/>
          <w:sz w:val="28"/>
          <w:u w:val="single" w:color="FF0000"/>
          <w:lang w:eastAsia="zh-TW"/>
        </w:rPr>
        <w:t>農業部公告指定肥料檢驗單位</w:t>
      </w:r>
      <w:r>
        <w:rPr>
          <w:spacing w:val="-11"/>
          <w:sz w:val="28"/>
          <w:lang w:eastAsia="zh-TW"/>
        </w:rPr>
        <w:t xml:space="preserve">核發之肥料規格試驗報告 </w:t>
      </w:r>
      <w:r>
        <w:rPr>
          <w:rFonts w:ascii="Times New Roman" w:eastAsia="Times New Roman"/>
          <w:sz w:val="28"/>
          <w:lang w:eastAsia="zh-TW"/>
        </w:rPr>
        <w:t>1</w:t>
      </w:r>
      <w:r>
        <w:rPr>
          <w:rFonts w:ascii="Times New Roman" w:eastAsia="Times New Roman"/>
          <w:spacing w:val="2"/>
          <w:sz w:val="28"/>
          <w:lang w:eastAsia="zh-TW"/>
        </w:rPr>
        <w:t xml:space="preserve"> </w:t>
      </w:r>
      <w:r>
        <w:rPr>
          <w:sz w:val="28"/>
          <w:lang w:eastAsia="zh-TW"/>
        </w:rPr>
        <w:t>份。</w:t>
      </w:r>
    </w:p>
    <w:p w:rsidR="008B3A9A" w:rsidRDefault="009A0998">
      <w:pPr>
        <w:pStyle w:val="a4"/>
        <w:numPr>
          <w:ilvl w:val="0"/>
          <w:numId w:val="44"/>
        </w:numPr>
        <w:tabs>
          <w:tab w:val="left" w:pos="1272"/>
        </w:tabs>
        <w:spacing w:before="36"/>
        <w:rPr>
          <w:sz w:val="28"/>
        </w:rPr>
      </w:pPr>
      <w:r>
        <w:rPr>
          <w:spacing w:val="-12"/>
          <w:sz w:val="28"/>
        </w:rPr>
        <w:t xml:space="preserve">肥料標示樣張 </w:t>
      </w:r>
      <w:r>
        <w:rPr>
          <w:rFonts w:ascii="Times New Roman" w:eastAsia="Times New Roman"/>
          <w:sz w:val="28"/>
        </w:rPr>
        <w:t>2</w:t>
      </w:r>
      <w:r>
        <w:rPr>
          <w:rFonts w:ascii="Times New Roman" w:eastAsia="Times New Roman"/>
          <w:spacing w:val="-5"/>
          <w:sz w:val="28"/>
        </w:rPr>
        <w:t xml:space="preserve"> </w:t>
      </w:r>
      <w:r>
        <w:rPr>
          <w:spacing w:val="-5"/>
          <w:sz w:val="28"/>
        </w:rPr>
        <w:t>份。</w:t>
      </w:r>
    </w:p>
    <w:p w:rsidR="008B3A9A" w:rsidRDefault="009A0998">
      <w:pPr>
        <w:pStyle w:val="a4"/>
        <w:numPr>
          <w:ilvl w:val="0"/>
          <w:numId w:val="44"/>
        </w:numPr>
        <w:tabs>
          <w:tab w:val="left" w:pos="1272"/>
        </w:tabs>
        <w:spacing w:before="62"/>
        <w:rPr>
          <w:sz w:val="28"/>
          <w:lang w:eastAsia="zh-TW"/>
        </w:rPr>
      </w:pPr>
      <w:r>
        <w:rPr>
          <w:spacing w:val="-3"/>
          <w:sz w:val="28"/>
          <w:lang w:eastAsia="zh-TW"/>
        </w:rPr>
        <w:t>其他經農業部指定之文件或資料。</w:t>
      </w:r>
    </w:p>
    <w:p w:rsidR="008B3A9A" w:rsidRDefault="009A0998">
      <w:pPr>
        <w:pStyle w:val="a4"/>
        <w:numPr>
          <w:ilvl w:val="0"/>
          <w:numId w:val="44"/>
        </w:numPr>
        <w:tabs>
          <w:tab w:val="left" w:pos="1272"/>
        </w:tabs>
        <w:spacing w:before="60"/>
        <w:rPr>
          <w:sz w:val="28"/>
        </w:rPr>
      </w:pPr>
      <w:r>
        <w:rPr>
          <w:spacing w:val="-3"/>
          <w:sz w:val="28"/>
        </w:rPr>
        <w:t>證照費新臺幣三千元。</w:t>
      </w:r>
    </w:p>
    <w:p w:rsidR="008B3A9A" w:rsidRDefault="009A0998">
      <w:pPr>
        <w:pStyle w:val="4"/>
        <w:spacing w:before="58"/>
        <w:ind w:left="338"/>
        <w:rPr>
          <w:lang w:eastAsia="zh-TW"/>
        </w:rPr>
      </w:pPr>
      <w:bookmarkStart w:id="43" w:name="（七）應備文件或資料說明及注意事項："/>
      <w:bookmarkEnd w:id="43"/>
      <w:r>
        <w:rPr>
          <w:lang w:eastAsia="zh-TW"/>
        </w:rPr>
        <w:t>（七）應備文件或資料說明及注意事項：</w:t>
      </w:r>
    </w:p>
    <w:p w:rsidR="008B3A9A" w:rsidRDefault="009A0998">
      <w:pPr>
        <w:pStyle w:val="a4"/>
        <w:numPr>
          <w:ilvl w:val="0"/>
          <w:numId w:val="43"/>
        </w:numPr>
        <w:tabs>
          <w:tab w:val="left" w:pos="1272"/>
        </w:tabs>
        <w:spacing w:before="51"/>
        <w:rPr>
          <w:sz w:val="28"/>
          <w:lang w:eastAsia="zh-TW"/>
        </w:rPr>
      </w:pPr>
      <w:r>
        <w:rPr>
          <w:spacing w:val="-11"/>
          <w:sz w:val="28"/>
          <w:lang w:eastAsia="zh-TW"/>
        </w:rPr>
        <w:t xml:space="preserve">公司登記證明文件或商業登記證明文件影本 </w:t>
      </w:r>
      <w:r>
        <w:rPr>
          <w:rFonts w:ascii="Times New Roman" w:eastAsia="Times New Roman"/>
          <w:sz w:val="28"/>
          <w:lang w:eastAsia="zh-TW"/>
        </w:rPr>
        <w:t>1</w:t>
      </w:r>
      <w:r>
        <w:rPr>
          <w:rFonts w:ascii="Times New Roman" w:eastAsia="Times New Roman"/>
          <w:spacing w:val="-4"/>
          <w:sz w:val="28"/>
          <w:lang w:eastAsia="zh-TW"/>
        </w:rPr>
        <w:t xml:space="preserve"> </w:t>
      </w:r>
      <w:r>
        <w:rPr>
          <w:sz w:val="28"/>
          <w:lang w:eastAsia="zh-TW"/>
        </w:rPr>
        <w:t>份。</w:t>
      </w:r>
    </w:p>
    <w:p w:rsidR="008B3A9A" w:rsidRDefault="009A0998">
      <w:pPr>
        <w:pStyle w:val="a4"/>
        <w:numPr>
          <w:ilvl w:val="0"/>
          <w:numId w:val="42"/>
        </w:numPr>
        <w:tabs>
          <w:tab w:val="left" w:pos="1340"/>
        </w:tabs>
        <w:spacing w:before="39"/>
        <w:ind w:hanging="282"/>
        <w:jc w:val="both"/>
        <w:rPr>
          <w:sz w:val="24"/>
          <w:lang w:eastAsia="zh-TW"/>
        </w:rPr>
      </w:pPr>
      <w:r>
        <w:rPr>
          <w:sz w:val="24"/>
          <w:lang w:eastAsia="zh-TW"/>
        </w:rPr>
        <w:t>即依「商業登記法」申請登記之商業登記證明文件。</w:t>
      </w:r>
    </w:p>
    <w:p w:rsidR="008B3A9A" w:rsidRDefault="009A0998">
      <w:pPr>
        <w:pStyle w:val="a4"/>
        <w:numPr>
          <w:ilvl w:val="0"/>
          <w:numId w:val="42"/>
        </w:numPr>
        <w:tabs>
          <w:tab w:val="left" w:pos="1342"/>
        </w:tabs>
        <w:spacing w:before="39" w:line="264" w:lineRule="auto"/>
        <w:ind w:left="1358" w:right="444" w:hanging="300"/>
        <w:jc w:val="both"/>
        <w:rPr>
          <w:sz w:val="24"/>
          <w:lang w:eastAsia="zh-TW"/>
        </w:rPr>
      </w:pPr>
      <w:r>
        <w:rPr>
          <w:spacing w:val="-15"/>
          <w:sz w:val="24"/>
          <w:lang w:eastAsia="zh-TW"/>
        </w:rPr>
        <w:t>營業項目，須有登載「肥料買賣業務」、「一般進出口貿易業務」或「化工原料之</w:t>
      </w:r>
      <w:r>
        <w:rPr>
          <w:spacing w:val="-13"/>
          <w:sz w:val="24"/>
          <w:lang w:eastAsia="zh-TW"/>
        </w:rPr>
        <w:t>買賣業務」等與肥料進出口貿易、批發、買賣有關之營業項目。不符合者， 應先向發證單位申請變更。</w:t>
      </w:r>
    </w:p>
    <w:p w:rsidR="008B3A9A" w:rsidRDefault="009A0998">
      <w:pPr>
        <w:pStyle w:val="a4"/>
        <w:numPr>
          <w:ilvl w:val="0"/>
          <w:numId w:val="42"/>
        </w:numPr>
        <w:tabs>
          <w:tab w:val="left" w:pos="1340"/>
        </w:tabs>
        <w:spacing w:before="6" w:line="268" w:lineRule="auto"/>
        <w:ind w:left="1358" w:right="503" w:hanging="300"/>
        <w:jc w:val="both"/>
        <w:rPr>
          <w:sz w:val="24"/>
          <w:lang w:eastAsia="zh-TW"/>
        </w:rPr>
      </w:pPr>
      <w:r>
        <w:rPr>
          <w:spacing w:val="-13"/>
          <w:sz w:val="24"/>
          <w:lang w:eastAsia="zh-TW"/>
        </w:rPr>
        <w:t xml:space="preserve">經濟部於 </w:t>
      </w:r>
      <w:r>
        <w:rPr>
          <w:rFonts w:ascii="Times New Roman" w:eastAsia="Times New Roman"/>
          <w:sz w:val="24"/>
          <w:lang w:eastAsia="zh-TW"/>
        </w:rPr>
        <w:t>98</w:t>
      </w:r>
      <w:r>
        <w:rPr>
          <w:rFonts w:ascii="Times New Roman" w:eastAsia="Times New Roman"/>
          <w:spacing w:val="-3"/>
          <w:sz w:val="24"/>
          <w:lang w:eastAsia="zh-TW"/>
        </w:rPr>
        <w:t xml:space="preserve"> </w:t>
      </w:r>
      <w:r>
        <w:rPr>
          <w:spacing w:val="-32"/>
          <w:sz w:val="24"/>
          <w:lang w:eastAsia="zh-TW"/>
        </w:rPr>
        <w:t xml:space="preserve">年 </w:t>
      </w:r>
      <w:r>
        <w:rPr>
          <w:rFonts w:ascii="Times New Roman" w:eastAsia="Times New Roman"/>
          <w:sz w:val="24"/>
          <w:lang w:eastAsia="zh-TW"/>
        </w:rPr>
        <w:t>4</w:t>
      </w:r>
      <w:r>
        <w:rPr>
          <w:rFonts w:ascii="Times New Roman" w:eastAsia="Times New Roman"/>
          <w:spacing w:val="-3"/>
          <w:sz w:val="24"/>
          <w:lang w:eastAsia="zh-TW"/>
        </w:rPr>
        <w:t xml:space="preserve"> </w:t>
      </w:r>
      <w:r>
        <w:rPr>
          <w:spacing w:val="-34"/>
          <w:sz w:val="24"/>
          <w:lang w:eastAsia="zh-TW"/>
        </w:rPr>
        <w:t xml:space="preserve">月 </w:t>
      </w:r>
      <w:r>
        <w:rPr>
          <w:rFonts w:ascii="Times New Roman" w:eastAsia="Times New Roman"/>
          <w:sz w:val="24"/>
          <w:lang w:eastAsia="zh-TW"/>
        </w:rPr>
        <w:t>2</w:t>
      </w:r>
      <w:r>
        <w:rPr>
          <w:rFonts w:ascii="Times New Roman" w:eastAsia="Times New Roman"/>
          <w:spacing w:val="-7"/>
          <w:sz w:val="24"/>
          <w:lang w:eastAsia="zh-TW"/>
        </w:rPr>
        <w:t xml:space="preserve"> </w:t>
      </w:r>
      <w:r>
        <w:rPr>
          <w:spacing w:val="-11"/>
          <w:sz w:val="24"/>
          <w:lang w:eastAsia="zh-TW"/>
        </w:rPr>
        <w:t xml:space="preserve">日以經商字第 </w:t>
      </w:r>
      <w:r>
        <w:rPr>
          <w:rFonts w:ascii="Times New Roman" w:eastAsia="Times New Roman"/>
          <w:sz w:val="24"/>
          <w:lang w:eastAsia="zh-TW"/>
        </w:rPr>
        <w:t>09802406680</w:t>
      </w:r>
      <w:r>
        <w:rPr>
          <w:rFonts w:ascii="Times New Roman" w:eastAsia="Times New Roman"/>
          <w:spacing w:val="-3"/>
          <w:sz w:val="24"/>
          <w:lang w:eastAsia="zh-TW"/>
        </w:rPr>
        <w:t xml:space="preserve"> </w:t>
      </w:r>
      <w:r>
        <w:rPr>
          <w:spacing w:val="-9"/>
          <w:sz w:val="24"/>
          <w:lang w:eastAsia="zh-TW"/>
        </w:rPr>
        <w:t xml:space="preserve">號公告營利事業登記證自 </w:t>
      </w:r>
      <w:r>
        <w:rPr>
          <w:rFonts w:ascii="Times New Roman" w:eastAsia="Times New Roman"/>
          <w:sz w:val="24"/>
          <w:lang w:eastAsia="zh-TW"/>
        </w:rPr>
        <w:t xml:space="preserve">98 </w:t>
      </w:r>
      <w:r>
        <w:rPr>
          <w:spacing w:val="-30"/>
          <w:sz w:val="24"/>
          <w:lang w:eastAsia="zh-TW"/>
        </w:rPr>
        <w:t xml:space="preserve">年 </w:t>
      </w:r>
      <w:r>
        <w:rPr>
          <w:rFonts w:ascii="Times New Roman" w:eastAsia="Times New Roman"/>
          <w:sz w:val="24"/>
          <w:lang w:eastAsia="zh-TW"/>
        </w:rPr>
        <w:t>4</w:t>
      </w:r>
      <w:r>
        <w:rPr>
          <w:rFonts w:ascii="Times New Roman" w:eastAsia="Times New Roman"/>
          <w:spacing w:val="21"/>
          <w:sz w:val="24"/>
          <w:lang w:eastAsia="zh-TW"/>
        </w:rPr>
        <w:t xml:space="preserve"> </w:t>
      </w:r>
      <w:r>
        <w:rPr>
          <w:spacing w:val="-30"/>
          <w:sz w:val="24"/>
          <w:lang w:eastAsia="zh-TW"/>
        </w:rPr>
        <w:t xml:space="preserve">月 </w:t>
      </w:r>
      <w:r>
        <w:rPr>
          <w:rFonts w:ascii="Times New Roman" w:eastAsia="Times New Roman"/>
          <w:sz w:val="24"/>
          <w:lang w:eastAsia="zh-TW"/>
        </w:rPr>
        <w:t>13</w:t>
      </w:r>
      <w:r>
        <w:rPr>
          <w:rFonts w:ascii="Times New Roman" w:eastAsia="Times New Roman"/>
          <w:spacing w:val="21"/>
          <w:sz w:val="24"/>
          <w:lang w:eastAsia="zh-TW"/>
        </w:rPr>
        <w:t xml:space="preserve"> </w:t>
      </w:r>
      <w:r>
        <w:rPr>
          <w:sz w:val="24"/>
          <w:lang w:eastAsia="zh-TW"/>
        </w:rPr>
        <w:t>日起不再作為證明文件</w:t>
      </w:r>
      <w:r>
        <w:rPr>
          <w:rFonts w:ascii="Times New Roman" w:eastAsia="Times New Roman"/>
          <w:sz w:val="24"/>
          <w:lang w:eastAsia="zh-TW"/>
        </w:rPr>
        <w:t>(</w:t>
      </w:r>
      <w:r>
        <w:rPr>
          <w:spacing w:val="-10"/>
          <w:sz w:val="24"/>
          <w:lang w:eastAsia="zh-TW"/>
        </w:rPr>
        <w:t xml:space="preserve">相關證明文件，詳見第 </w:t>
      </w:r>
      <w:r>
        <w:rPr>
          <w:rFonts w:ascii="Times New Roman" w:eastAsia="Times New Roman"/>
          <w:sz w:val="24"/>
          <w:lang w:eastAsia="zh-TW"/>
        </w:rPr>
        <w:t>7</w:t>
      </w:r>
      <w:r>
        <w:rPr>
          <w:rFonts w:ascii="Times New Roman" w:eastAsia="Times New Roman"/>
          <w:spacing w:val="21"/>
          <w:sz w:val="24"/>
          <w:lang w:eastAsia="zh-TW"/>
        </w:rPr>
        <w:t xml:space="preserve"> </w:t>
      </w:r>
      <w:r>
        <w:rPr>
          <w:spacing w:val="-11"/>
          <w:sz w:val="24"/>
          <w:lang w:eastAsia="zh-TW"/>
        </w:rPr>
        <w:t>頁「三、國內製造販賣，申辦製造肥料登記證」說明</w:t>
      </w:r>
      <w:r>
        <w:rPr>
          <w:rFonts w:ascii="Times New Roman" w:eastAsia="Times New Roman"/>
          <w:spacing w:val="-11"/>
          <w:sz w:val="24"/>
          <w:lang w:eastAsia="zh-TW"/>
        </w:rPr>
        <w:t>)</w:t>
      </w:r>
      <w:r>
        <w:rPr>
          <w:spacing w:val="-11"/>
          <w:sz w:val="24"/>
          <w:lang w:eastAsia="zh-TW"/>
        </w:rPr>
        <w:t>。</w:t>
      </w:r>
    </w:p>
    <w:p w:rsidR="008B3A9A" w:rsidRDefault="009A0998">
      <w:pPr>
        <w:pStyle w:val="a4"/>
        <w:numPr>
          <w:ilvl w:val="0"/>
          <w:numId w:val="43"/>
        </w:numPr>
        <w:tabs>
          <w:tab w:val="left" w:pos="1272"/>
        </w:tabs>
        <w:spacing w:before="16" w:line="273" w:lineRule="auto"/>
        <w:ind w:left="1271" w:right="511"/>
        <w:jc w:val="both"/>
        <w:rPr>
          <w:sz w:val="28"/>
          <w:lang w:eastAsia="zh-TW"/>
        </w:rPr>
      </w:pPr>
      <w:r>
        <w:rPr>
          <w:spacing w:val="-8"/>
          <w:sz w:val="28"/>
          <w:u w:val="single"/>
          <w:lang w:eastAsia="zh-TW"/>
        </w:rPr>
        <w:t>原製造廠出具之肥料說明書中</w:t>
      </w:r>
      <w:r>
        <w:rPr>
          <w:spacing w:val="-7"/>
          <w:sz w:val="28"/>
          <w:lang w:eastAsia="zh-TW"/>
        </w:rPr>
        <w:t xml:space="preserve">文譯本 </w:t>
      </w:r>
      <w:r>
        <w:rPr>
          <w:rFonts w:ascii="Times New Roman" w:eastAsia="Times New Roman"/>
          <w:sz w:val="28"/>
          <w:lang w:eastAsia="zh-TW"/>
        </w:rPr>
        <w:t>1</w:t>
      </w:r>
      <w:r>
        <w:rPr>
          <w:rFonts w:ascii="Times New Roman" w:eastAsia="Times New Roman"/>
          <w:spacing w:val="55"/>
          <w:sz w:val="28"/>
          <w:lang w:eastAsia="zh-TW"/>
        </w:rPr>
        <w:t xml:space="preserve"> </w:t>
      </w:r>
      <w:r>
        <w:rPr>
          <w:sz w:val="28"/>
          <w:lang w:eastAsia="zh-TW"/>
        </w:rPr>
        <w:t>份</w:t>
      </w:r>
      <w:r>
        <w:rPr>
          <w:rFonts w:ascii="Times New Roman" w:eastAsia="Times New Roman"/>
          <w:sz w:val="24"/>
          <w:lang w:eastAsia="zh-TW"/>
        </w:rPr>
        <w:t>(</w:t>
      </w:r>
      <w:r>
        <w:rPr>
          <w:spacing w:val="-11"/>
          <w:sz w:val="24"/>
          <w:lang w:eastAsia="zh-TW"/>
        </w:rPr>
        <w:t xml:space="preserve">詳見第 </w:t>
      </w:r>
      <w:r>
        <w:rPr>
          <w:rFonts w:ascii="Times New Roman" w:eastAsia="Times New Roman"/>
          <w:sz w:val="24"/>
          <w:lang w:eastAsia="zh-TW"/>
        </w:rPr>
        <w:t>9-13</w:t>
      </w:r>
      <w:r>
        <w:rPr>
          <w:rFonts w:ascii="Times New Roman" w:eastAsia="Times New Roman"/>
          <w:spacing w:val="43"/>
          <w:sz w:val="24"/>
          <w:lang w:eastAsia="zh-TW"/>
        </w:rPr>
        <w:t xml:space="preserve"> </w:t>
      </w:r>
      <w:r>
        <w:rPr>
          <w:spacing w:val="-3"/>
          <w:sz w:val="24"/>
          <w:lang w:eastAsia="zh-TW"/>
        </w:rPr>
        <w:t>頁「四、肥料說</w:t>
      </w:r>
      <w:r>
        <w:rPr>
          <w:sz w:val="24"/>
          <w:lang w:eastAsia="zh-TW"/>
        </w:rPr>
        <w:t>明書應載明內容及注意事項」說明</w:t>
      </w:r>
      <w:r>
        <w:rPr>
          <w:rFonts w:ascii="Times New Roman" w:eastAsia="Times New Roman"/>
          <w:sz w:val="24"/>
          <w:lang w:eastAsia="zh-TW"/>
        </w:rPr>
        <w:t>)</w:t>
      </w:r>
      <w:r>
        <w:rPr>
          <w:sz w:val="28"/>
          <w:lang w:eastAsia="zh-TW"/>
        </w:rPr>
        <w:t>。</w:t>
      </w:r>
    </w:p>
    <w:p w:rsidR="008B3A9A" w:rsidRDefault="009A0998">
      <w:pPr>
        <w:pStyle w:val="a3"/>
        <w:spacing w:before="48"/>
        <w:ind w:left="1298"/>
        <w:jc w:val="both"/>
        <w:rPr>
          <w:lang w:eastAsia="zh-TW"/>
        </w:rPr>
      </w:pPr>
      <w:r>
        <w:rPr>
          <w:spacing w:val="-5"/>
          <w:lang w:eastAsia="zh-TW"/>
        </w:rPr>
        <w:t xml:space="preserve">依「肥料登記證申請及核發辦法」第 </w:t>
      </w:r>
      <w:r>
        <w:rPr>
          <w:rFonts w:ascii="Times New Roman" w:eastAsia="Times New Roman"/>
          <w:lang w:eastAsia="zh-TW"/>
        </w:rPr>
        <w:t>15</w:t>
      </w:r>
      <w:r>
        <w:rPr>
          <w:rFonts w:ascii="Times New Roman" w:eastAsia="Times New Roman"/>
          <w:spacing w:val="69"/>
          <w:lang w:eastAsia="zh-TW"/>
        </w:rPr>
        <w:t xml:space="preserve"> </w:t>
      </w:r>
      <w:r>
        <w:rPr>
          <w:spacing w:val="-4"/>
          <w:lang w:eastAsia="zh-TW"/>
        </w:rPr>
        <w:t>條之規定，肥料說明書，</w:t>
      </w:r>
    </w:p>
    <w:p w:rsidR="008B3A9A" w:rsidRDefault="008B3A9A">
      <w:pPr>
        <w:jc w:val="both"/>
        <w:rPr>
          <w:lang w:eastAsia="zh-TW"/>
        </w:rPr>
        <w:sectPr w:rsidR="008B3A9A">
          <w:pgSz w:w="11920" w:h="16850"/>
          <w:pgMar w:top="1440" w:right="900" w:bottom="1220" w:left="1080" w:header="0" w:footer="944" w:gutter="0"/>
          <w:cols w:space="720"/>
        </w:sectPr>
      </w:pPr>
    </w:p>
    <w:p w:rsidR="008B3A9A" w:rsidRDefault="009A0998">
      <w:pPr>
        <w:pStyle w:val="a3"/>
        <w:spacing w:before="33"/>
        <w:ind w:left="1233"/>
        <w:rPr>
          <w:lang w:eastAsia="zh-TW"/>
        </w:rPr>
      </w:pPr>
      <w:r>
        <w:rPr>
          <w:lang w:eastAsia="zh-TW"/>
        </w:rPr>
        <w:lastRenderedPageBreak/>
        <w:t>其內容包括：廠牌、商品名稱、製肥原料、製造過程、有效成分、</w:t>
      </w:r>
    </w:p>
    <w:p w:rsidR="008B3A9A" w:rsidRDefault="009A0998">
      <w:pPr>
        <w:pStyle w:val="a3"/>
        <w:spacing w:before="54"/>
        <w:ind w:left="1233"/>
        <w:rPr>
          <w:lang w:eastAsia="zh-TW"/>
        </w:rPr>
      </w:pPr>
      <w:r>
        <w:rPr>
          <w:lang w:eastAsia="zh-TW"/>
        </w:rPr>
        <w:t>有害成分、其他成分、成品性狀、使用方法、使用量及注意事項等。</w:t>
      </w:r>
    </w:p>
    <w:p w:rsidR="008B3A9A" w:rsidRDefault="009A0998">
      <w:pPr>
        <w:pStyle w:val="a4"/>
        <w:numPr>
          <w:ilvl w:val="0"/>
          <w:numId w:val="43"/>
        </w:numPr>
        <w:tabs>
          <w:tab w:val="left" w:pos="1284"/>
        </w:tabs>
        <w:spacing w:before="103"/>
        <w:ind w:left="1284" w:hanging="216"/>
        <w:rPr>
          <w:sz w:val="28"/>
          <w:lang w:eastAsia="zh-TW"/>
        </w:rPr>
      </w:pPr>
      <w:r>
        <w:rPr>
          <w:color w:val="FF0000"/>
          <w:spacing w:val="-3"/>
          <w:sz w:val="28"/>
          <w:u w:val="single" w:color="FF0000"/>
          <w:lang w:eastAsia="zh-TW"/>
        </w:rPr>
        <w:t>農業部公告指定肥料檢驗單位</w:t>
      </w:r>
      <w:r>
        <w:rPr>
          <w:spacing w:val="-11"/>
          <w:sz w:val="28"/>
          <w:lang w:eastAsia="zh-TW"/>
        </w:rPr>
        <w:t xml:space="preserve">核發之肥料規格試驗報告 </w:t>
      </w:r>
      <w:r>
        <w:rPr>
          <w:rFonts w:ascii="Times New Roman" w:eastAsia="Times New Roman"/>
          <w:sz w:val="28"/>
          <w:lang w:eastAsia="zh-TW"/>
        </w:rPr>
        <w:t>1</w:t>
      </w:r>
      <w:r>
        <w:rPr>
          <w:rFonts w:ascii="Times New Roman" w:eastAsia="Times New Roman"/>
          <w:spacing w:val="-1"/>
          <w:sz w:val="28"/>
          <w:lang w:eastAsia="zh-TW"/>
        </w:rPr>
        <w:t xml:space="preserve"> </w:t>
      </w:r>
      <w:r>
        <w:rPr>
          <w:sz w:val="28"/>
          <w:lang w:eastAsia="zh-TW"/>
        </w:rPr>
        <w:t>份。</w:t>
      </w:r>
    </w:p>
    <w:p w:rsidR="008B3A9A" w:rsidRDefault="008B3A9A">
      <w:pPr>
        <w:pStyle w:val="a3"/>
        <w:rPr>
          <w:sz w:val="20"/>
          <w:lang w:eastAsia="zh-TW"/>
        </w:rPr>
      </w:pPr>
    </w:p>
    <w:p w:rsidR="008B3A9A" w:rsidRDefault="008B3A9A">
      <w:pPr>
        <w:pStyle w:val="a3"/>
        <w:rPr>
          <w:sz w:val="17"/>
          <w:lang w:eastAsia="zh-TW"/>
        </w:rPr>
      </w:pPr>
    </w:p>
    <w:p w:rsidR="008B3A9A" w:rsidRDefault="009A0998">
      <w:pPr>
        <w:pStyle w:val="a4"/>
        <w:numPr>
          <w:ilvl w:val="0"/>
          <w:numId w:val="41"/>
        </w:numPr>
        <w:tabs>
          <w:tab w:val="left" w:pos="1337"/>
        </w:tabs>
        <w:spacing w:line="266" w:lineRule="auto"/>
        <w:ind w:right="540"/>
        <w:rPr>
          <w:sz w:val="24"/>
          <w:lang w:eastAsia="zh-TW"/>
        </w:rPr>
      </w:pPr>
      <w:r>
        <w:rPr>
          <w:sz w:val="24"/>
          <w:lang w:eastAsia="zh-TW"/>
        </w:rPr>
        <w:t>應先上網取得樣品進口同意文件後，辦理肥料樣品</w:t>
      </w:r>
      <w:r>
        <w:rPr>
          <w:rFonts w:ascii="Times New Roman" w:eastAsia="Times New Roman"/>
          <w:sz w:val="24"/>
          <w:lang w:eastAsia="zh-TW"/>
        </w:rPr>
        <w:t>(2</w:t>
      </w:r>
      <w:r>
        <w:rPr>
          <w:rFonts w:ascii="Times New Roman" w:eastAsia="Times New Roman"/>
          <w:spacing w:val="48"/>
          <w:sz w:val="24"/>
          <w:lang w:eastAsia="zh-TW"/>
        </w:rPr>
        <w:t xml:space="preserve"> </w:t>
      </w:r>
      <w:r>
        <w:rPr>
          <w:sz w:val="24"/>
          <w:lang w:eastAsia="zh-TW"/>
        </w:rPr>
        <w:t>公斤</w:t>
      </w:r>
      <w:r>
        <w:rPr>
          <w:rFonts w:ascii="Times New Roman" w:eastAsia="Times New Roman"/>
          <w:sz w:val="24"/>
          <w:lang w:eastAsia="zh-TW"/>
        </w:rPr>
        <w:t>)</w:t>
      </w:r>
      <w:r>
        <w:rPr>
          <w:spacing w:val="-3"/>
          <w:sz w:val="24"/>
          <w:lang w:eastAsia="zh-TW"/>
        </w:rPr>
        <w:t>通關進口，再進行</w:t>
      </w:r>
      <w:r>
        <w:rPr>
          <w:sz w:val="24"/>
          <w:lang w:eastAsia="zh-TW"/>
        </w:rPr>
        <w:t>肥料規格試驗。</w:t>
      </w:r>
    </w:p>
    <w:p w:rsidR="008B3A9A" w:rsidRDefault="009A0998">
      <w:pPr>
        <w:pStyle w:val="a4"/>
        <w:numPr>
          <w:ilvl w:val="0"/>
          <w:numId w:val="41"/>
        </w:numPr>
        <w:tabs>
          <w:tab w:val="left" w:pos="1337"/>
        </w:tabs>
        <w:spacing w:line="266" w:lineRule="auto"/>
        <w:ind w:right="590"/>
        <w:rPr>
          <w:sz w:val="24"/>
          <w:lang w:eastAsia="zh-TW"/>
        </w:rPr>
      </w:pPr>
      <w:r>
        <w:rPr>
          <w:spacing w:val="-8"/>
          <w:sz w:val="24"/>
          <w:lang w:eastAsia="zh-TW"/>
        </w:rPr>
        <w:t>肥料商品之檢驗，請送</w:t>
      </w:r>
      <w:r>
        <w:rPr>
          <w:color w:val="FF0000"/>
          <w:spacing w:val="-3"/>
          <w:sz w:val="24"/>
          <w:u w:val="single" w:color="FF0000"/>
          <w:lang w:eastAsia="zh-TW"/>
        </w:rPr>
        <w:t>農業部公告指定之肥料檢驗單位</w:t>
      </w:r>
      <w:r>
        <w:rPr>
          <w:spacing w:val="-8"/>
          <w:sz w:val="24"/>
          <w:lang w:eastAsia="zh-TW"/>
        </w:rPr>
        <w:t>，自行送檢取得肥料規</w:t>
      </w:r>
      <w:r>
        <w:rPr>
          <w:sz w:val="24"/>
          <w:lang w:eastAsia="zh-TW"/>
        </w:rPr>
        <w:t>格試驗報告。</w:t>
      </w:r>
    </w:p>
    <w:p w:rsidR="008B3A9A" w:rsidRDefault="009A0998">
      <w:pPr>
        <w:pStyle w:val="a4"/>
        <w:numPr>
          <w:ilvl w:val="0"/>
          <w:numId w:val="41"/>
        </w:numPr>
        <w:tabs>
          <w:tab w:val="left" w:pos="1340"/>
        </w:tabs>
        <w:spacing w:line="335" w:lineRule="exact"/>
        <w:ind w:left="1339" w:hanging="282"/>
        <w:rPr>
          <w:sz w:val="24"/>
          <w:lang w:eastAsia="zh-TW"/>
        </w:rPr>
      </w:pPr>
      <w:r>
        <w:rPr>
          <w:spacing w:val="-17"/>
          <w:sz w:val="24"/>
          <w:lang w:eastAsia="zh-TW"/>
        </w:rPr>
        <w:t>申請檢驗時，以商業登記證明文件之事業名稱為申請者，並以「肥料品目名稱」</w:t>
      </w:r>
    </w:p>
    <w:p w:rsidR="008B3A9A" w:rsidRDefault="009A0998">
      <w:pPr>
        <w:spacing w:before="38"/>
        <w:ind w:left="1336"/>
        <w:rPr>
          <w:sz w:val="24"/>
          <w:lang w:eastAsia="zh-TW"/>
        </w:rPr>
      </w:pPr>
      <w:r>
        <w:rPr>
          <w:rFonts w:ascii="Times New Roman" w:eastAsia="Times New Roman"/>
          <w:sz w:val="24"/>
          <w:lang w:eastAsia="zh-TW"/>
        </w:rPr>
        <w:t>(</w:t>
      </w:r>
      <w:r>
        <w:rPr>
          <w:sz w:val="24"/>
          <w:lang w:eastAsia="zh-TW"/>
        </w:rPr>
        <w:t>加註廠牌商品名稱</w:t>
      </w:r>
      <w:r>
        <w:rPr>
          <w:rFonts w:ascii="Times New Roman" w:eastAsia="Times New Roman"/>
          <w:sz w:val="24"/>
          <w:lang w:eastAsia="zh-TW"/>
        </w:rPr>
        <w:t>)</w:t>
      </w:r>
      <w:r>
        <w:rPr>
          <w:sz w:val="24"/>
          <w:lang w:eastAsia="zh-TW"/>
        </w:rPr>
        <w:t>為受檢品名，俾與肥料登記商品名稱一致。</w:t>
      </w:r>
    </w:p>
    <w:p w:rsidR="008B3A9A" w:rsidRDefault="009A0998">
      <w:pPr>
        <w:pStyle w:val="a4"/>
        <w:numPr>
          <w:ilvl w:val="0"/>
          <w:numId w:val="41"/>
        </w:numPr>
        <w:tabs>
          <w:tab w:val="left" w:pos="1340"/>
        </w:tabs>
        <w:spacing w:before="46"/>
        <w:ind w:left="1339" w:hanging="282"/>
        <w:rPr>
          <w:sz w:val="24"/>
          <w:lang w:eastAsia="zh-TW"/>
        </w:rPr>
      </w:pPr>
      <w:r>
        <w:rPr>
          <w:sz w:val="24"/>
          <w:lang w:eastAsia="zh-TW"/>
        </w:rPr>
        <w:t>按擬登記之肥料品目規格應檢驗項目，申請檢驗，並繳交檢驗費用。</w:t>
      </w:r>
    </w:p>
    <w:p w:rsidR="008B3A9A" w:rsidRDefault="009A0998">
      <w:pPr>
        <w:pStyle w:val="a4"/>
        <w:numPr>
          <w:ilvl w:val="0"/>
          <w:numId w:val="41"/>
        </w:numPr>
        <w:tabs>
          <w:tab w:val="left" w:pos="1337"/>
        </w:tabs>
        <w:spacing w:before="43" w:line="264" w:lineRule="auto"/>
        <w:ind w:right="506"/>
        <w:jc w:val="both"/>
        <w:rPr>
          <w:sz w:val="24"/>
          <w:lang w:eastAsia="zh-TW"/>
        </w:rPr>
      </w:pPr>
      <w:r>
        <w:rPr>
          <w:spacing w:val="-3"/>
          <w:sz w:val="24"/>
          <w:lang w:eastAsia="zh-TW"/>
        </w:rPr>
        <w:t>倘對肥料規格試驗報告之檢驗數據有疑義，可向檢驗單位申請就原留於檢驗單位之樣品進行複驗。如檢驗成分不符肥料品目規格，應重新調製肥料樣品，再</w:t>
      </w:r>
      <w:r>
        <w:rPr>
          <w:spacing w:val="-10"/>
          <w:sz w:val="24"/>
          <w:lang w:eastAsia="zh-TW"/>
        </w:rPr>
        <w:t>重新檢驗所有項目。</w:t>
      </w:r>
    </w:p>
    <w:p w:rsidR="008B3A9A" w:rsidRDefault="009A0998">
      <w:pPr>
        <w:pStyle w:val="a4"/>
        <w:numPr>
          <w:ilvl w:val="0"/>
          <w:numId w:val="41"/>
        </w:numPr>
        <w:tabs>
          <w:tab w:val="left" w:pos="1337"/>
        </w:tabs>
        <w:spacing w:before="6" w:line="264" w:lineRule="auto"/>
        <w:ind w:right="458"/>
        <w:jc w:val="both"/>
        <w:rPr>
          <w:sz w:val="24"/>
          <w:lang w:eastAsia="zh-TW"/>
        </w:rPr>
      </w:pPr>
      <w:r>
        <w:rPr>
          <w:color w:val="FF0000"/>
          <w:sz w:val="24"/>
          <w:u w:val="single" w:color="FF0000"/>
          <w:lang w:eastAsia="zh-TW"/>
        </w:rPr>
        <w:t>農業部公告指定肥料檢驗單位</w:t>
      </w:r>
      <w:r>
        <w:rPr>
          <w:spacing w:val="-3"/>
          <w:sz w:val="24"/>
          <w:lang w:eastAsia="zh-TW"/>
        </w:rPr>
        <w:t>「肥料規格試驗報告」之數值，對照輸入國肥料</w:t>
      </w:r>
      <w:r>
        <w:rPr>
          <w:spacing w:val="-6"/>
          <w:sz w:val="24"/>
          <w:lang w:eastAsia="zh-TW"/>
        </w:rPr>
        <w:t>說明書之肥料成分數值，倘</w:t>
      </w:r>
      <w:r>
        <w:rPr>
          <w:sz w:val="24"/>
          <w:u w:val="single"/>
          <w:lang w:eastAsia="zh-TW"/>
        </w:rPr>
        <w:t>不符辦理肥料登記之容許差範圍</w:t>
      </w:r>
      <w:r>
        <w:rPr>
          <w:spacing w:val="-3"/>
          <w:sz w:val="24"/>
          <w:lang w:eastAsia="zh-TW"/>
        </w:rPr>
        <w:t>，或符合容許差範</w:t>
      </w:r>
      <w:r>
        <w:rPr>
          <w:spacing w:val="-22"/>
          <w:sz w:val="24"/>
          <w:lang w:eastAsia="zh-TW"/>
        </w:rPr>
        <w:t>圍，但</w:t>
      </w:r>
      <w:r>
        <w:rPr>
          <w:spacing w:val="-5"/>
          <w:sz w:val="24"/>
          <w:u w:val="single"/>
          <w:lang w:eastAsia="zh-TW"/>
        </w:rPr>
        <w:t>不符肥料品目規格之最低</w:t>
      </w:r>
      <w:r>
        <w:rPr>
          <w:sz w:val="24"/>
          <w:u w:val="single"/>
          <w:lang w:eastAsia="zh-TW"/>
        </w:rPr>
        <w:t>（最高</w:t>
      </w:r>
      <w:r>
        <w:rPr>
          <w:spacing w:val="-65"/>
          <w:sz w:val="24"/>
          <w:u w:val="single"/>
          <w:lang w:eastAsia="zh-TW"/>
        </w:rPr>
        <w:t>）</w:t>
      </w:r>
      <w:r>
        <w:rPr>
          <w:spacing w:val="-16"/>
          <w:sz w:val="24"/>
          <w:u w:val="single"/>
          <w:lang w:eastAsia="zh-TW"/>
        </w:rPr>
        <w:t>限量</w:t>
      </w:r>
      <w:r>
        <w:rPr>
          <w:spacing w:val="-5"/>
          <w:sz w:val="24"/>
          <w:lang w:eastAsia="zh-TW"/>
        </w:rPr>
        <w:t>，顯示該產品成分不足或不穩定， 為不合格品，不得登記。</w:t>
      </w:r>
    </w:p>
    <w:p w:rsidR="008B3A9A" w:rsidRDefault="009A0998">
      <w:pPr>
        <w:pStyle w:val="a4"/>
        <w:numPr>
          <w:ilvl w:val="0"/>
          <w:numId w:val="43"/>
        </w:numPr>
        <w:tabs>
          <w:tab w:val="left" w:pos="1272"/>
        </w:tabs>
        <w:spacing w:before="34" w:line="271" w:lineRule="auto"/>
        <w:ind w:left="1271" w:right="542"/>
        <w:rPr>
          <w:sz w:val="28"/>
          <w:lang w:eastAsia="zh-TW"/>
        </w:rPr>
      </w:pPr>
      <w:r>
        <w:rPr>
          <w:spacing w:val="-8"/>
          <w:sz w:val="28"/>
          <w:lang w:eastAsia="zh-TW"/>
        </w:rPr>
        <w:t xml:space="preserve">肥料標示樣張 </w:t>
      </w:r>
      <w:r>
        <w:rPr>
          <w:rFonts w:ascii="Times New Roman" w:eastAsia="Times New Roman"/>
          <w:sz w:val="28"/>
          <w:lang w:eastAsia="zh-TW"/>
        </w:rPr>
        <w:t>2</w:t>
      </w:r>
      <w:r>
        <w:rPr>
          <w:rFonts w:ascii="Times New Roman" w:eastAsia="Times New Roman"/>
          <w:spacing w:val="28"/>
          <w:sz w:val="28"/>
          <w:lang w:eastAsia="zh-TW"/>
        </w:rPr>
        <w:t xml:space="preserve"> </w:t>
      </w:r>
      <w:r>
        <w:rPr>
          <w:sz w:val="28"/>
          <w:lang w:eastAsia="zh-TW"/>
        </w:rPr>
        <w:t>份</w:t>
      </w:r>
      <w:r>
        <w:rPr>
          <w:rFonts w:ascii="Times New Roman" w:eastAsia="Times New Roman"/>
          <w:spacing w:val="-4"/>
          <w:sz w:val="24"/>
          <w:lang w:eastAsia="zh-TW"/>
        </w:rPr>
        <w:t>(</w:t>
      </w:r>
      <w:r>
        <w:rPr>
          <w:spacing w:val="-10"/>
          <w:sz w:val="24"/>
          <w:lang w:eastAsia="zh-TW"/>
        </w:rPr>
        <w:t xml:space="preserve">詳見第 </w:t>
      </w:r>
      <w:r>
        <w:rPr>
          <w:rFonts w:ascii="Times New Roman" w:eastAsia="Times New Roman"/>
          <w:sz w:val="24"/>
          <w:lang w:eastAsia="zh-TW"/>
        </w:rPr>
        <w:t>14-18</w:t>
      </w:r>
      <w:r>
        <w:rPr>
          <w:rFonts w:ascii="Times New Roman" w:eastAsia="Times New Roman"/>
          <w:spacing w:val="20"/>
          <w:sz w:val="24"/>
          <w:lang w:eastAsia="zh-TW"/>
        </w:rPr>
        <w:t xml:space="preserve"> </w:t>
      </w:r>
      <w:r>
        <w:rPr>
          <w:spacing w:val="-3"/>
          <w:sz w:val="24"/>
          <w:lang w:eastAsia="zh-TW"/>
        </w:rPr>
        <w:t>頁「五、肥料標示樣張應記載內容及注意事項」說明</w:t>
      </w:r>
      <w:r>
        <w:rPr>
          <w:rFonts w:ascii="Times New Roman" w:eastAsia="Times New Roman"/>
          <w:spacing w:val="-3"/>
          <w:sz w:val="24"/>
          <w:lang w:eastAsia="zh-TW"/>
        </w:rPr>
        <w:t>)</w:t>
      </w:r>
      <w:r>
        <w:rPr>
          <w:spacing w:val="-3"/>
          <w:sz w:val="28"/>
          <w:lang w:eastAsia="zh-TW"/>
        </w:rPr>
        <w:t>。</w:t>
      </w:r>
    </w:p>
    <w:p w:rsidR="008B3A9A" w:rsidRDefault="009A0998">
      <w:pPr>
        <w:pStyle w:val="a4"/>
        <w:numPr>
          <w:ilvl w:val="0"/>
          <w:numId w:val="43"/>
        </w:numPr>
        <w:tabs>
          <w:tab w:val="left" w:pos="1272"/>
        </w:tabs>
        <w:spacing w:before="3"/>
        <w:rPr>
          <w:sz w:val="28"/>
          <w:lang w:eastAsia="zh-TW"/>
        </w:rPr>
      </w:pPr>
      <w:r>
        <w:rPr>
          <w:spacing w:val="-3"/>
          <w:sz w:val="28"/>
          <w:lang w:eastAsia="zh-TW"/>
        </w:rPr>
        <w:t>其他經農業部指定之文件或資料。</w:t>
      </w:r>
    </w:p>
    <w:p w:rsidR="008B3A9A" w:rsidRDefault="009A0998">
      <w:pPr>
        <w:pStyle w:val="a4"/>
        <w:numPr>
          <w:ilvl w:val="0"/>
          <w:numId w:val="43"/>
        </w:numPr>
        <w:tabs>
          <w:tab w:val="left" w:pos="1272"/>
        </w:tabs>
        <w:spacing w:before="60"/>
        <w:rPr>
          <w:sz w:val="28"/>
        </w:rPr>
      </w:pPr>
      <w:r>
        <w:rPr>
          <w:spacing w:val="-4"/>
          <w:sz w:val="28"/>
        </w:rPr>
        <w:t>證照費新臺幣三千元。</w:t>
      </w:r>
    </w:p>
    <w:p w:rsidR="008B3A9A" w:rsidRDefault="008B3A9A">
      <w:pPr>
        <w:rPr>
          <w:sz w:val="28"/>
        </w:rPr>
        <w:sectPr w:rsidR="008B3A9A">
          <w:pgSz w:w="11920" w:h="16850"/>
          <w:pgMar w:top="920" w:right="900" w:bottom="1220" w:left="1080" w:header="0" w:footer="944" w:gutter="0"/>
          <w:cols w:space="720"/>
        </w:sectPr>
      </w:pPr>
    </w:p>
    <w:p w:rsidR="008B3A9A" w:rsidRDefault="009A0998">
      <w:pPr>
        <w:pStyle w:val="2"/>
        <w:spacing w:before="14"/>
        <w:rPr>
          <w:lang w:eastAsia="zh-TW"/>
        </w:rPr>
      </w:pPr>
      <w:bookmarkStart w:id="44" w:name="十、輸入肥料樣品同意文件之申請："/>
      <w:bookmarkStart w:id="45" w:name="_bookmark10"/>
      <w:bookmarkEnd w:id="44"/>
      <w:bookmarkEnd w:id="45"/>
      <w:r>
        <w:rPr>
          <w:lang w:eastAsia="zh-TW"/>
        </w:rPr>
        <w:lastRenderedPageBreak/>
        <w:t>十、輸入肥料樣品同意文件之申請：</w:t>
      </w:r>
    </w:p>
    <w:p w:rsidR="008B3A9A" w:rsidRDefault="009A0998">
      <w:pPr>
        <w:spacing w:before="9" w:line="259" w:lineRule="auto"/>
        <w:ind w:left="1298" w:right="526" w:hanging="646"/>
        <w:jc w:val="both"/>
        <w:rPr>
          <w:sz w:val="32"/>
          <w:lang w:eastAsia="zh-TW"/>
        </w:rPr>
      </w:pPr>
      <w:r>
        <w:rPr>
          <w:spacing w:val="3"/>
          <w:w w:val="95"/>
          <w:sz w:val="32"/>
          <w:lang w:eastAsia="zh-TW"/>
        </w:rPr>
        <w:t xml:space="preserve">(一)肥料業者備妥文件資料，自行上農業部「簽審通關共同作 </w:t>
      </w:r>
      <w:r>
        <w:rPr>
          <w:spacing w:val="-8"/>
          <w:w w:val="95"/>
          <w:sz w:val="32"/>
          <w:lang w:eastAsia="zh-TW"/>
        </w:rPr>
        <w:t>業平台系統」網站登錄申請，取得「</w:t>
      </w:r>
      <w:r>
        <w:rPr>
          <w:b/>
          <w:spacing w:val="-3"/>
          <w:w w:val="95"/>
          <w:sz w:val="32"/>
          <w:lang w:eastAsia="zh-TW"/>
        </w:rPr>
        <w:t>通關簽審證號</w:t>
      </w:r>
      <w:r>
        <w:rPr>
          <w:spacing w:val="-27"/>
          <w:w w:val="95"/>
          <w:sz w:val="32"/>
          <w:lang w:eastAsia="zh-TW"/>
        </w:rPr>
        <w:t>」及「</w:t>
      </w:r>
      <w:r>
        <w:rPr>
          <w:b/>
          <w:spacing w:val="-18"/>
          <w:w w:val="95"/>
          <w:sz w:val="32"/>
          <w:lang w:eastAsia="zh-TW"/>
        </w:rPr>
        <w:t>樣 品</w:t>
      </w:r>
      <w:r>
        <w:rPr>
          <w:b/>
          <w:spacing w:val="-18"/>
          <w:sz w:val="32"/>
          <w:lang w:eastAsia="zh-TW"/>
        </w:rPr>
        <w:t>進口同意文件</w:t>
      </w:r>
      <w:r>
        <w:rPr>
          <w:spacing w:val="-161"/>
          <w:sz w:val="32"/>
          <w:lang w:eastAsia="zh-TW"/>
        </w:rPr>
        <w:t>」。</w:t>
      </w:r>
    </w:p>
    <w:p w:rsidR="008B3A9A" w:rsidRDefault="009A0998">
      <w:pPr>
        <w:spacing w:line="409" w:lineRule="exact"/>
        <w:ind w:left="652"/>
        <w:jc w:val="both"/>
        <w:rPr>
          <w:rFonts w:ascii="Times New Roman" w:eastAsia="Times New Roman"/>
          <w:sz w:val="24"/>
          <w:lang w:eastAsia="zh-TW"/>
        </w:rPr>
      </w:pPr>
      <w:r>
        <w:rPr>
          <w:sz w:val="32"/>
          <w:lang w:eastAsia="zh-TW"/>
        </w:rPr>
        <w:t>(二)</w:t>
      </w:r>
      <w:r>
        <w:rPr>
          <w:sz w:val="24"/>
          <w:lang w:eastAsia="zh-TW"/>
        </w:rPr>
        <w:t xml:space="preserve">農業部「簽審通關共同作業平台系統」之進出口簽審業務，已於 </w:t>
      </w:r>
      <w:r>
        <w:rPr>
          <w:rFonts w:ascii="Times New Roman" w:eastAsia="Times New Roman"/>
          <w:sz w:val="24"/>
          <w:lang w:eastAsia="zh-TW"/>
        </w:rPr>
        <w:t xml:space="preserve">97 </w:t>
      </w:r>
      <w:r>
        <w:rPr>
          <w:sz w:val="24"/>
          <w:lang w:eastAsia="zh-TW"/>
        </w:rPr>
        <w:t xml:space="preserve">年 </w:t>
      </w:r>
      <w:r>
        <w:rPr>
          <w:rFonts w:ascii="Times New Roman" w:eastAsia="Times New Roman"/>
          <w:sz w:val="24"/>
          <w:lang w:eastAsia="zh-TW"/>
        </w:rPr>
        <w:t xml:space="preserve">12 </w:t>
      </w:r>
      <w:r>
        <w:rPr>
          <w:sz w:val="24"/>
          <w:lang w:eastAsia="zh-TW"/>
        </w:rPr>
        <w:t xml:space="preserve">月 </w:t>
      </w:r>
      <w:r>
        <w:rPr>
          <w:rFonts w:ascii="Times New Roman" w:eastAsia="Times New Roman"/>
          <w:sz w:val="24"/>
          <w:lang w:eastAsia="zh-TW"/>
        </w:rPr>
        <w:t>17</w:t>
      </w:r>
    </w:p>
    <w:p w:rsidR="008B3A9A" w:rsidRDefault="009A0998">
      <w:pPr>
        <w:spacing w:line="319" w:lineRule="exact"/>
        <w:ind w:left="1298"/>
        <w:rPr>
          <w:sz w:val="24"/>
          <w:lang w:eastAsia="zh-TW"/>
        </w:rPr>
      </w:pPr>
      <w:r>
        <w:rPr>
          <w:sz w:val="24"/>
          <w:lang w:eastAsia="zh-TW"/>
        </w:rPr>
        <w:t xml:space="preserve">日起與財政部關稅總局系統介接上線，實施 </w:t>
      </w:r>
      <w:r>
        <w:rPr>
          <w:rFonts w:ascii="Times New Roman" w:eastAsia="Times New Roman"/>
          <w:sz w:val="24"/>
          <w:lang w:eastAsia="zh-TW"/>
        </w:rPr>
        <w:t xml:space="preserve">X801/X802 </w:t>
      </w:r>
      <w:r>
        <w:rPr>
          <w:sz w:val="24"/>
          <w:lang w:eastAsia="zh-TW"/>
        </w:rPr>
        <w:t>電子化訊息通關，肥料</w:t>
      </w:r>
    </w:p>
    <w:p w:rsidR="008B3A9A" w:rsidRDefault="009A0998">
      <w:pPr>
        <w:spacing w:before="37" w:line="264" w:lineRule="auto"/>
        <w:ind w:left="1298" w:right="515"/>
        <w:rPr>
          <w:sz w:val="24"/>
          <w:lang w:eastAsia="zh-TW"/>
        </w:rPr>
      </w:pPr>
      <w:r>
        <w:rPr>
          <w:sz w:val="24"/>
          <w:lang w:eastAsia="zh-TW"/>
        </w:rPr>
        <w:t>進出口相關申請案件</w:t>
      </w:r>
      <w:r>
        <w:rPr>
          <w:rFonts w:ascii="Times New Roman" w:eastAsia="Times New Roman"/>
          <w:sz w:val="24"/>
          <w:lang w:eastAsia="zh-TW"/>
        </w:rPr>
        <w:t>(</w:t>
      </w:r>
      <w:r>
        <w:rPr>
          <w:sz w:val="24"/>
          <w:lang w:eastAsia="zh-TW"/>
        </w:rPr>
        <w:t>如：樣品進口同意文件、非屬肥料管理範圍證明文件</w:t>
      </w:r>
      <w:r>
        <w:rPr>
          <w:rFonts w:ascii="Times New Roman" w:eastAsia="Times New Roman"/>
          <w:sz w:val="24"/>
          <w:lang w:eastAsia="zh-TW"/>
        </w:rPr>
        <w:t>)</w:t>
      </w:r>
      <w:r>
        <w:rPr>
          <w:sz w:val="24"/>
          <w:lang w:eastAsia="zh-TW"/>
        </w:rPr>
        <w:t xml:space="preserve">， 請於線上申請，相關附件請以 </w:t>
      </w:r>
      <w:r>
        <w:rPr>
          <w:rFonts w:ascii="Times New Roman" w:eastAsia="Times New Roman"/>
          <w:sz w:val="24"/>
          <w:lang w:eastAsia="zh-TW"/>
        </w:rPr>
        <w:t xml:space="preserve">PDF </w:t>
      </w:r>
      <w:r>
        <w:rPr>
          <w:sz w:val="24"/>
          <w:lang w:eastAsia="zh-TW"/>
        </w:rPr>
        <w:t>檔一併上傳。</w:t>
      </w:r>
    </w:p>
    <w:p w:rsidR="008B3A9A" w:rsidRDefault="009A0998">
      <w:pPr>
        <w:spacing w:line="443" w:lineRule="exact"/>
        <w:ind w:left="652"/>
        <w:rPr>
          <w:sz w:val="24"/>
          <w:lang w:eastAsia="zh-TW"/>
        </w:rPr>
      </w:pPr>
      <w:r>
        <w:rPr>
          <w:spacing w:val="4"/>
          <w:w w:val="99"/>
          <w:sz w:val="32"/>
        </w:rPr>
        <w:t>(三)</w:t>
      </w:r>
      <w:r>
        <w:rPr>
          <w:spacing w:val="-15"/>
          <w:sz w:val="24"/>
        </w:rPr>
        <w:t>肥料進出口申請網址：</w:t>
      </w:r>
      <w:r>
        <w:rPr>
          <w:sz w:val="24"/>
        </w:rPr>
        <w:t>（</w:t>
      </w:r>
      <w:r>
        <w:rPr>
          <w:rFonts w:ascii="Times New Roman" w:eastAsia="Times New Roman"/>
          <w:sz w:val="24"/>
        </w:rPr>
        <w:t>h</w:t>
      </w:r>
      <w:r>
        <w:rPr>
          <w:rFonts w:ascii="Times New Roman" w:eastAsia="Times New Roman"/>
          <w:spacing w:val="-2"/>
          <w:sz w:val="24"/>
        </w:rPr>
        <w:t>t</w:t>
      </w:r>
      <w:r>
        <w:rPr>
          <w:rFonts w:ascii="Times New Roman" w:eastAsia="Times New Roman"/>
          <w:sz w:val="24"/>
        </w:rPr>
        <w:t>tps://p</w:t>
      </w:r>
      <w:r>
        <w:rPr>
          <w:rFonts w:ascii="Times New Roman" w:eastAsia="Times New Roman"/>
          <w:spacing w:val="-1"/>
          <w:sz w:val="24"/>
        </w:rPr>
        <w:t>er</w:t>
      </w:r>
      <w:r>
        <w:rPr>
          <w:rFonts w:ascii="Times New Roman" w:eastAsia="Times New Roman"/>
          <w:sz w:val="24"/>
        </w:rPr>
        <w:t>mit.</w:t>
      </w:r>
      <w:r w:rsidR="006D27AB">
        <w:rPr>
          <w:rFonts w:ascii="Times New Roman" w:eastAsiaTheme="minorEastAsia" w:hint="eastAsia"/>
          <w:sz w:val="24"/>
          <w:lang w:eastAsia="zh-TW"/>
        </w:rPr>
        <w:t>m</w:t>
      </w:r>
      <w:r>
        <w:rPr>
          <w:rFonts w:ascii="Times New Roman" w:eastAsia="Times New Roman"/>
          <w:sz w:val="24"/>
        </w:rPr>
        <w:t>o</w:t>
      </w:r>
      <w:r>
        <w:rPr>
          <w:rFonts w:ascii="Times New Roman" w:eastAsia="Times New Roman"/>
          <w:spacing w:val="-1"/>
          <w:sz w:val="24"/>
        </w:rPr>
        <w:t>a</w:t>
      </w:r>
      <w:r>
        <w:rPr>
          <w:rFonts w:ascii="Times New Roman" w:eastAsia="Times New Roman"/>
          <w:sz w:val="24"/>
        </w:rPr>
        <w:t>.</w:t>
      </w:r>
      <w:r>
        <w:rPr>
          <w:rFonts w:ascii="Times New Roman" w:eastAsia="Times New Roman"/>
          <w:spacing w:val="-3"/>
          <w:sz w:val="24"/>
        </w:rPr>
        <w:t>g</w:t>
      </w:r>
      <w:r>
        <w:rPr>
          <w:rFonts w:ascii="Times New Roman" w:eastAsia="Times New Roman"/>
          <w:sz w:val="24"/>
        </w:rPr>
        <w:t>ov.t</w:t>
      </w:r>
      <w:r>
        <w:rPr>
          <w:rFonts w:ascii="Times New Roman" w:eastAsia="Times New Roman"/>
          <w:spacing w:val="-1"/>
          <w:sz w:val="24"/>
        </w:rPr>
        <w:t>w</w:t>
      </w:r>
      <w:r>
        <w:rPr>
          <w:spacing w:val="-130"/>
          <w:sz w:val="24"/>
        </w:rPr>
        <w:t>）</w:t>
      </w:r>
      <w:r>
        <w:rPr>
          <w:sz w:val="24"/>
        </w:rPr>
        <w:t>。</w:t>
      </w:r>
      <w:r>
        <w:rPr>
          <w:sz w:val="24"/>
          <w:lang w:eastAsia="zh-TW"/>
        </w:rPr>
        <w:t>有關系統操作使用請洽汎</w:t>
      </w:r>
    </w:p>
    <w:p w:rsidR="008B3A9A" w:rsidRDefault="009A0998">
      <w:pPr>
        <w:spacing w:before="4"/>
        <w:ind w:left="1298"/>
        <w:rPr>
          <w:sz w:val="24"/>
          <w:lang w:eastAsia="zh-TW"/>
        </w:rPr>
      </w:pPr>
      <w:r>
        <w:rPr>
          <w:sz w:val="24"/>
          <w:lang w:eastAsia="zh-TW"/>
        </w:rPr>
        <w:t>宇電商客服務專線：</w:t>
      </w:r>
      <w:r>
        <w:rPr>
          <w:rFonts w:ascii="Times New Roman" w:eastAsia="Times New Roman"/>
          <w:sz w:val="24"/>
          <w:lang w:eastAsia="zh-TW"/>
        </w:rPr>
        <w:t>0800-588889</w:t>
      </w:r>
      <w:r>
        <w:rPr>
          <w:sz w:val="24"/>
          <w:lang w:eastAsia="zh-TW"/>
        </w:rPr>
        <w:t>。或洽農業部農糧署肥料登記主辦人員。</w:t>
      </w:r>
    </w:p>
    <w:p w:rsidR="008B3A9A" w:rsidRDefault="009A0998">
      <w:pPr>
        <w:spacing w:before="5"/>
        <w:ind w:left="652"/>
        <w:rPr>
          <w:sz w:val="24"/>
          <w:lang w:eastAsia="zh-TW"/>
        </w:rPr>
      </w:pPr>
      <w:r>
        <w:rPr>
          <w:sz w:val="32"/>
          <w:lang w:eastAsia="zh-TW"/>
        </w:rPr>
        <w:t>(四)</w:t>
      </w:r>
      <w:r>
        <w:rPr>
          <w:sz w:val="24"/>
          <w:lang w:eastAsia="zh-TW"/>
        </w:rPr>
        <w:t>進口肥料不得利用或添加事業廢棄物為製肥原料。（無法查核廢棄物來源及</w:t>
      </w:r>
    </w:p>
    <w:p w:rsidR="008B3A9A" w:rsidRDefault="009A0998">
      <w:pPr>
        <w:spacing w:before="14"/>
        <w:ind w:left="1298"/>
        <w:rPr>
          <w:sz w:val="24"/>
          <w:lang w:eastAsia="zh-TW"/>
        </w:rPr>
      </w:pPr>
      <w:r>
        <w:rPr>
          <w:sz w:val="24"/>
          <w:lang w:eastAsia="zh-TW"/>
        </w:rPr>
        <w:t>屬性），另依國際公約有害廢棄物各國均不得出口。</w:t>
      </w:r>
    </w:p>
    <w:p w:rsidR="008B3A9A" w:rsidRDefault="009A0998">
      <w:pPr>
        <w:spacing w:before="2" w:line="438" w:lineRule="exact"/>
        <w:ind w:left="652"/>
        <w:rPr>
          <w:sz w:val="24"/>
          <w:lang w:eastAsia="zh-TW"/>
        </w:rPr>
      </w:pPr>
      <w:r>
        <w:rPr>
          <w:sz w:val="32"/>
          <w:lang w:eastAsia="zh-TW"/>
        </w:rPr>
        <w:t>(五)</w:t>
      </w:r>
      <w:r>
        <w:rPr>
          <w:sz w:val="24"/>
          <w:lang w:eastAsia="zh-TW"/>
        </w:rPr>
        <w:t>肥料管理法第十五條：輸入肥料，凡含有動物、植物之有機質成分者，皆應</w:t>
      </w:r>
    </w:p>
    <w:p w:rsidR="008B3A9A" w:rsidRDefault="009A0998">
      <w:pPr>
        <w:spacing w:line="326" w:lineRule="exact"/>
        <w:ind w:left="1298"/>
        <w:rPr>
          <w:sz w:val="24"/>
          <w:lang w:eastAsia="zh-TW"/>
        </w:rPr>
      </w:pPr>
      <w:r>
        <w:rPr>
          <w:sz w:val="24"/>
          <w:lang w:eastAsia="zh-TW"/>
        </w:rPr>
        <w:t>符合動物、植物檢疫之規定。檢疫不合格者，應予退運或銷燬。</w:t>
      </w:r>
    </w:p>
    <w:p w:rsidR="008B3A9A" w:rsidRDefault="009A0998">
      <w:pPr>
        <w:pStyle w:val="4"/>
        <w:spacing w:before="35"/>
        <w:ind w:left="338"/>
      </w:pPr>
      <w:bookmarkStart w:id="46" w:name="（二）申辦程序："/>
      <w:bookmarkEnd w:id="46"/>
      <w:r>
        <w:t>（二）申辦程序：</w:t>
      </w:r>
    </w:p>
    <w:p w:rsidR="008B3A9A" w:rsidRDefault="009A0998">
      <w:pPr>
        <w:pStyle w:val="a4"/>
        <w:numPr>
          <w:ilvl w:val="0"/>
          <w:numId w:val="40"/>
        </w:numPr>
        <w:tabs>
          <w:tab w:val="left" w:pos="1272"/>
        </w:tabs>
        <w:spacing w:before="56"/>
        <w:rPr>
          <w:sz w:val="28"/>
          <w:lang w:eastAsia="zh-TW"/>
        </w:rPr>
      </w:pPr>
      <w:r>
        <w:rPr>
          <w:spacing w:val="-5"/>
          <w:sz w:val="28"/>
          <w:lang w:eastAsia="zh-TW"/>
        </w:rPr>
        <w:t>先上農業部「簽審通關共同作業平台系統」網站申請帳號及密碼。</w:t>
      </w:r>
    </w:p>
    <w:p w:rsidR="008B3A9A" w:rsidRDefault="009A0998">
      <w:pPr>
        <w:pStyle w:val="a4"/>
        <w:numPr>
          <w:ilvl w:val="0"/>
          <w:numId w:val="40"/>
        </w:numPr>
        <w:tabs>
          <w:tab w:val="left" w:pos="1270"/>
        </w:tabs>
        <w:spacing w:before="55" w:line="273" w:lineRule="auto"/>
        <w:ind w:left="1268" w:right="493" w:hanging="211"/>
        <w:jc w:val="both"/>
        <w:rPr>
          <w:sz w:val="28"/>
          <w:lang w:eastAsia="zh-TW"/>
        </w:rPr>
      </w:pPr>
      <w:r>
        <w:rPr>
          <w:sz w:val="28"/>
          <w:lang w:eastAsia="zh-TW"/>
        </w:rPr>
        <w:t>進入作業平台系統</w:t>
      </w:r>
      <w:r>
        <w:rPr>
          <w:rFonts w:ascii="Times New Roman" w:eastAsia="Times New Roman" w:hAnsi="Times New Roman"/>
          <w:spacing w:val="-3"/>
          <w:sz w:val="28"/>
          <w:lang w:eastAsia="zh-TW"/>
        </w:rPr>
        <w:t>→</w:t>
      </w:r>
      <w:r>
        <w:rPr>
          <w:sz w:val="28"/>
          <w:lang w:eastAsia="zh-TW"/>
        </w:rPr>
        <w:t>點選簽審文件新申請作業</w:t>
      </w:r>
      <w:r>
        <w:rPr>
          <w:rFonts w:ascii="Times New Roman" w:eastAsia="Times New Roman" w:hAnsi="Times New Roman"/>
          <w:spacing w:val="-3"/>
          <w:sz w:val="28"/>
          <w:lang w:eastAsia="zh-TW"/>
        </w:rPr>
        <w:t>→</w:t>
      </w:r>
      <w:r>
        <w:rPr>
          <w:sz w:val="28"/>
          <w:lang w:eastAsia="zh-TW"/>
        </w:rPr>
        <w:t>農糧署業務</w:t>
      </w:r>
      <w:r>
        <w:rPr>
          <w:rFonts w:ascii="Times New Roman" w:eastAsia="Times New Roman" w:hAnsi="Times New Roman"/>
          <w:spacing w:val="-3"/>
          <w:sz w:val="28"/>
          <w:lang w:eastAsia="zh-TW"/>
        </w:rPr>
        <w:t>→</w:t>
      </w:r>
      <w:r>
        <w:rPr>
          <w:spacing w:val="-5"/>
          <w:sz w:val="28"/>
          <w:lang w:eastAsia="zh-TW"/>
        </w:rPr>
        <w:t>肥料</w:t>
      </w:r>
      <w:r>
        <w:rPr>
          <w:sz w:val="28"/>
          <w:lang w:eastAsia="zh-TW"/>
        </w:rPr>
        <w:t>進口同意書</w:t>
      </w:r>
      <w:r>
        <w:rPr>
          <w:rFonts w:ascii="Times New Roman" w:eastAsia="Times New Roman" w:hAnsi="Times New Roman"/>
          <w:sz w:val="28"/>
          <w:lang w:eastAsia="zh-TW"/>
        </w:rPr>
        <w:t>→</w:t>
      </w:r>
      <w:r>
        <w:rPr>
          <w:sz w:val="28"/>
          <w:lang w:eastAsia="zh-TW"/>
        </w:rPr>
        <w:t>申請方式（本人申請、代理申請）</w:t>
      </w:r>
      <w:r>
        <w:rPr>
          <w:rFonts w:ascii="Times New Roman" w:eastAsia="Times New Roman" w:hAnsi="Times New Roman"/>
          <w:sz w:val="28"/>
          <w:lang w:eastAsia="zh-TW"/>
        </w:rPr>
        <w:t>→</w:t>
      </w:r>
      <w:r>
        <w:rPr>
          <w:sz w:val="28"/>
          <w:lang w:eastAsia="zh-TW"/>
        </w:rPr>
        <w:t>產生新表單</w:t>
      </w:r>
      <w:r>
        <w:rPr>
          <w:rFonts w:ascii="Times New Roman" w:eastAsia="Times New Roman" w:hAnsi="Times New Roman"/>
          <w:spacing w:val="-3"/>
          <w:sz w:val="28"/>
          <w:lang w:eastAsia="zh-TW"/>
        </w:rPr>
        <w:t>→</w:t>
      </w:r>
      <w:r>
        <w:rPr>
          <w:spacing w:val="-13"/>
          <w:sz w:val="28"/>
          <w:lang w:eastAsia="zh-TW"/>
        </w:rPr>
        <w:t>確</w:t>
      </w:r>
      <w:r>
        <w:rPr>
          <w:sz w:val="28"/>
          <w:lang w:eastAsia="zh-TW"/>
        </w:rPr>
        <w:t>認</w:t>
      </w:r>
      <w:r>
        <w:rPr>
          <w:rFonts w:ascii="Times New Roman" w:eastAsia="Times New Roman" w:hAnsi="Times New Roman"/>
          <w:spacing w:val="-3"/>
          <w:sz w:val="28"/>
          <w:lang w:eastAsia="zh-TW"/>
        </w:rPr>
        <w:t>→</w:t>
      </w:r>
      <w:r>
        <w:rPr>
          <w:sz w:val="28"/>
          <w:lang w:eastAsia="zh-TW"/>
        </w:rPr>
        <w:t>填列申辦資料（紅色☆處為必填項目）</w:t>
      </w:r>
      <w:r>
        <w:rPr>
          <w:spacing w:val="-3"/>
          <w:sz w:val="28"/>
          <w:lang w:eastAsia="zh-TW"/>
        </w:rPr>
        <w:t>其中生產國家、賣方國家、貨品分類號列、單位欄位可代入</w:t>
      </w:r>
      <w:r>
        <w:rPr>
          <w:rFonts w:ascii="Times New Roman" w:eastAsia="Times New Roman" w:hAnsi="Times New Roman"/>
          <w:spacing w:val="-3"/>
          <w:sz w:val="28"/>
          <w:lang w:eastAsia="zh-TW"/>
        </w:rPr>
        <w:t>→</w:t>
      </w:r>
      <w:r>
        <w:rPr>
          <w:sz w:val="28"/>
          <w:lang w:eastAsia="zh-TW"/>
        </w:rPr>
        <w:t>附件（</w:t>
      </w:r>
      <w:r>
        <w:rPr>
          <w:spacing w:val="-3"/>
          <w:sz w:val="28"/>
          <w:lang w:eastAsia="zh-TW"/>
        </w:rPr>
        <w:t>肥料說明書、中譯本或試驗計畫書</w:t>
      </w:r>
      <w:r>
        <w:rPr>
          <w:sz w:val="28"/>
          <w:lang w:eastAsia="zh-TW"/>
        </w:rPr>
        <w:t>）</w:t>
      </w:r>
      <w:r>
        <w:rPr>
          <w:spacing w:val="64"/>
          <w:sz w:val="28"/>
          <w:lang w:eastAsia="zh-TW"/>
        </w:rPr>
        <w:t>以</w:t>
      </w:r>
      <w:r>
        <w:rPr>
          <w:rFonts w:ascii="Times New Roman" w:eastAsia="Times New Roman" w:hAnsi="Times New Roman"/>
          <w:sz w:val="28"/>
          <w:lang w:eastAsia="zh-TW"/>
        </w:rPr>
        <w:t>PDF</w:t>
      </w:r>
      <w:r>
        <w:rPr>
          <w:rFonts w:ascii="Times New Roman" w:eastAsia="Times New Roman" w:hAnsi="Times New Roman"/>
          <w:spacing w:val="-4"/>
          <w:sz w:val="28"/>
          <w:lang w:eastAsia="zh-TW"/>
        </w:rPr>
        <w:t xml:space="preserve"> </w:t>
      </w:r>
      <w:r>
        <w:rPr>
          <w:spacing w:val="-3"/>
          <w:sz w:val="28"/>
          <w:lang w:eastAsia="zh-TW"/>
        </w:rPr>
        <w:t>檔一併上傳。</w:t>
      </w:r>
    </w:p>
    <w:p w:rsidR="008B3A9A" w:rsidRDefault="009A0998">
      <w:pPr>
        <w:pStyle w:val="a4"/>
        <w:numPr>
          <w:ilvl w:val="0"/>
          <w:numId w:val="40"/>
        </w:numPr>
        <w:tabs>
          <w:tab w:val="left" w:pos="1272"/>
        </w:tabs>
        <w:spacing w:before="48"/>
        <w:rPr>
          <w:sz w:val="28"/>
          <w:lang w:eastAsia="zh-TW"/>
        </w:rPr>
      </w:pPr>
      <w:r>
        <w:rPr>
          <w:spacing w:val="-5"/>
          <w:sz w:val="28"/>
          <w:lang w:eastAsia="zh-TW"/>
        </w:rPr>
        <w:t>操作完畢，記得暫時儲存該申請資料。</w:t>
      </w:r>
    </w:p>
    <w:p w:rsidR="008B3A9A" w:rsidRDefault="009A0998">
      <w:pPr>
        <w:pStyle w:val="a4"/>
        <w:numPr>
          <w:ilvl w:val="0"/>
          <w:numId w:val="40"/>
        </w:numPr>
        <w:tabs>
          <w:tab w:val="left" w:pos="1272"/>
        </w:tabs>
        <w:spacing w:before="38"/>
        <w:rPr>
          <w:rFonts w:ascii="新細明體" w:eastAsia="新細明體"/>
          <w:sz w:val="28"/>
          <w:lang w:eastAsia="zh-TW"/>
        </w:rPr>
      </w:pPr>
      <w:r>
        <w:rPr>
          <w:spacing w:val="-5"/>
          <w:sz w:val="28"/>
          <w:lang w:eastAsia="zh-TW"/>
        </w:rPr>
        <w:t>農糧署線上審查通過後，核發同意文件</w:t>
      </w:r>
      <w:r>
        <w:rPr>
          <w:rFonts w:ascii="新細明體" w:eastAsia="新細明體" w:hint="eastAsia"/>
          <w:sz w:val="28"/>
          <w:lang w:eastAsia="zh-TW"/>
        </w:rPr>
        <w:t>。</w:t>
      </w:r>
    </w:p>
    <w:p w:rsidR="008B3A9A" w:rsidRDefault="008B3A9A">
      <w:pPr>
        <w:rPr>
          <w:rFonts w:ascii="新細明體" w:eastAsia="新細明體"/>
          <w:sz w:val="28"/>
          <w:lang w:eastAsia="zh-TW"/>
        </w:rPr>
        <w:sectPr w:rsidR="008B3A9A">
          <w:pgSz w:w="11920" w:h="16850"/>
          <w:pgMar w:top="1360" w:right="900" w:bottom="1220" w:left="1080" w:header="0" w:footer="944" w:gutter="0"/>
          <w:cols w:space="720"/>
        </w:sectPr>
      </w:pPr>
    </w:p>
    <w:p w:rsidR="008B3A9A" w:rsidRDefault="009A0998">
      <w:pPr>
        <w:spacing w:before="10"/>
        <w:ind w:left="338"/>
        <w:rPr>
          <w:b/>
          <w:sz w:val="36"/>
          <w:lang w:eastAsia="zh-TW"/>
        </w:rPr>
      </w:pPr>
      <w:bookmarkStart w:id="47" w:name="_bookmark11"/>
      <w:bookmarkEnd w:id="47"/>
      <w:r>
        <w:rPr>
          <w:b/>
          <w:sz w:val="36"/>
          <w:lang w:eastAsia="zh-TW"/>
        </w:rPr>
        <w:lastRenderedPageBreak/>
        <w:t>十一、填具新領肥料登記證申請書注意事項：</w:t>
      </w:r>
    </w:p>
    <w:p w:rsidR="008B3A9A" w:rsidRDefault="009A0998">
      <w:pPr>
        <w:spacing w:before="31"/>
        <w:ind w:left="338"/>
        <w:rPr>
          <w:b/>
          <w:sz w:val="32"/>
        </w:rPr>
      </w:pPr>
      <w:r>
        <w:rPr>
          <w:b/>
          <w:sz w:val="32"/>
        </w:rPr>
        <w:t>（一）製造、販賣：</w:t>
      </w:r>
    </w:p>
    <w:p w:rsidR="008B3A9A" w:rsidRDefault="009A0998">
      <w:pPr>
        <w:pStyle w:val="a4"/>
        <w:numPr>
          <w:ilvl w:val="0"/>
          <w:numId w:val="39"/>
        </w:numPr>
        <w:tabs>
          <w:tab w:val="left" w:pos="1272"/>
        </w:tabs>
        <w:spacing w:before="51"/>
        <w:rPr>
          <w:sz w:val="28"/>
          <w:lang w:eastAsia="zh-TW"/>
        </w:rPr>
      </w:pPr>
      <w:r>
        <w:rPr>
          <w:spacing w:val="-5"/>
          <w:sz w:val="28"/>
          <w:lang w:eastAsia="zh-TW"/>
        </w:rPr>
        <w:t>業者名稱：即為商業登記證明文件之事</w:t>
      </w:r>
      <w:r>
        <w:rPr>
          <w:spacing w:val="-5"/>
          <w:sz w:val="28"/>
          <w:u w:val="single"/>
          <w:lang w:eastAsia="zh-TW"/>
        </w:rPr>
        <w:t>業名稱，</w:t>
      </w:r>
      <w:r>
        <w:rPr>
          <w:spacing w:val="-5"/>
          <w:sz w:val="28"/>
          <w:lang w:eastAsia="zh-TW"/>
        </w:rPr>
        <w:t>或商</w:t>
      </w:r>
      <w:r>
        <w:rPr>
          <w:spacing w:val="-5"/>
          <w:sz w:val="28"/>
          <w:u w:val="single"/>
          <w:lang w:eastAsia="zh-TW"/>
        </w:rPr>
        <w:t>號名稱。</w:t>
      </w:r>
    </w:p>
    <w:p w:rsidR="008B3A9A" w:rsidRDefault="009A0998">
      <w:pPr>
        <w:pStyle w:val="a4"/>
        <w:numPr>
          <w:ilvl w:val="0"/>
          <w:numId w:val="39"/>
        </w:numPr>
        <w:tabs>
          <w:tab w:val="left" w:pos="1272"/>
        </w:tabs>
        <w:spacing w:before="62" w:line="273" w:lineRule="auto"/>
        <w:ind w:left="1271" w:right="564"/>
        <w:rPr>
          <w:sz w:val="28"/>
          <w:lang w:eastAsia="zh-TW"/>
        </w:rPr>
      </w:pPr>
      <w:r>
        <w:rPr>
          <w:spacing w:val="-3"/>
          <w:sz w:val="28"/>
          <w:lang w:eastAsia="zh-TW"/>
        </w:rPr>
        <w:t>公司印章：即為商業登記證明文件或營業登記之印章，一般稱店印或公司印。</w:t>
      </w:r>
    </w:p>
    <w:p w:rsidR="008B3A9A" w:rsidRDefault="009A0998">
      <w:pPr>
        <w:pStyle w:val="a4"/>
        <w:numPr>
          <w:ilvl w:val="0"/>
          <w:numId w:val="39"/>
        </w:numPr>
        <w:tabs>
          <w:tab w:val="left" w:pos="1272"/>
        </w:tabs>
        <w:spacing w:before="48"/>
        <w:rPr>
          <w:sz w:val="28"/>
          <w:lang w:eastAsia="zh-TW"/>
        </w:rPr>
      </w:pPr>
      <w:r>
        <w:rPr>
          <w:spacing w:val="-5"/>
          <w:sz w:val="28"/>
          <w:lang w:eastAsia="zh-TW"/>
        </w:rPr>
        <w:t>工廠登記證字號：按工廠登記證填寫，</w:t>
      </w:r>
      <w:r>
        <w:rPr>
          <w:spacing w:val="-3"/>
          <w:sz w:val="28"/>
          <w:u w:val="single"/>
          <w:lang w:eastAsia="zh-TW"/>
        </w:rPr>
        <w:t>堆肥場免填</w:t>
      </w:r>
      <w:r>
        <w:rPr>
          <w:sz w:val="28"/>
          <w:lang w:eastAsia="zh-TW"/>
        </w:rPr>
        <w:t>。</w:t>
      </w:r>
    </w:p>
    <w:p w:rsidR="008B3A9A" w:rsidRDefault="009A0998">
      <w:pPr>
        <w:pStyle w:val="a4"/>
        <w:numPr>
          <w:ilvl w:val="0"/>
          <w:numId w:val="39"/>
        </w:numPr>
        <w:tabs>
          <w:tab w:val="left" w:pos="1272"/>
        </w:tabs>
        <w:spacing w:before="38"/>
        <w:rPr>
          <w:sz w:val="28"/>
          <w:lang w:eastAsia="zh-TW"/>
        </w:rPr>
      </w:pPr>
      <w:r>
        <w:rPr>
          <w:spacing w:val="-1"/>
          <w:sz w:val="28"/>
          <w:lang w:eastAsia="zh-TW"/>
        </w:rPr>
        <w:t>商業登記</w:t>
      </w:r>
      <w:r>
        <w:rPr>
          <w:sz w:val="28"/>
          <w:lang w:eastAsia="zh-TW"/>
        </w:rPr>
        <w:t>（</w:t>
      </w:r>
      <w:r>
        <w:rPr>
          <w:spacing w:val="-4"/>
          <w:sz w:val="28"/>
          <w:lang w:eastAsia="zh-TW"/>
        </w:rPr>
        <w:t>公司</w:t>
      </w:r>
      <w:r>
        <w:rPr>
          <w:spacing w:val="-5"/>
          <w:sz w:val="28"/>
          <w:lang w:eastAsia="zh-TW"/>
        </w:rPr>
        <w:t>）登記核准文號：按商業登記證明文件填寫。</w:t>
      </w:r>
    </w:p>
    <w:p w:rsidR="008B3A9A" w:rsidRDefault="009A0998">
      <w:pPr>
        <w:pStyle w:val="a4"/>
        <w:numPr>
          <w:ilvl w:val="0"/>
          <w:numId w:val="39"/>
        </w:numPr>
        <w:tabs>
          <w:tab w:val="left" w:pos="1272"/>
        </w:tabs>
        <w:spacing w:before="60" w:line="276" w:lineRule="auto"/>
        <w:ind w:left="1271" w:right="554"/>
        <w:rPr>
          <w:sz w:val="28"/>
          <w:lang w:eastAsia="zh-TW"/>
        </w:rPr>
      </w:pPr>
      <w:r>
        <w:rPr>
          <w:spacing w:val="-3"/>
          <w:sz w:val="28"/>
          <w:lang w:eastAsia="zh-TW"/>
        </w:rPr>
        <w:t>地址：即為商業登記證明文件之</w:t>
      </w:r>
      <w:r>
        <w:rPr>
          <w:spacing w:val="-2"/>
          <w:sz w:val="28"/>
          <w:u w:val="single"/>
          <w:lang w:eastAsia="zh-TW"/>
        </w:rPr>
        <w:t>營業所在地</w:t>
      </w:r>
      <w:r>
        <w:rPr>
          <w:spacing w:val="-5"/>
          <w:sz w:val="28"/>
          <w:lang w:eastAsia="zh-TW"/>
        </w:rPr>
        <w:t>，或營業登記之營業地址，與工廠廠址不一定相同。</w:t>
      </w:r>
    </w:p>
    <w:p w:rsidR="008B3A9A" w:rsidRDefault="009A0998">
      <w:pPr>
        <w:pStyle w:val="a4"/>
        <w:numPr>
          <w:ilvl w:val="0"/>
          <w:numId w:val="39"/>
        </w:numPr>
        <w:tabs>
          <w:tab w:val="left" w:pos="1272"/>
        </w:tabs>
        <w:spacing w:line="273" w:lineRule="auto"/>
        <w:ind w:left="1271" w:right="564"/>
        <w:rPr>
          <w:sz w:val="28"/>
          <w:lang w:eastAsia="zh-TW"/>
        </w:rPr>
      </w:pPr>
      <w:r>
        <w:rPr>
          <w:spacing w:val="-3"/>
          <w:sz w:val="28"/>
          <w:lang w:eastAsia="zh-TW"/>
        </w:rPr>
        <w:t>負責人姓名：即為商業登記證明文件之負責人姓名，或營業登記之負責人姓名。</w:t>
      </w:r>
    </w:p>
    <w:p w:rsidR="008B3A9A" w:rsidRDefault="009A0998">
      <w:pPr>
        <w:pStyle w:val="a4"/>
        <w:numPr>
          <w:ilvl w:val="0"/>
          <w:numId w:val="39"/>
        </w:numPr>
        <w:tabs>
          <w:tab w:val="left" w:pos="1272"/>
        </w:tabs>
        <w:spacing w:before="42"/>
        <w:rPr>
          <w:sz w:val="28"/>
          <w:lang w:eastAsia="zh-TW"/>
        </w:rPr>
      </w:pPr>
      <w:r>
        <w:rPr>
          <w:spacing w:val="-17"/>
          <w:sz w:val="28"/>
          <w:lang w:eastAsia="zh-TW"/>
        </w:rPr>
        <w:t>經辦人姓名：為經辦肥料登記人之姓名，並填寫電話號碼便於聯絡。</w:t>
      </w:r>
    </w:p>
    <w:p w:rsidR="008B3A9A" w:rsidRDefault="00467338">
      <w:pPr>
        <w:pStyle w:val="a4"/>
        <w:numPr>
          <w:ilvl w:val="0"/>
          <w:numId w:val="39"/>
        </w:numPr>
        <w:tabs>
          <w:tab w:val="left" w:pos="1272"/>
        </w:tabs>
        <w:spacing w:before="36" w:line="276" w:lineRule="auto"/>
        <w:ind w:left="1271" w:right="554"/>
        <w:jc w:val="both"/>
        <w:rPr>
          <w:sz w:val="28"/>
          <w:lang w:eastAsia="zh-TW"/>
        </w:rPr>
      </w:pPr>
      <w:r>
        <w:rPr>
          <w:noProof/>
          <w:lang w:eastAsia="zh-TW"/>
        </w:rPr>
        <mc:AlternateContent>
          <mc:Choice Requires="wps">
            <w:drawing>
              <wp:anchor distT="0" distB="0" distL="114300" distR="114300" simplePos="0" relativeHeight="251649536" behindDoc="1" locked="0" layoutInCell="1" allowOverlap="1">
                <wp:simplePos x="0" y="0"/>
                <wp:positionH relativeFrom="page">
                  <wp:posOffset>5774055</wp:posOffset>
                </wp:positionH>
                <wp:positionV relativeFrom="paragraph">
                  <wp:posOffset>551180</wp:posOffset>
                </wp:positionV>
                <wp:extent cx="887095" cy="0"/>
                <wp:effectExtent l="0" t="0" r="0" b="0"/>
                <wp:wrapNone/>
                <wp:docPr id="10"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709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26F0A9" id="Line 6" o:spid="_x0000_s1026" style="position:absolute;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54.65pt,43.4pt" to="524.5pt,4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" strokeweight=".72pt">
                <w10:wrap anchorx="page"/>
              </v:line>
            </w:pict>
          </mc:Fallback>
        </mc:AlternateContent>
      </w:r>
      <w:r w:rsidR="009A0998">
        <w:rPr>
          <w:spacing w:val="-3"/>
          <w:sz w:val="28"/>
          <w:lang w:eastAsia="zh-TW"/>
        </w:rPr>
        <w:t>製造工廠中文名稱：即為</w:t>
      </w:r>
      <w:r w:rsidR="009A0998">
        <w:rPr>
          <w:spacing w:val="-3"/>
          <w:sz w:val="28"/>
          <w:u w:val="single"/>
          <w:lang w:eastAsia="zh-TW"/>
        </w:rPr>
        <w:t>工廠登記證廠名</w:t>
      </w:r>
      <w:r w:rsidR="009A0998">
        <w:rPr>
          <w:sz w:val="28"/>
          <w:lang w:eastAsia="zh-TW"/>
        </w:rPr>
        <w:t>（</w:t>
      </w:r>
      <w:r w:rsidR="009A0998">
        <w:rPr>
          <w:spacing w:val="-5"/>
          <w:sz w:val="28"/>
          <w:lang w:eastAsia="zh-TW"/>
        </w:rPr>
        <w:t>應照工廠登記證填寫全名</w:t>
      </w:r>
      <w:r w:rsidR="009A0998">
        <w:rPr>
          <w:spacing w:val="-161"/>
          <w:sz w:val="28"/>
          <w:lang w:eastAsia="zh-TW"/>
        </w:rPr>
        <w:t>）</w:t>
      </w:r>
      <w:r w:rsidR="009A0998">
        <w:rPr>
          <w:spacing w:val="-8"/>
          <w:sz w:val="28"/>
          <w:lang w:eastAsia="zh-TW"/>
        </w:rPr>
        <w:t>，或禽畜糞堆肥場營運許可證</w:t>
      </w:r>
      <w:r w:rsidR="009A0998">
        <w:rPr>
          <w:spacing w:val="-14"/>
          <w:sz w:val="28"/>
          <w:u w:val="single"/>
          <w:lang w:eastAsia="zh-TW"/>
        </w:rPr>
        <w:t>場名</w:t>
      </w:r>
      <w:r w:rsidR="009A0998">
        <w:rPr>
          <w:spacing w:val="-12"/>
          <w:sz w:val="28"/>
          <w:lang w:eastAsia="zh-TW"/>
        </w:rPr>
        <w:t>。外文名稱免填。工廠名稱應</w:t>
      </w:r>
      <w:r w:rsidR="009A0998">
        <w:rPr>
          <w:spacing w:val="-3"/>
          <w:sz w:val="28"/>
          <w:u w:val="single"/>
          <w:lang w:eastAsia="zh-TW"/>
        </w:rPr>
        <w:t>與隸屬之公司行號名稱需一致</w:t>
      </w:r>
      <w:r w:rsidR="009A0998">
        <w:rPr>
          <w:spacing w:val="-5"/>
          <w:sz w:val="28"/>
          <w:lang w:eastAsia="zh-TW"/>
        </w:rPr>
        <w:t>，一公司有二家以上工廠，應為產製該肥料之工廠名稱。</w:t>
      </w:r>
    </w:p>
    <w:p w:rsidR="008B3A9A" w:rsidRDefault="009A0998">
      <w:pPr>
        <w:spacing w:before="12" w:line="249" w:lineRule="auto"/>
        <w:ind w:left="1298" w:right="410" w:hanging="240"/>
        <w:jc w:val="both"/>
        <w:rPr>
          <w:sz w:val="24"/>
          <w:lang w:eastAsia="zh-TW"/>
        </w:rPr>
      </w:pPr>
      <w:r>
        <w:rPr>
          <w:sz w:val="24"/>
          <w:lang w:eastAsia="zh-TW"/>
        </w:rPr>
        <w:t xml:space="preserve">※依工廠管理輔導法第 </w:t>
      </w:r>
      <w:r>
        <w:rPr>
          <w:rFonts w:ascii="Times New Roman" w:eastAsia="Times New Roman" w:hAnsi="Times New Roman"/>
          <w:sz w:val="24"/>
          <w:lang w:eastAsia="zh-TW"/>
        </w:rPr>
        <w:t xml:space="preserve">7 </w:t>
      </w:r>
      <w:r>
        <w:rPr>
          <w:sz w:val="24"/>
          <w:lang w:eastAsia="zh-TW"/>
        </w:rPr>
        <w:t>條規定：</w:t>
      </w:r>
      <w:r>
        <w:rPr>
          <w:sz w:val="24"/>
          <w:u w:val="single"/>
          <w:lang w:eastAsia="zh-TW"/>
        </w:rPr>
        <w:t>工廠應以其隸屬之事業名稱為廠名</w:t>
      </w:r>
      <w:r>
        <w:rPr>
          <w:sz w:val="24"/>
          <w:lang w:eastAsia="zh-TW"/>
        </w:rPr>
        <w:t>；</w:t>
      </w:r>
      <w:r>
        <w:rPr>
          <w:sz w:val="24"/>
          <w:u w:val="single"/>
          <w:lang w:eastAsia="zh-TW"/>
        </w:rPr>
        <w:t>一事業有二廠以上者，應標示廠別</w:t>
      </w:r>
      <w:r>
        <w:rPr>
          <w:sz w:val="24"/>
          <w:lang w:eastAsia="zh-TW"/>
        </w:rPr>
        <w:t>。</w:t>
      </w:r>
    </w:p>
    <w:p w:rsidR="008B3A9A" w:rsidRDefault="009A0998">
      <w:pPr>
        <w:pStyle w:val="a4"/>
        <w:numPr>
          <w:ilvl w:val="0"/>
          <w:numId w:val="39"/>
        </w:numPr>
        <w:tabs>
          <w:tab w:val="left" w:pos="1272"/>
        </w:tabs>
        <w:spacing w:before="52" w:line="273" w:lineRule="auto"/>
        <w:ind w:left="1058" w:right="435" w:firstLine="0"/>
        <w:rPr>
          <w:sz w:val="28"/>
          <w:lang w:eastAsia="zh-TW"/>
        </w:rPr>
      </w:pPr>
      <w:r>
        <w:rPr>
          <w:spacing w:val="-3"/>
          <w:sz w:val="28"/>
          <w:lang w:eastAsia="zh-TW"/>
        </w:rPr>
        <w:t>製造工廠中文地址：即為工廠登記證</w:t>
      </w:r>
      <w:r>
        <w:rPr>
          <w:sz w:val="28"/>
          <w:u w:val="single"/>
          <w:lang w:eastAsia="zh-TW"/>
        </w:rPr>
        <w:t>廠址</w:t>
      </w:r>
      <w:r>
        <w:rPr>
          <w:sz w:val="28"/>
          <w:lang w:eastAsia="zh-TW"/>
        </w:rPr>
        <w:t>（</w:t>
      </w:r>
      <w:r>
        <w:rPr>
          <w:spacing w:val="-5"/>
          <w:sz w:val="28"/>
          <w:lang w:eastAsia="zh-TW"/>
        </w:rPr>
        <w:t>與公司營業所在地地址</w:t>
      </w:r>
      <w:r>
        <w:rPr>
          <w:spacing w:val="-4"/>
          <w:sz w:val="28"/>
          <w:lang w:eastAsia="zh-TW"/>
        </w:rPr>
        <w:t>不一定相同</w:t>
      </w:r>
      <w:r>
        <w:rPr>
          <w:spacing w:val="-145"/>
          <w:sz w:val="28"/>
          <w:lang w:eastAsia="zh-TW"/>
        </w:rPr>
        <w:t>）</w:t>
      </w:r>
      <w:r>
        <w:rPr>
          <w:spacing w:val="-1"/>
          <w:sz w:val="28"/>
          <w:lang w:eastAsia="zh-TW"/>
        </w:rPr>
        <w:t>，或禽畜糞堆肥場營運許可證</w:t>
      </w:r>
      <w:r>
        <w:rPr>
          <w:spacing w:val="-3"/>
          <w:sz w:val="28"/>
          <w:u w:val="single"/>
          <w:lang w:eastAsia="zh-TW"/>
        </w:rPr>
        <w:t>場址</w:t>
      </w:r>
      <w:r>
        <w:rPr>
          <w:spacing w:val="-5"/>
          <w:sz w:val="28"/>
          <w:lang w:eastAsia="zh-TW"/>
        </w:rPr>
        <w:t>。外文地址免填。</w:t>
      </w:r>
      <w:r>
        <w:rPr>
          <w:spacing w:val="-11"/>
          <w:sz w:val="28"/>
          <w:lang w:eastAsia="zh-TW"/>
        </w:rPr>
        <w:t xml:space="preserve"> </w:t>
      </w:r>
      <w:r>
        <w:rPr>
          <w:rFonts w:ascii="Times New Roman" w:eastAsia="Times New Roman"/>
          <w:spacing w:val="-2"/>
          <w:sz w:val="28"/>
          <w:lang w:eastAsia="zh-TW"/>
        </w:rPr>
        <w:t>10.</w:t>
      </w:r>
      <w:r>
        <w:rPr>
          <w:spacing w:val="-13"/>
          <w:sz w:val="28"/>
          <w:lang w:eastAsia="zh-TW"/>
        </w:rPr>
        <w:t>申請登記廠牌商品名稱：自行命名，如三好牌好用肥料，或常青有</w:t>
      </w:r>
    </w:p>
    <w:p w:rsidR="008B3A9A" w:rsidRDefault="009A0998">
      <w:pPr>
        <w:pStyle w:val="a3"/>
        <w:spacing w:before="48" w:line="268" w:lineRule="auto"/>
        <w:ind w:left="1355" w:right="453"/>
        <w:jc w:val="center"/>
        <w:rPr>
          <w:lang w:eastAsia="zh-TW"/>
        </w:rPr>
      </w:pPr>
      <w:r>
        <w:rPr>
          <w:spacing w:val="-1"/>
          <w:lang w:eastAsia="zh-TW"/>
        </w:rPr>
        <w:t>機質肥料。</w:t>
      </w:r>
      <w:r>
        <w:rPr>
          <w:spacing w:val="-3"/>
          <w:u w:val="single"/>
          <w:lang w:eastAsia="zh-TW"/>
        </w:rPr>
        <w:t>三好牌</w:t>
      </w:r>
      <w:r>
        <w:rPr>
          <w:lang w:eastAsia="zh-TW"/>
        </w:rPr>
        <w:t>為</w:t>
      </w:r>
      <w:r>
        <w:rPr>
          <w:spacing w:val="-1"/>
          <w:u w:val="single"/>
          <w:lang w:eastAsia="zh-TW"/>
        </w:rPr>
        <w:t>廠牌名</w:t>
      </w:r>
      <w:r>
        <w:rPr>
          <w:lang w:eastAsia="zh-TW"/>
        </w:rPr>
        <w:t>，</w:t>
      </w:r>
      <w:r>
        <w:rPr>
          <w:spacing w:val="-3"/>
          <w:u w:val="single"/>
          <w:lang w:eastAsia="zh-TW"/>
        </w:rPr>
        <w:t>好用肥料</w:t>
      </w:r>
      <w:r>
        <w:rPr>
          <w:lang w:eastAsia="zh-TW"/>
        </w:rPr>
        <w:t>為</w:t>
      </w:r>
      <w:r>
        <w:rPr>
          <w:spacing w:val="-2"/>
          <w:u w:val="single"/>
          <w:lang w:eastAsia="zh-TW"/>
        </w:rPr>
        <w:t>商品名稱</w:t>
      </w:r>
      <w:r>
        <w:rPr>
          <w:spacing w:val="-3"/>
          <w:lang w:eastAsia="zh-TW"/>
        </w:rPr>
        <w:t>，</w:t>
      </w:r>
      <w:r>
        <w:rPr>
          <w:spacing w:val="-3"/>
          <w:u w:val="single"/>
          <w:lang w:eastAsia="zh-TW"/>
        </w:rPr>
        <w:t>常青有機質肥料</w:t>
      </w:r>
      <w:r>
        <w:rPr>
          <w:spacing w:val="-3"/>
          <w:lang w:eastAsia="zh-TW"/>
        </w:rPr>
        <w:t>為</w:t>
      </w:r>
      <w:r>
        <w:rPr>
          <w:spacing w:val="-15"/>
          <w:u w:val="single"/>
          <w:lang w:eastAsia="zh-TW"/>
        </w:rPr>
        <w:t>廠牌商品名稱，</w:t>
      </w:r>
      <w:r>
        <w:rPr>
          <w:spacing w:val="-12"/>
          <w:lang w:eastAsia="zh-TW"/>
        </w:rPr>
        <w:t xml:space="preserve">廠牌商品名稱一經登記，即為該肥料商品之名 </w:t>
      </w:r>
      <w:r>
        <w:rPr>
          <w:spacing w:val="-5"/>
          <w:lang w:eastAsia="zh-TW"/>
        </w:rPr>
        <w:t>稱，每一肥料商品一名稱並有一肥料登記字號，不可隨意更改。</w:t>
      </w:r>
    </w:p>
    <w:p w:rsidR="008B3A9A" w:rsidRDefault="009A0998">
      <w:pPr>
        <w:pStyle w:val="a4"/>
        <w:numPr>
          <w:ilvl w:val="0"/>
          <w:numId w:val="38"/>
        </w:numPr>
        <w:tabs>
          <w:tab w:val="left" w:pos="1339"/>
          <w:tab w:val="left" w:pos="1340"/>
        </w:tabs>
        <w:spacing w:before="32" w:line="252" w:lineRule="auto"/>
        <w:ind w:right="770" w:hanging="725"/>
        <w:jc w:val="left"/>
        <w:rPr>
          <w:rFonts w:ascii="Times New Roman" w:eastAsia="Times New Roman"/>
          <w:lang w:eastAsia="zh-TW"/>
        </w:rPr>
      </w:pPr>
      <w:r>
        <w:rPr>
          <w:spacing w:val="-12"/>
          <w:sz w:val="24"/>
          <w:lang w:eastAsia="zh-TW"/>
        </w:rPr>
        <w:t xml:space="preserve">廠牌商品名稱涉及「商標法」，切勿冒用他人廠牌商品名稱，侵權求償很重， </w:t>
      </w:r>
      <w:r>
        <w:rPr>
          <w:sz w:val="24"/>
          <w:lang w:eastAsia="zh-TW"/>
        </w:rPr>
        <w:t>最好向</w:t>
      </w:r>
      <w:r>
        <w:rPr>
          <w:sz w:val="24"/>
          <w:u w:val="single"/>
          <w:lang w:eastAsia="zh-TW"/>
        </w:rPr>
        <w:t>經濟部智慧財產局</w:t>
      </w:r>
      <w:r>
        <w:rPr>
          <w:sz w:val="24"/>
          <w:lang w:eastAsia="zh-TW"/>
        </w:rPr>
        <w:t>申請商標登記，以保障自身權益。</w:t>
      </w:r>
    </w:p>
    <w:p w:rsidR="008B3A9A" w:rsidRDefault="009A0998">
      <w:pPr>
        <w:pStyle w:val="a4"/>
        <w:numPr>
          <w:ilvl w:val="0"/>
          <w:numId w:val="38"/>
        </w:numPr>
        <w:tabs>
          <w:tab w:val="left" w:pos="1340"/>
        </w:tabs>
        <w:spacing w:before="25" w:line="264" w:lineRule="auto"/>
        <w:ind w:left="1358" w:right="667" w:hanging="300"/>
        <w:jc w:val="left"/>
        <w:rPr>
          <w:rFonts w:ascii="Times New Roman" w:eastAsia="Times New Roman"/>
          <w:lang w:eastAsia="zh-TW"/>
        </w:rPr>
      </w:pPr>
      <w:r>
        <w:rPr>
          <w:spacing w:val="-8"/>
          <w:sz w:val="24"/>
          <w:lang w:eastAsia="zh-TW"/>
        </w:rPr>
        <w:t>經濟部智慧財產局北中南均有分局，可就近查詢登記，或委託專利、商標事務</w:t>
      </w:r>
      <w:r>
        <w:rPr>
          <w:sz w:val="24"/>
          <w:lang w:eastAsia="zh-TW"/>
        </w:rPr>
        <w:t>所得委任商標代理人辦理之。</w:t>
      </w:r>
    </w:p>
    <w:p w:rsidR="008B3A9A" w:rsidRDefault="009A0998">
      <w:pPr>
        <w:pStyle w:val="a4"/>
        <w:numPr>
          <w:ilvl w:val="0"/>
          <w:numId w:val="38"/>
        </w:numPr>
        <w:tabs>
          <w:tab w:val="left" w:pos="1340"/>
        </w:tabs>
        <w:spacing w:before="8" w:line="261" w:lineRule="auto"/>
        <w:ind w:left="1358" w:right="650" w:hanging="300"/>
        <w:jc w:val="left"/>
        <w:rPr>
          <w:rFonts w:ascii="Times New Roman" w:eastAsia="Times New Roman"/>
          <w:lang w:eastAsia="zh-TW"/>
        </w:rPr>
      </w:pPr>
      <w:r>
        <w:rPr>
          <w:spacing w:val="-10"/>
          <w:sz w:val="24"/>
          <w:lang w:eastAsia="zh-TW"/>
        </w:rPr>
        <w:t>肥料登記證係一產品一證，可依堆肥成分內容，自行命名登記，或自行調製不</w:t>
      </w:r>
      <w:r>
        <w:rPr>
          <w:spacing w:val="-1"/>
          <w:sz w:val="24"/>
          <w:lang w:eastAsia="zh-TW"/>
        </w:rPr>
        <w:t>同成分商品，但不得登記與肥料成效不符之商品名稱，或誇大不實之名稱。</w:t>
      </w:r>
    </w:p>
    <w:p w:rsidR="008B3A9A" w:rsidRDefault="008B3A9A">
      <w:pPr>
        <w:spacing w:line="261" w:lineRule="auto"/>
        <w:rPr>
          <w:rFonts w:ascii="Times New Roman" w:eastAsia="Times New Roman"/>
          <w:lang w:eastAsia="zh-TW"/>
        </w:rPr>
        <w:sectPr w:rsidR="008B3A9A">
          <w:pgSz w:w="11920" w:h="16850"/>
          <w:pgMar w:top="1460" w:right="900" w:bottom="1220" w:left="1080" w:header="0" w:footer="944" w:gutter="0"/>
          <w:cols w:space="720"/>
        </w:sectPr>
      </w:pPr>
    </w:p>
    <w:p w:rsidR="008B3A9A" w:rsidRDefault="009A0998">
      <w:pPr>
        <w:pStyle w:val="a4"/>
        <w:numPr>
          <w:ilvl w:val="0"/>
          <w:numId w:val="38"/>
        </w:numPr>
        <w:tabs>
          <w:tab w:val="left" w:pos="1340"/>
        </w:tabs>
        <w:spacing w:before="28" w:line="264" w:lineRule="auto"/>
        <w:ind w:left="1358" w:right="614" w:hanging="300"/>
        <w:jc w:val="left"/>
        <w:rPr>
          <w:rFonts w:ascii="Times New Roman" w:eastAsia="Times New Roman" w:hAnsi="Times New Roman"/>
          <w:b/>
          <w:lang w:eastAsia="zh-TW"/>
        </w:rPr>
      </w:pPr>
      <w:r>
        <w:rPr>
          <w:spacing w:val="-11"/>
          <w:sz w:val="24"/>
          <w:lang w:eastAsia="zh-TW"/>
        </w:rPr>
        <w:lastRenderedPageBreak/>
        <w:t>「有機」已為法規專用名詞，為避免誤導農民，肥料未經有機驗證機構或相 關</w:t>
      </w:r>
      <w:r>
        <w:rPr>
          <w:spacing w:val="-15"/>
          <w:sz w:val="24"/>
          <w:lang w:eastAsia="zh-TW"/>
        </w:rPr>
        <w:t>單位審查合格發給證明文件，</w:t>
      </w:r>
      <w:r>
        <w:rPr>
          <w:b/>
          <w:spacing w:val="-25"/>
          <w:sz w:val="24"/>
          <w:lang w:eastAsia="zh-TW"/>
        </w:rPr>
        <w:t>肥料廠牌商品名稱不應稱為「○○有機肥料」、「○</w:t>
      </w:r>
    </w:p>
    <w:p w:rsidR="008B3A9A" w:rsidRDefault="009A0998">
      <w:pPr>
        <w:pStyle w:val="a4"/>
        <w:numPr>
          <w:ilvl w:val="1"/>
          <w:numId w:val="38"/>
        </w:numPr>
        <w:tabs>
          <w:tab w:val="left" w:pos="1600"/>
        </w:tabs>
        <w:spacing w:before="1"/>
        <w:ind w:hanging="242"/>
        <w:rPr>
          <w:sz w:val="24"/>
          <w:lang w:eastAsia="zh-TW"/>
        </w:rPr>
      </w:pPr>
      <w:r>
        <w:rPr>
          <w:b/>
          <w:sz w:val="24"/>
          <w:lang w:eastAsia="zh-TW"/>
        </w:rPr>
        <w:t>有機專用肥料」或「○○有機農業使用肥料」</w:t>
      </w:r>
      <w:r>
        <w:rPr>
          <w:sz w:val="24"/>
          <w:lang w:eastAsia="zh-TW"/>
        </w:rPr>
        <w:t>，以免混淆</w:t>
      </w:r>
    </w:p>
    <w:p w:rsidR="008B3A9A" w:rsidRDefault="009A0998">
      <w:pPr>
        <w:pStyle w:val="a4"/>
        <w:numPr>
          <w:ilvl w:val="0"/>
          <w:numId w:val="37"/>
        </w:numPr>
        <w:tabs>
          <w:tab w:val="left" w:pos="1402"/>
        </w:tabs>
        <w:spacing w:before="66" w:line="273" w:lineRule="auto"/>
        <w:ind w:right="504" w:hanging="351"/>
        <w:jc w:val="both"/>
        <w:rPr>
          <w:sz w:val="28"/>
          <w:lang w:eastAsia="zh-TW"/>
        </w:rPr>
      </w:pPr>
      <w:r>
        <w:rPr>
          <w:spacing w:val="-10"/>
          <w:sz w:val="28"/>
          <w:lang w:eastAsia="zh-TW"/>
        </w:rPr>
        <w:t>申請登記肥料品目：自行依肥料適用品目填寫，如植物渣粕肥料</w:t>
      </w:r>
      <w:r>
        <w:rPr>
          <w:rFonts w:ascii="Times New Roman" w:eastAsia="Times New Roman"/>
          <w:spacing w:val="6"/>
          <w:sz w:val="28"/>
          <w:lang w:eastAsia="zh-TW"/>
        </w:rPr>
        <w:t>(</w:t>
      </w:r>
      <w:r>
        <w:rPr>
          <w:sz w:val="28"/>
          <w:lang w:eastAsia="zh-TW"/>
        </w:rPr>
        <w:t>品</w:t>
      </w:r>
      <w:r>
        <w:rPr>
          <w:spacing w:val="-1"/>
          <w:sz w:val="28"/>
          <w:lang w:eastAsia="zh-TW"/>
        </w:rPr>
        <w:t xml:space="preserve">目編號 </w:t>
      </w:r>
      <w:r>
        <w:rPr>
          <w:rFonts w:ascii="Times New Roman" w:eastAsia="Times New Roman"/>
          <w:sz w:val="28"/>
          <w:lang w:eastAsia="zh-TW"/>
        </w:rPr>
        <w:t>5-01)</w:t>
      </w:r>
      <w:r>
        <w:rPr>
          <w:sz w:val="28"/>
          <w:lang w:eastAsia="zh-TW"/>
        </w:rPr>
        <w:t>，複合肥料</w:t>
      </w:r>
      <w:r>
        <w:rPr>
          <w:rFonts w:ascii="Times New Roman" w:eastAsia="Times New Roman"/>
          <w:spacing w:val="-3"/>
          <w:sz w:val="28"/>
          <w:lang w:eastAsia="zh-TW"/>
        </w:rPr>
        <w:t>(</w:t>
      </w:r>
      <w:r>
        <w:rPr>
          <w:spacing w:val="-2"/>
          <w:sz w:val="28"/>
          <w:lang w:eastAsia="zh-TW"/>
        </w:rPr>
        <w:t xml:space="preserve">品目編號 </w:t>
      </w:r>
      <w:r>
        <w:rPr>
          <w:rFonts w:ascii="Times New Roman" w:eastAsia="Times New Roman"/>
          <w:sz w:val="28"/>
          <w:lang w:eastAsia="zh-TW"/>
        </w:rPr>
        <w:t>6-01)</w:t>
      </w:r>
      <w:r>
        <w:rPr>
          <w:spacing w:val="-3"/>
          <w:sz w:val="28"/>
          <w:lang w:eastAsia="zh-TW"/>
        </w:rPr>
        <w:t>。肥料品目為肥料分類固</w:t>
      </w:r>
      <w:r>
        <w:rPr>
          <w:spacing w:val="-5"/>
          <w:sz w:val="28"/>
          <w:lang w:eastAsia="zh-TW"/>
        </w:rPr>
        <w:t>定名稱，請依「肥料種類品目及規格」填列。</w:t>
      </w:r>
    </w:p>
    <w:p w:rsidR="008B3A9A" w:rsidRDefault="009A0998">
      <w:pPr>
        <w:pStyle w:val="a4"/>
        <w:numPr>
          <w:ilvl w:val="0"/>
          <w:numId w:val="37"/>
        </w:numPr>
        <w:tabs>
          <w:tab w:val="left" w:pos="1414"/>
          <w:tab w:val="left" w:pos="9409"/>
        </w:tabs>
        <w:spacing w:before="48" w:line="271" w:lineRule="auto"/>
        <w:ind w:right="161" w:hanging="351"/>
        <w:jc w:val="left"/>
        <w:rPr>
          <w:sz w:val="28"/>
          <w:lang w:eastAsia="zh-TW"/>
        </w:rPr>
      </w:pPr>
      <w:r>
        <w:rPr>
          <w:spacing w:val="-13"/>
          <w:sz w:val="28"/>
          <w:lang w:eastAsia="zh-TW"/>
        </w:rPr>
        <w:t>原料：</w:t>
      </w:r>
      <w:r>
        <w:rPr>
          <w:spacing w:val="-15"/>
          <w:sz w:val="28"/>
          <w:lang w:eastAsia="zh-TW"/>
        </w:rPr>
        <w:t>確</w:t>
      </w:r>
      <w:r>
        <w:rPr>
          <w:spacing w:val="-13"/>
          <w:sz w:val="28"/>
          <w:lang w:eastAsia="zh-TW"/>
        </w:rPr>
        <w:t>實依</w:t>
      </w:r>
      <w:r>
        <w:rPr>
          <w:spacing w:val="-15"/>
          <w:sz w:val="28"/>
          <w:lang w:eastAsia="zh-TW"/>
        </w:rPr>
        <w:t>使</w:t>
      </w:r>
      <w:r>
        <w:rPr>
          <w:spacing w:val="-13"/>
          <w:sz w:val="28"/>
          <w:lang w:eastAsia="zh-TW"/>
        </w:rPr>
        <w:t>用</w:t>
      </w:r>
      <w:r>
        <w:rPr>
          <w:spacing w:val="-15"/>
          <w:sz w:val="28"/>
          <w:lang w:eastAsia="zh-TW"/>
        </w:rPr>
        <w:t>之</w:t>
      </w:r>
      <w:r>
        <w:rPr>
          <w:spacing w:val="-13"/>
          <w:sz w:val="28"/>
          <w:lang w:eastAsia="zh-TW"/>
        </w:rPr>
        <w:t>原物料</w:t>
      </w:r>
      <w:r>
        <w:rPr>
          <w:spacing w:val="-15"/>
          <w:sz w:val="28"/>
          <w:lang w:eastAsia="zh-TW"/>
        </w:rPr>
        <w:t>填</w:t>
      </w:r>
      <w:r>
        <w:rPr>
          <w:spacing w:val="-13"/>
          <w:sz w:val="28"/>
          <w:lang w:eastAsia="zh-TW"/>
        </w:rPr>
        <w:t>寫，</w:t>
      </w:r>
      <w:r>
        <w:rPr>
          <w:spacing w:val="-15"/>
          <w:sz w:val="28"/>
          <w:lang w:eastAsia="zh-TW"/>
        </w:rPr>
        <w:t>須</w:t>
      </w:r>
      <w:r>
        <w:rPr>
          <w:spacing w:val="-13"/>
          <w:sz w:val="28"/>
          <w:u w:val="single"/>
          <w:lang w:eastAsia="zh-TW"/>
        </w:rPr>
        <w:t>為</w:t>
      </w:r>
      <w:r>
        <w:rPr>
          <w:spacing w:val="-15"/>
          <w:sz w:val="28"/>
          <w:u w:val="single"/>
          <w:lang w:eastAsia="zh-TW"/>
        </w:rPr>
        <w:t>最</w:t>
      </w:r>
      <w:r>
        <w:rPr>
          <w:spacing w:val="-13"/>
          <w:sz w:val="28"/>
          <w:u w:val="single"/>
          <w:lang w:eastAsia="zh-TW"/>
        </w:rPr>
        <w:t>初使用</w:t>
      </w:r>
      <w:r>
        <w:rPr>
          <w:spacing w:val="-15"/>
          <w:sz w:val="28"/>
          <w:u w:val="single"/>
          <w:lang w:eastAsia="zh-TW"/>
        </w:rPr>
        <w:t>、</w:t>
      </w:r>
      <w:r>
        <w:rPr>
          <w:spacing w:val="-13"/>
          <w:sz w:val="28"/>
          <w:u w:val="single"/>
          <w:lang w:eastAsia="zh-TW"/>
        </w:rPr>
        <w:t>可以</w:t>
      </w:r>
      <w:r>
        <w:rPr>
          <w:spacing w:val="-15"/>
          <w:sz w:val="28"/>
          <w:u w:val="single"/>
          <w:lang w:eastAsia="zh-TW"/>
        </w:rPr>
        <w:t>計</w:t>
      </w:r>
      <w:r>
        <w:rPr>
          <w:spacing w:val="-13"/>
          <w:sz w:val="28"/>
          <w:u w:val="single"/>
          <w:lang w:eastAsia="zh-TW"/>
        </w:rPr>
        <w:t>量</w:t>
      </w:r>
      <w:r>
        <w:rPr>
          <w:spacing w:val="-15"/>
          <w:sz w:val="28"/>
          <w:u w:val="single"/>
          <w:lang w:eastAsia="zh-TW"/>
        </w:rPr>
        <w:t>之</w:t>
      </w:r>
      <w:r>
        <w:rPr>
          <w:spacing w:val="-13"/>
          <w:sz w:val="28"/>
          <w:u w:val="single"/>
          <w:lang w:eastAsia="zh-TW"/>
        </w:rPr>
        <w:t>原</w:t>
      </w:r>
      <w:r>
        <w:rPr>
          <w:sz w:val="28"/>
          <w:u w:val="single"/>
          <w:lang w:eastAsia="zh-TW"/>
        </w:rPr>
        <w:t>料</w:t>
      </w:r>
      <w:r>
        <w:rPr>
          <w:sz w:val="28"/>
          <w:u w:val="single"/>
          <w:lang w:eastAsia="zh-TW"/>
        </w:rPr>
        <w:tab/>
        <w:t xml:space="preserve"> </w:t>
      </w:r>
      <w:r>
        <w:rPr>
          <w:spacing w:val="-3"/>
          <w:sz w:val="28"/>
          <w:u w:val="single"/>
          <w:lang w:eastAsia="zh-TW"/>
        </w:rPr>
        <w:t>商</w:t>
      </w:r>
      <w:r>
        <w:rPr>
          <w:spacing w:val="-5"/>
          <w:sz w:val="28"/>
          <w:u w:val="single"/>
          <w:lang w:eastAsia="zh-TW"/>
        </w:rPr>
        <w:t>品名</w:t>
      </w:r>
      <w:r>
        <w:rPr>
          <w:spacing w:val="-13"/>
          <w:sz w:val="28"/>
          <w:lang w:eastAsia="zh-TW"/>
        </w:rPr>
        <w:t>，如肉骨粉、渣粕、魚粉、菜子粕等，勿使用不可計量之原</w:t>
      </w:r>
      <w:r>
        <w:rPr>
          <w:sz w:val="28"/>
          <w:lang w:eastAsia="zh-TW"/>
        </w:rPr>
        <w:t xml:space="preserve">料 </w:t>
      </w:r>
      <w:r>
        <w:rPr>
          <w:spacing w:val="-20"/>
          <w:sz w:val="28"/>
          <w:lang w:eastAsia="zh-TW"/>
        </w:rPr>
        <w:t>分解過程產</w:t>
      </w:r>
      <w:r>
        <w:rPr>
          <w:spacing w:val="-22"/>
          <w:sz w:val="28"/>
          <w:lang w:eastAsia="zh-TW"/>
        </w:rPr>
        <w:t>生</w:t>
      </w:r>
      <w:r>
        <w:rPr>
          <w:spacing w:val="-20"/>
          <w:sz w:val="28"/>
          <w:lang w:eastAsia="zh-TW"/>
        </w:rPr>
        <w:t>成分</w:t>
      </w:r>
      <w:r>
        <w:rPr>
          <w:spacing w:val="-22"/>
          <w:sz w:val="28"/>
          <w:lang w:eastAsia="zh-TW"/>
        </w:rPr>
        <w:t>或</w:t>
      </w:r>
      <w:r>
        <w:rPr>
          <w:spacing w:val="-20"/>
          <w:sz w:val="28"/>
          <w:lang w:eastAsia="zh-TW"/>
        </w:rPr>
        <w:t>中間產物，</w:t>
      </w:r>
      <w:r>
        <w:rPr>
          <w:spacing w:val="-22"/>
          <w:sz w:val="28"/>
          <w:lang w:eastAsia="zh-TW"/>
        </w:rPr>
        <w:t>如</w:t>
      </w:r>
      <w:r>
        <w:rPr>
          <w:spacing w:val="-20"/>
          <w:sz w:val="28"/>
          <w:lang w:eastAsia="zh-TW"/>
        </w:rPr>
        <w:t>胺基</w:t>
      </w:r>
      <w:r>
        <w:rPr>
          <w:spacing w:val="-22"/>
          <w:sz w:val="28"/>
          <w:lang w:eastAsia="zh-TW"/>
        </w:rPr>
        <w:t>酸</w:t>
      </w:r>
      <w:r>
        <w:rPr>
          <w:spacing w:val="-20"/>
          <w:sz w:val="28"/>
          <w:lang w:eastAsia="zh-TW"/>
        </w:rPr>
        <w:t>、葡萄糖、</w:t>
      </w:r>
      <w:r>
        <w:rPr>
          <w:spacing w:val="-22"/>
          <w:sz w:val="28"/>
          <w:lang w:eastAsia="zh-TW"/>
        </w:rPr>
        <w:t>甘</w:t>
      </w:r>
      <w:r>
        <w:rPr>
          <w:spacing w:val="-20"/>
          <w:sz w:val="28"/>
          <w:lang w:eastAsia="zh-TW"/>
        </w:rPr>
        <w:t>油等</w:t>
      </w:r>
      <w:r>
        <w:rPr>
          <w:spacing w:val="-22"/>
          <w:sz w:val="28"/>
          <w:lang w:eastAsia="zh-TW"/>
        </w:rPr>
        <w:t>名</w:t>
      </w:r>
      <w:r>
        <w:rPr>
          <w:spacing w:val="-20"/>
          <w:sz w:val="28"/>
          <w:lang w:eastAsia="zh-TW"/>
        </w:rPr>
        <w:t>稱。</w:t>
      </w:r>
      <w:r>
        <w:rPr>
          <w:spacing w:val="-24"/>
          <w:sz w:val="28"/>
          <w:lang w:eastAsia="zh-TW"/>
        </w:rPr>
        <w:t>請</w:t>
      </w:r>
      <w:r>
        <w:rPr>
          <w:sz w:val="28"/>
          <w:lang w:eastAsia="zh-TW"/>
        </w:rPr>
        <w:t xml:space="preserve">務 </w:t>
      </w:r>
      <w:r>
        <w:rPr>
          <w:spacing w:val="-27"/>
          <w:sz w:val="28"/>
          <w:lang w:eastAsia="zh-TW"/>
        </w:rPr>
        <w:t>必依照使</w:t>
      </w:r>
      <w:r>
        <w:rPr>
          <w:spacing w:val="-24"/>
          <w:sz w:val="28"/>
          <w:lang w:eastAsia="zh-TW"/>
        </w:rPr>
        <w:t>用</w:t>
      </w:r>
      <w:r>
        <w:rPr>
          <w:spacing w:val="-27"/>
          <w:sz w:val="28"/>
          <w:lang w:eastAsia="zh-TW"/>
        </w:rPr>
        <w:t>之原料填列，並務</w:t>
      </w:r>
      <w:r>
        <w:rPr>
          <w:spacing w:val="-24"/>
          <w:sz w:val="28"/>
          <w:lang w:eastAsia="zh-TW"/>
        </w:rPr>
        <w:t>必</w:t>
      </w:r>
      <w:r>
        <w:rPr>
          <w:spacing w:val="-27"/>
          <w:sz w:val="28"/>
          <w:lang w:eastAsia="zh-TW"/>
        </w:rPr>
        <w:t>誠實標示，以免違</w:t>
      </w:r>
      <w:r>
        <w:rPr>
          <w:spacing w:val="-24"/>
          <w:sz w:val="28"/>
          <w:lang w:eastAsia="zh-TW"/>
        </w:rPr>
        <w:t>法</w:t>
      </w:r>
      <w:r>
        <w:rPr>
          <w:spacing w:val="-27"/>
          <w:sz w:val="28"/>
          <w:lang w:eastAsia="zh-TW"/>
        </w:rPr>
        <w:t>。</w:t>
      </w:r>
      <w:r>
        <w:rPr>
          <w:sz w:val="28"/>
          <w:lang w:eastAsia="zh-TW"/>
        </w:rPr>
        <w:t>（原料種類</w:t>
      </w:r>
      <w:r>
        <w:rPr>
          <w:spacing w:val="-3"/>
          <w:sz w:val="28"/>
          <w:lang w:eastAsia="zh-TW"/>
        </w:rPr>
        <w:t>繁多</w:t>
      </w:r>
      <w:r>
        <w:rPr>
          <w:sz w:val="28"/>
          <w:lang w:eastAsia="zh-TW"/>
        </w:rPr>
        <w:t xml:space="preserve">， </w:t>
      </w:r>
      <w:r>
        <w:rPr>
          <w:spacing w:val="-3"/>
          <w:sz w:val="28"/>
          <w:lang w:eastAsia="zh-TW"/>
        </w:rPr>
        <w:t>原</w:t>
      </w:r>
      <w:r>
        <w:rPr>
          <w:spacing w:val="-5"/>
          <w:sz w:val="28"/>
          <w:lang w:eastAsia="zh-TW"/>
        </w:rPr>
        <w:t>料</w:t>
      </w:r>
      <w:r>
        <w:rPr>
          <w:spacing w:val="-3"/>
          <w:sz w:val="28"/>
          <w:lang w:eastAsia="zh-TW"/>
        </w:rPr>
        <w:t>欄</w:t>
      </w:r>
      <w:r>
        <w:rPr>
          <w:spacing w:val="-5"/>
          <w:sz w:val="28"/>
          <w:lang w:eastAsia="zh-TW"/>
        </w:rPr>
        <w:t>空</w:t>
      </w:r>
      <w:r>
        <w:rPr>
          <w:spacing w:val="-3"/>
          <w:sz w:val="28"/>
          <w:lang w:eastAsia="zh-TW"/>
        </w:rPr>
        <w:t>格</w:t>
      </w:r>
      <w:r>
        <w:rPr>
          <w:spacing w:val="-5"/>
          <w:sz w:val="28"/>
          <w:lang w:eastAsia="zh-TW"/>
        </w:rPr>
        <w:t>不夠填</w:t>
      </w:r>
      <w:r>
        <w:rPr>
          <w:spacing w:val="-3"/>
          <w:sz w:val="28"/>
          <w:lang w:eastAsia="zh-TW"/>
        </w:rPr>
        <w:t>，</w:t>
      </w:r>
      <w:r>
        <w:rPr>
          <w:spacing w:val="-5"/>
          <w:sz w:val="28"/>
          <w:lang w:eastAsia="zh-TW"/>
        </w:rPr>
        <w:t>可</w:t>
      </w:r>
      <w:r>
        <w:rPr>
          <w:spacing w:val="-3"/>
          <w:sz w:val="28"/>
          <w:lang w:eastAsia="zh-TW"/>
        </w:rPr>
        <w:t>用</w:t>
      </w:r>
      <w:r>
        <w:rPr>
          <w:spacing w:val="-5"/>
          <w:sz w:val="28"/>
          <w:lang w:eastAsia="zh-TW"/>
        </w:rPr>
        <w:t>附</w:t>
      </w:r>
      <w:r>
        <w:rPr>
          <w:spacing w:val="-3"/>
          <w:sz w:val="28"/>
          <w:lang w:eastAsia="zh-TW"/>
        </w:rPr>
        <w:t>表</w:t>
      </w:r>
      <w:r>
        <w:rPr>
          <w:sz w:val="28"/>
          <w:lang w:eastAsia="zh-TW"/>
        </w:rPr>
        <w:t>）</w:t>
      </w:r>
    </w:p>
    <w:p w:rsidR="008B3A9A" w:rsidRDefault="009A0998">
      <w:pPr>
        <w:spacing w:before="28" w:line="259" w:lineRule="auto"/>
        <w:ind w:left="1418" w:right="590" w:hanging="240"/>
        <w:rPr>
          <w:sz w:val="24"/>
          <w:lang w:eastAsia="zh-TW"/>
        </w:rPr>
      </w:pPr>
      <w:r>
        <w:rPr>
          <w:spacing w:val="-1"/>
          <w:sz w:val="24"/>
          <w:lang w:eastAsia="zh-TW"/>
        </w:rPr>
        <w:t xml:space="preserve">※務必確實填報，無使用之原料，無利用或添加之廢棄物，請勿填報，否則， </w:t>
      </w:r>
      <w:r>
        <w:rPr>
          <w:spacing w:val="-10"/>
          <w:sz w:val="24"/>
          <w:lang w:eastAsia="zh-TW"/>
        </w:rPr>
        <w:t xml:space="preserve">依肥料管理法第 </w:t>
      </w:r>
      <w:r>
        <w:rPr>
          <w:rFonts w:ascii="Arial" w:eastAsia="Arial" w:hAnsi="Arial"/>
          <w:sz w:val="24"/>
          <w:lang w:eastAsia="zh-TW"/>
        </w:rPr>
        <w:t xml:space="preserve">24 </w:t>
      </w:r>
      <w:r>
        <w:rPr>
          <w:spacing w:val="-12"/>
          <w:sz w:val="24"/>
          <w:lang w:eastAsia="zh-TW"/>
        </w:rPr>
        <w:t>條，申請肥料登記證時所附文件或資料，有偽造、變造或</w:t>
      </w:r>
      <w:r>
        <w:rPr>
          <w:spacing w:val="-13"/>
          <w:sz w:val="24"/>
          <w:lang w:eastAsia="zh-TW"/>
        </w:rPr>
        <w:t>不實者，應撤銷該肥料登記證。業者於二年內不得重新申請該肥料登記證。</w:t>
      </w:r>
    </w:p>
    <w:p w:rsidR="008B3A9A" w:rsidRDefault="009A0998">
      <w:pPr>
        <w:spacing w:before="7"/>
        <w:ind w:left="1178"/>
        <w:rPr>
          <w:sz w:val="24"/>
          <w:lang w:eastAsia="zh-TW"/>
        </w:rPr>
      </w:pPr>
      <w:r>
        <w:rPr>
          <w:sz w:val="24"/>
          <w:lang w:eastAsia="zh-TW"/>
        </w:rPr>
        <w:t>※利用或添加事業廢棄物為原料製作之肥料，應另檢具下列文件：</w:t>
      </w:r>
    </w:p>
    <w:p w:rsidR="008B3A9A" w:rsidRDefault="009A0998">
      <w:pPr>
        <w:pStyle w:val="a4"/>
        <w:numPr>
          <w:ilvl w:val="0"/>
          <w:numId w:val="36"/>
        </w:numPr>
        <w:tabs>
          <w:tab w:val="left" w:pos="1457"/>
        </w:tabs>
        <w:spacing w:before="39" w:line="266" w:lineRule="auto"/>
        <w:ind w:right="581"/>
        <w:rPr>
          <w:rFonts w:ascii="Times New Roman" w:eastAsia="Times New Roman"/>
          <w:lang w:eastAsia="zh-TW"/>
        </w:rPr>
      </w:pPr>
      <w:r>
        <w:rPr>
          <w:spacing w:val="-3"/>
          <w:sz w:val="24"/>
          <w:lang w:eastAsia="zh-TW"/>
        </w:rPr>
        <w:t>中央目的事業主管機關核發之事業廢棄物再利用許可文件影本。但屬中央目的事業主管機關公告之事業廢棄物再利用種類及管理方式者，免附。</w:t>
      </w:r>
    </w:p>
    <w:p w:rsidR="008B3A9A" w:rsidRDefault="009A0998">
      <w:pPr>
        <w:pStyle w:val="a4"/>
        <w:numPr>
          <w:ilvl w:val="0"/>
          <w:numId w:val="36"/>
        </w:numPr>
        <w:tabs>
          <w:tab w:val="left" w:pos="1460"/>
        </w:tabs>
        <w:spacing w:line="335" w:lineRule="exact"/>
        <w:ind w:left="1459" w:hanging="282"/>
        <w:rPr>
          <w:rFonts w:ascii="Times New Roman" w:eastAsia="Times New Roman"/>
          <w:lang w:eastAsia="zh-TW"/>
        </w:rPr>
      </w:pPr>
      <w:r>
        <w:rPr>
          <w:sz w:val="24"/>
          <w:lang w:eastAsia="zh-TW"/>
        </w:rPr>
        <w:t>環保主管機關指定之機關</w:t>
      </w:r>
      <w:r>
        <w:rPr>
          <w:rFonts w:ascii="Times New Roman" w:eastAsia="Times New Roman"/>
          <w:sz w:val="24"/>
          <w:lang w:eastAsia="zh-TW"/>
        </w:rPr>
        <w:t>(</w:t>
      </w:r>
      <w:r>
        <w:rPr>
          <w:sz w:val="24"/>
          <w:lang w:eastAsia="zh-TW"/>
        </w:rPr>
        <w:t>構</w:t>
      </w:r>
      <w:r>
        <w:rPr>
          <w:rFonts w:ascii="Times New Roman" w:eastAsia="Times New Roman"/>
          <w:sz w:val="24"/>
          <w:lang w:eastAsia="zh-TW"/>
        </w:rPr>
        <w:t>)</w:t>
      </w:r>
      <w:r>
        <w:rPr>
          <w:sz w:val="24"/>
          <w:lang w:eastAsia="zh-TW"/>
        </w:rPr>
        <w:t>出具之事業廢棄物成分檢驗報告。</w:t>
      </w:r>
    </w:p>
    <w:p w:rsidR="008B3A9A" w:rsidRDefault="009A0998">
      <w:pPr>
        <w:pStyle w:val="a4"/>
        <w:numPr>
          <w:ilvl w:val="0"/>
          <w:numId w:val="36"/>
        </w:numPr>
        <w:tabs>
          <w:tab w:val="left" w:pos="1460"/>
        </w:tabs>
        <w:spacing w:before="53"/>
        <w:ind w:left="1459" w:hanging="282"/>
        <w:rPr>
          <w:rFonts w:ascii="Times New Roman" w:eastAsia="Times New Roman"/>
          <w:lang w:eastAsia="zh-TW"/>
        </w:rPr>
      </w:pPr>
      <w:r>
        <w:rPr>
          <w:spacing w:val="-3"/>
          <w:sz w:val="24"/>
          <w:lang w:eastAsia="zh-TW"/>
        </w:rPr>
        <w:t>標準檢驗主管機關或經本部指定之檢驗單位出具之有害成分試驗報告。</w:t>
      </w:r>
    </w:p>
    <w:p w:rsidR="008B3A9A" w:rsidRDefault="009A0998">
      <w:pPr>
        <w:pStyle w:val="a4"/>
        <w:numPr>
          <w:ilvl w:val="0"/>
          <w:numId w:val="36"/>
        </w:numPr>
        <w:tabs>
          <w:tab w:val="left" w:pos="1459"/>
        </w:tabs>
        <w:spacing w:before="32" w:line="292" w:lineRule="auto"/>
        <w:ind w:left="1178" w:right="1829" w:firstLine="0"/>
        <w:rPr>
          <w:rFonts w:ascii="Times New Roman" w:eastAsia="Times New Roman"/>
          <w:lang w:eastAsia="zh-TW"/>
        </w:rPr>
      </w:pPr>
      <w:r>
        <w:rPr>
          <w:sz w:val="24"/>
          <w:lang w:eastAsia="zh-TW"/>
        </w:rPr>
        <w:t>本部農業試驗所或本部指定機關</w:t>
      </w:r>
      <w:r>
        <w:rPr>
          <w:rFonts w:ascii="Times New Roman" w:eastAsia="Times New Roman"/>
          <w:sz w:val="24"/>
          <w:lang w:eastAsia="zh-TW"/>
        </w:rPr>
        <w:t>(</w:t>
      </w:r>
      <w:r>
        <w:rPr>
          <w:sz w:val="24"/>
          <w:lang w:eastAsia="zh-TW"/>
        </w:rPr>
        <w:t>構</w:t>
      </w:r>
      <w:r>
        <w:rPr>
          <w:rFonts w:ascii="Times New Roman" w:eastAsia="Times New Roman"/>
          <w:sz w:val="24"/>
          <w:lang w:eastAsia="zh-TW"/>
        </w:rPr>
        <w:t>)</w:t>
      </w:r>
      <w:r>
        <w:rPr>
          <w:spacing w:val="-2"/>
          <w:sz w:val="24"/>
          <w:lang w:eastAsia="zh-TW"/>
        </w:rPr>
        <w:t>出具之作物毒害試驗報告。</w:t>
      </w:r>
      <w:r>
        <w:rPr>
          <w:rFonts w:ascii="Times New Roman" w:eastAsia="Times New Roman"/>
          <w:sz w:val="24"/>
          <w:lang w:eastAsia="zh-TW"/>
        </w:rPr>
        <w:t>(5)</w:t>
      </w:r>
      <w:r>
        <w:rPr>
          <w:sz w:val="24"/>
          <w:lang w:eastAsia="zh-TW"/>
        </w:rPr>
        <w:t>事業廢棄物種類、名稱及其來源清單。</w:t>
      </w:r>
    </w:p>
    <w:p w:rsidR="008B3A9A" w:rsidRDefault="009A0998">
      <w:pPr>
        <w:spacing w:line="285" w:lineRule="exact"/>
        <w:ind w:left="1418"/>
        <w:rPr>
          <w:sz w:val="24"/>
          <w:lang w:eastAsia="zh-TW"/>
        </w:rPr>
      </w:pPr>
      <w:r>
        <w:rPr>
          <w:sz w:val="24"/>
          <w:lang w:eastAsia="zh-TW"/>
        </w:rPr>
        <w:t>※利用或添加事業廢棄物其來源出自農業生產過程或農產品、未經化學處</w:t>
      </w:r>
    </w:p>
    <w:p w:rsidR="008B3A9A" w:rsidRDefault="009A0998">
      <w:pPr>
        <w:spacing w:before="34" w:line="264" w:lineRule="auto"/>
        <w:ind w:left="1658" w:right="590"/>
        <w:rPr>
          <w:sz w:val="24"/>
          <w:lang w:eastAsia="zh-TW"/>
        </w:rPr>
      </w:pPr>
      <w:r>
        <w:rPr>
          <w:sz w:val="24"/>
          <w:lang w:eastAsia="zh-TW"/>
        </w:rPr>
        <w:t>理，且以目視可辨識為動植物性殘渣，</w:t>
      </w:r>
      <w:r>
        <w:rPr>
          <w:spacing w:val="-2"/>
          <w:sz w:val="24"/>
          <w:u w:val="single"/>
          <w:lang w:eastAsia="zh-TW"/>
        </w:rPr>
        <w:t>經農業部公告為可直接利用或添加</w:t>
      </w:r>
      <w:r>
        <w:rPr>
          <w:spacing w:val="-220"/>
          <w:sz w:val="24"/>
          <w:u w:val="single"/>
          <w:lang w:eastAsia="zh-TW"/>
        </w:rPr>
        <w:t>為</w:t>
      </w:r>
      <w:r>
        <w:rPr>
          <w:sz w:val="24"/>
          <w:u w:val="single"/>
          <w:lang w:eastAsia="zh-TW"/>
        </w:rPr>
        <w:t>製肥原料者，免附事業廢棄物成分檢驗報告及作物毒害試驗報告。</w:t>
      </w:r>
    </w:p>
    <w:p w:rsidR="008B3A9A" w:rsidRDefault="009A0998" w:rsidP="0043097A">
      <w:pPr>
        <w:pStyle w:val="a4"/>
        <w:numPr>
          <w:ilvl w:val="0"/>
          <w:numId w:val="37"/>
        </w:numPr>
        <w:tabs>
          <w:tab w:val="left" w:pos="1413"/>
          <w:tab w:val="left" w:pos="1414"/>
        </w:tabs>
        <w:spacing w:before="23"/>
        <w:ind w:left="1413" w:hanging="377"/>
        <w:jc w:val="left"/>
        <w:rPr>
          <w:sz w:val="28"/>
          <w:lang w:eastAsia="zh-TW"/>
        </w:rPr>
      </w:pPr>
      <w:r>
        <w:rPr>
          <w:spacing w:val="-5"/>
          <w:sz w:val="28"/>
          <w:lang w:eastAsia="zh-TW"/>
        </w:rPr>
        <w:t>製造過程：依製造程序填寫，例如堆肥製造過程：</w:t>
      </w:r>
    </w:p>
    <w:p w:rsidR="0043097A" w:rsidRPr="0043097A" w:rsidRDefault="009A0998" w:rsidP="0043097A">
      <w:pPr>
        <w:pStyle w:val="a4"/>
        <w:numPr>
          <w:ilvl w:val="1"/>
          <w:numId w:val="37"/>
        </w:numPr>
        <w:tabs>
          <w:tab w:val="left" w:pos="1462"/>
        </w:tabs>
        <w:spacing w:before="104" w:line="307" w:lineRule="auto"/>
        <w:ind w:right="877" w:hanging="34"/>
        <w:rPr>
          <w:sz w:val="28"/>
          <w:lang w:eastAsia="zh-TW"/>
        </w:rPr>
      </w:pPr>
      <w:r>
        <w:rPr>
          <w:sz w:val="24"/>
          <w:lang w:eastAsia="zh-TW"/>
        </w:rPr>
        <w:t>未造粒</w:t>
      </w:r>
      <w:r>
        <w:rPr>
          <w:rFonts w:ascii="Times New Roman" w:eastAsia="Times New Roman" w:hAnsi="Times New Roman"/>
          <w:sz w:val="24"/>
          <w:lang w:eastAsia="zh-TW"/>
        </w:rPr>
        <w:t>(</w:t>
      </w:r>
      <w:r>
        <w:rPr>
          <w:sz w:val="24"/>
          <w:lang w:eastAsia="zh-TW"/>
        </w:rPr>
        <w:t>粉狀</w:t>
      </w:r>
      <w:r>
        <w:rPr>
          <w:rFonts w:ascii="Times New Roman" w:eastAsia="Times New Roman" w:hAnsi="Times New Roman"/>
          <w:sz w:val="24"/>
          <w:lang w:eastAsia="zh-TW"/>
        </w:rPr>
        <w:t>)</w:t>
      </w:r>
      <w:r>
        <w:rPr>
          <w:sz w:val="24"/>
          <w:lang w:eastAsia="zh-TW"/>
        </w:rPr>
        <w:t>者</w:t>
      </w:r>
      <w:r>
        <w:rPr>
          <w:rFonts w:ascii="新細明體" w:eastAsia="新細明體" w:hAnsi="新細明體" w:hint="eastAsia"/>
          <w:sz w:val="24"/>
          <w:lang w:eastAsia="zh-TW"/>
        </w:rPr>
        <w:t>：</w:t>
      </w:r>
      <w:r>
        <w:rPr>
          <w:sz w:val="24"/>
          <w:lang w:eastAsia="zh-TW"/>
        </w:rPr>
        <w:t>原料混合</w:t>
      </w:r>
      <w:r>
        <w:rPr>
          <w:rFonts w:ascii="Times New Roman" w:eastAsia="Times New Roman" w:hAnsi="Times New Roman"/>
          <w:sz w:val="24"/>
          <w:lang w:eastAsia="zh-TW"/>
        </w:rPr>
        <w:t>→</w:t>
      </w:r>
      <w:r>
        <w:rPr>
          <w:sz w:val="24"/>
          <w:lang w:eastAsia="zh-TW"/>
        </w:rPr>
        <w:t>攪拌翻堆</w:t>
      </w:r>
      <w:r>
        <w:rPr>
          <w:rFonts w:ascii="Times New Roman" w:eastAsia="Times New Roman" w:hAnsi="Times New Roman"/>
          <w:sz w:val="24"/>
          <w:lang w:eastAsia="zh-TW"/>
        </w:rPr>
        <w:t>→</w:t>
      </w:r>
      <w:r>
        <w:rPr>
          <w:sz w:val="24"/>
          <w:lang w:eastAsia="zh-TW"/>
        </w:rPr>
        <w:t>醱酵腐熟</w:t>
      </w:r>
      <w:r>
        <w:rPr>
          <w:rFonts w:ascii="Times New Roman" w:eastAsia="Times New Roman" w:hAnsi="Times New Roman"/>
          <w:sz w:val="24"/>
          <w:lang w:eastAsia="zh-TW"/>
        </w:rPr>
        <w:t>→</w:t>
      </w:r>
      <w:r>
        <w:rPr>
          <w:sz w:val="24"/>
          <w:lang w:eastAsia="zh-TW"/>
        </w:rPr>
        <w:t>粉碎篩選</w:t>
      </w:r>
      <w:r>
        <w:rPr>
          <w:rFonts w:ascii="Times New Roman" w:eastAsia="Times New Roman" w:hAnsi="Times New Roman"/>
          <w:sz w:val="24"/>
          <w:lang w:eastAsia="zh-TW"/>
        </w:rPr>
        <w:t>→</w:t>
      </w:r>
      <w:r>
        <w:rPr>
          <w:sz w:val="24"/>
          <w:lang w:eastAsia="zh-TW"/>
        </w:rPr>
        <w:t>包裝。</w:t>
      </w:r>
      <w:r>
        <w:rPr>
          <w:rFonts w:ascii="Times New Roman" w:eastAsia="Times New Roman" w:hAnsi="Times New Roman"/>
          <w:sz w:val="24"/>
          <w:lang w:eastAsia="zh-TW"/>
        </w:rPr>
        <w:t>(2)</w:t>
      </w:r>
      <w:r>
        <w:rPr>
          <w:sz w:val="24"/>
          <w:lang w:eastAsia="zh-TW"/>
        </w:rPr>
        <w:t>造粒者：原料混合</w:t>
      </w:r>
      <w:r>
        <w:rPr>
          <w:rFonts w:ascii="Times New Roman" w:eastAsia="Times New Roman" w:hAnsi="Times New Roman"/>
          <w:sz w:val="24"/>
          <w:lang w:eastAsia="zh-TW"/>
        </w:rPr>
        <w:t>→</w:t>
      </w:r>
      <w:r>
        <w:rPr>
          <w:sz w:val="24"/>
          <w:lang w:eastAsia="zh-TW"/>
        </w:rPr>
        <w:t>攪拌翻堆</w:t>
      </w:r>
      <w:r>
        <w:rPr>
          <w:rFonts w:ascii="Times New Roman" w:eastAsia="Times New Roman" w:hAnsi="Times New Roman"/>
          <w:sz w:val="24"/>
          <w:lang w:eastAsia="zh-TW"/>
        </w:rPr>
        <w:t>→</w:t>
      </w:r>
      <w:r>
        <w:rPr>
          <w:sz w:val="24"/>
          <w:lang w:eastAsia="zh-TW"/>
        </w:rPr>
        <w:t>醱酵腐熟</w:t>
      </w:r>
      <w:r>
        <w:rPr>
          <w:rFonts w:ascii="Times New Roman" w:eastAsia="Times New Roman" w:hAnsi="Times New Roman"/>
          <w:sz w:val="24"/>
          <w:lang w:eastAsia="zh-TW"/>
        </w:rPr>
        <w:t>→</w:t>
      </w:r>
      <w:r>
        <w:rPr>
          <w:sz w:val="24"/>
          <w:lang w:eastAsia="zh-TW"/>
        </w:rPr>
        <w:t>粉碎篩選</w:t>
      </w:r>
      <w:r>
        <w:rPr>
          <w:rFonts w:ascii="Times New Roman" w:eastAsia="Times New Roman" w:hAnsi="Times New Roman"/>
          <w:sz w:val="24"/>
          <w:lang w:eastAsia="zh-TW"/>
        </w:rPr>
        <w:t>→</w:t>
      </w:r>
      <w:r>
        <w:rPr>
          <w:sz w:val="24"/>
          <w:lang w:eastAsia="zh-TW"/>
        </w:rPr>
        <w:t>造粒</w:t>
      </w:r>
      <w:r>
        <w:rPr>
          <w:rFonts w:ascii="Times New Roman" w:eastAsia="Times New Roman" w:hAnsi="Times New Roman"/>
          <w:sz w:val="24"/>
          <w:lang w:eastAsia="zh-TW"/>
        </w:rPr>
        <w:t>→</w:t>
      </w:r>
      <w:r>
        <w:rPr>
          <w:spacing w:val="7"/>
          <w:sz w:val="24"/>
          <w:lang w:eastAsia="zh-TW"/>
        </w:rPr>
        <w:t>包裝。</w:t>
      </w:r>
    </w:p>
    <w:p w:rsidR="008B3A9A" w:rsidRPr="0043097A" w:rsidRDefault="009A0998" w:rsidP="0043097A">
      <w:pPr>
        <w:tabs>
          <w:tab w:val="left" w:pos="1462"/>
        </w:tabs>
        <w:spacing w:before="104" w:line="307" w:lineRule="auto"/>
        <w:ind w:leftChars="471" w:left="2167" w:right="1865" w:hangingChars="435" w:hanging="1131"/>
        <w:rPr>
          <w:sz w:val="28"/>
          <w:lang w:eastAsia="zh-TW"/>
        </w:rPr>
      </w:pPr>
      <w:r w:rsidRPr="0043097A">
        <w:rPr>
          <w:rFonts w:ascii="Times New Roman" w:eastAsia="Times New Roman" w:hAnsi="Times New Roman" w:cs="Times New Roman"/>
          <w:sz w:val="26"/>
          <w:szCs w:val="26"/>
          <w:lang w:eastAsia="zh-TW"/>
        </w:rPr>
        <w:t>14</w:t>
      </w:r>
      <w:r w:rsidRPr="0043097A">
        <w:rPr>
          <w:rFonts w:ascii="Times New Roman" w:eastAsia="Times New Roman" w:hAnsi="Times New Roman" w:cs="Times New Roman"/>
          <w:sz w:val="28"/>
          <w:lang w:eastAsia="zh-TW"/>
        </w:rPr>
        <w:t>.</w:t>
      </w:r>
      <w:r w:rsidRPr="0043097A">
        <w:rPr>
          <w:rFonts w:ascii="Times New Roman" w:eastAsia="Times New Roman" w:hAnsi="Times New Roman"/>
          <w:sz w:val="28"/>
          <w:lang w:eastAsia="zh-TW"/>
        </w:rPr>
        <w:t xml:space="preserve"> </w:t>
      </w:r>
      <w:r w:rsidRPr="0043097A">
        <w:rPr>
          <w:spacing w:val="-5"/>
          <w:sz w:val="28"/>
          <w:lang w:eastAsia="zh-TW"/>
        </w:rPr>
        <w:t>性狀：依性狀固態、液態自行填寫，粒狀及粉狀等自行勾選。</w:t>
      </w:r>
    </w:p>
    <w:p w:rsidR="008B3A9A" w:rsidRDefault="009A0998">
      <w:pPr>
        <w:pStyle w:val="a4"/>
        <w:numPr>
          <w:ilvl w:val="0"/>
          <w:numId w:val="35"/>
        </w:numPr>
        <w:tabs>
          <w:tab w:val="left" w:pos="1414"/>
        </w:tabs>
        <w:spacing w:before="6" w:line="266" w:lineRule="auto"/>
        <w:ind w:right="545" w:hanging="351"/>
        <w:jc w:val="left"/>
        <w:rPr>
          <w:sz w:val="28"/>
          <w:lang w:eastAsia="zh-TW"/>
        </w:rPr>
      </w:pPr>
      <w:r>
        <w:rPr>
          <w:spacing w:val="-3"/>
          <w:sz w:val="28"/>
          <w:lang w:eastAsia="zh-TW"/>
        </w:rPr>
        <w:t>包裝型式及重</w:t>
      </w:r>
      <w:r>
        <w:rPr>
          <w:rFonts w:ascii="Times New Roman" w:eastAsia="Times New Roman"/>
          <w:spacing w:val="-5"/>
          <w:sz w:val="28"/>
          <w:lang w:eastAsia="zh-TW"/>
        </w:rPr>
        <w:t>(</w:t>
      </w:r>
      <w:r>
        <w:rPr>
          <w:spacing w:val="-3"/>
          <w:sz w:val="28"/>
          <w:lang w:eastAsia="zh-TW"/>
        </w:rPr>
        <w:t>容</w:t>
      </w:r>
      <w:r>
        <w:rPr>
          <w:rFonts w:ascii="Times New Roman" w:eastAsia="Times New Roman"/>
          <w:spacing w:val="-3"/>
          <w:sz w:val="28"/>
          <w:lang w:eastAsia="zh-TW"/>
        </w:rPr>
        <w:t>)</w:t>
      </w:r>
      <w:r>
        <w:rPr>
          <w:spacing w:val="-9"/>
          <w:sz w:val="28"/>
          <w:lang w:eastAsia="zh-TW"/>
        </w:rPr>
        <w:t xml:space="preserve">量：如分別有 </w:t>
      </w:r>
      <w:r>
        <w:rPr>
          <w:rFonts w:ascii="Times New Roman" w:eastAsia="Times New Roman"/>
          <w:sz w:val="28"/>
          <w:lang w:eastAsia="zh-TW"/>
        </w:rPr>
        <w:t>3</w:t>
      </w:r>
      <w:r>
        <w:rPr>
          <w:rFonts w:ascii="Times New Roman" w:eastAsia="Times New Roman"/>
          <w:spacing w:val="31"/>
          <w:sz w:val="28"/>
          <w:lang w:eastAsia="zh-TW"/>
        </w:rPr>
        <w:t xml:space="preserve"> </w:t>
      </w:r>
      <w:r>
        <w:rPr>
          <w:spacing w:val="-3"/>
          <w:sz w:val="28"/>
          <w:lang w:eastAsia="zh-TW"/>
        </w:rPr>
        <w:t>公斤裝、</w:t>
      </w:r>
      <w:r>
        <w:rPr>
          <w:rFonts w:ascii="Times New Roman" w:eastAsia="Times New Roman"/>
          <w:sz w:val="28"/>
          <w:lang w:eastAsia="zh-TW"/>
        </w:rPr>
        <w:t>20</w:t>
      </w:r>
      <w:r>
        <w:rPr>
          <w:rFonts w:ascii="Times New Roman" w:eastAsia="Times New Roman"/>
          <w:spacing w:val="32"/>
          <w:sz w:val="28"/>
          <w:lang w:eastAsia="zh-TW"/>
        </w:rPr>
        <w:t xml:space="preserve"> </w:t>
      </w:r>
      <w:r>
        <w:rPr>
          <w:spacing w:val="-3"/>
          <w:sz w:val="28"/>
          <w:lang w:eastAsia="zh-TW"/>
        </w:rPr>
        <w:t>公斤裝、</w:t>
      </w:r>
      <w:r>
        <w:rPr>
          <w:rFonts w:ascii="Times New Roman" w:eastAsia="Times New Roman"/>
          <w:sz w:val="28"/>
          <w:lang w:eastAsia="zh-TW"/>
        </w:rPr>
        <w:t>25</w:t>
      </w:r>
      <w:r>
        <w:rPr>
          <w:rFonts w:ascii="Times New Roman" w:eastAsia="Times New Roman"/>
          <w:spacing w:val="31"/>
          <w:sz w:val="28"/>
          <w:lang w:eastAsia="zh-TW"/>
        </w:rPr>
        <w:t xml:space="preserve"> </w:t>
      </w:r>
      <w:r>
        <w:rPr>
          <w:sz w:val="28"/>
          <w:lang w:eastAsia="zh-TW"/>
        </w:rPr>
        <w:t>公斤裝</w:t>
      </w:r>
      <w:r>
        <w:rPr>
          <w:spacing w:val="-30"/>
          <w:sz w:val="28"/>
          <w:lang w:eastAsia="zh-TW"/>
        </w:rPr>
        <w:t xml:space="preserve">或 </w:t>
      </w:r>
      <w:r>
        <w:rPr>
          <w:rFonts w:ascii="Times New Roman" w:eastAsia="Times New Roman"/>
          <w:sz w:val="28"/>
          <w:lang w:eastAsia="zh-TW"/>
        </w:rPr>
        <w:t>3</w:t>
      </w:r>
      <w:r>
        <w:rPr>
          <w:rFonts w:ascii="Times New Roman" w:eastAsia="Times New Roman"/>
          <w:spacing w:val="3"/>
          <w:sz w:val="28"/>
          <w:lang w:eastAsia="zh-TW"/>
        </w:rPr>
        <w:t xml:space="preserve"> </w:t>
      </w:r>
      <w:r>
        <w:rPr>
          <w:spacing w:val="-7"/>
          <w:sz w:val="28"/>
          <w:lang w:eastAsia="zh-TW"/>
        </w:rPr>
        <w:t>公升裝、</w:t>
      </w:r>
      <w:r>
        <w:rPr>
          <w:rFonts w:ascii="Times New Roman" w:eastAsia="Times New Roman"/>
          <w:sz w:val="28"/>
          <w:lang w:eastAsia="zh-TW"/>
        </w:rPr>
        <w:t>5</w:t>
      </w:r>
      <w:r>
        <w:rPr>
          <w:rFonts w:ascii="Times New Roman" w:eastAsia="Times New Roman"/>
          <w:spacing w:val="2"/>
          <w:sz w:val="28"/>
          <w:lang w:eastAsia="zh-TW"/>
        </w:rPr>
        <w:t xml:space="preserve"> </w:t>
      </w:r>
      <w:r>
        <w:rPr>
          <w:spacing w:val="-10"/>
          <w:sz w:val="28"/>
          <w:lang w:eastAsia="zh-TW"/>
        </w:rPr>
        <w:t>公升裝，依實際包裝之各種型式填報，以免標示不</w:t>
      </w:r>
      <w:r>
        <w:rPr>
          <w:spacing w:val="-5"/>
          <w:sz w:val="28"/>
          <w:lang w:eastAsia="zh-TW"/>
        </w:rPr>
        <w:t>實而違法。</w:t>
      </w:r>
    </w:p>
    <w:p w:rsidR="008B3A9A" w:rsidRDefault="008B3A9A">
      <w:pPr>
        <w:spacing w:line="266" w:lineRule="auto"/>
        <w:rPr>
          <w:sz w:val="28"/>
          <w:lang w:eastAsia="zh-TW"/>
        </w:rPr>
        <w:sectPr w:rsidR="008B3A9A">
          <w:pgSz w:w="11920" w:h="16850"/>
          <w:pgMar w:top="1440" w:right="900" w:bottom="1220" w:left="1080" w:header="0" w:footer="944" w:gutter="0"/>
          <w:cols w:space="720"/>
        </w:sectPr>
      </w:pPr>
    </w:p>
    <w:p w:rsidR="008B3A9A" w:rsidRDefault="009A0998">
      <w:pPr>
        <w:pStyle w:val="a4"/>
        <w:numPr>
          <w:ilvl w:val="0"/>
          <w:numId w:val="35"/>
        </w:numPr>
        <w:tabs>
          <w:tab w:val="left" w:pos="1414"/>
        </w:tabs>
        <w:spacing w:before="28" w:line="276" w:lineRule="auto"/>
        <w:ind w:left="1058" w:right="715" w:firstLine="0"/>
        <w:jc w:val="left"/>
        <w:rPr>
          <w:sz w:val="28"/>
          <w:lang w:eastAsia="zh-TW"/>
        </w:rPr>
      </w:pPr>
      <w:r>
        <w:rPr>
          <w:spacing w:val="-13"/>
          <w:sz w:val="28"/>
          <w:lang w:eastAsia="zh-TW"/>
        </w:rPr>
        <w:lastRenderedPageBreak/>
        <w:t xml:space="preserve">申請登記成分名稱：依「肥料種類品目及規格」所列主成分填寫， </w:t>
      </w:r>
      <w:r>
        <w:rPr>
          <w:spacing w:val="-5"/>
          <w:sz w:val="28"/>
          <w:lang w:eastAsia="zh-TW"/>
        </w:rPr>
        <w:t>例如：有機質、全氮</w:t>
      </w:r>
      <w:r>
        <w:rPr>
          <w:spacing w:val="4"/>
          <w:sz w:val="28"/>
          <w:lang w:eastAsia="zh-TW"/>
        </w:rPr>
        <w:t>（</w:t>
      </w:r>
      <w:r>
        <w:rPr>
          <w:rFonts w:ascii="Times New Roman" w:eastAsia="Times New Roman"/>
          <w:spacing w:val="-9"/>
          <w:sz w:val="28"/>
          <w:lang w:eastAsia="zh-TW"/>
        </w:rPr>
        <w:t>N</w:t>
      </w:r>
      <w:r>
        <w:rPr>
          <w:spacing w:val="-140"/>
          <w:sz w:val="28"/>
          <w:lang w:eastAsia="zh-TW"/>
        </w:rPr>
        <w:t>）</w:t>
      </w:r>
      <w:r>
        <w:rPr>
          <w:spacing w:val="-5"/>
          <w:sz w:val="28"/>
          <w:lang w:eastAsia="zh-TW"/>
        </w:rPr>
        <w:t>、全磷酐</w:t>
      </w:r>
      <w:r>
        <w:rPr>
          <w:spacing w:val="-3"/>
          <w:sz w:val="28"/>
          <w:lang w:eastAsia="zh-TW"/>
        </w:rPr>
        <w:t>（</w:t>
      </w:r>
      <w:r>
        <w:rPr>
          <w:rFonts w:ascii="Times New Roman" w:eastAsia="Times New Roman"/>
          <w:spacing w:val="-5"/>
          <w:sz w:val="28"/>
          <w:lang w:eastAsia="zh-TW"/>
        </w:rPr>
        <w:t>P</w:t>
      </w:r>
      <w:r>
        <w:rPr>
          <w:rFonts w:ascii="Times New Roman" w:eastAsia="Times New Roman"/>
          <w:spacing w:val="1"/>
          <w:w w:val="101"/>
          <w:sz w:val="28"/>
          <w:vertAlign w:val="subscript"/>
          <w:lang w:eastAsia="zh-TW"/>
        </w:rPr>
        <w:t>2</w:t>
      </w:r>
      <w:r>
        <w:rPr>
          <w:rFonts w:ascii="Times New Roman" w:eastAsia="Times New Roman"/>
          <w:spacing w:val="-4"/>
          <w:sz w:val="28"/>
          <w:lang w:eastAsia="zh-TW"/>
        </w:rPr>
        <w:t>O</w:t>
      </w:r>
      <w:r>
        <w:rPr>
          <w:rFonts w:ascii="Times New Roman" w:eastAsia="Times New Roman"/>
          <w:spacing w:val="-2"/>
          <w:w w:val="101"/>
          <w:sz w:val="28"/>
          <w:vertAlign w:val="subscript"/>
          <w:lang w:eastAsia="zh-TW"/>
        </w:rPr>
        <w:t>5</w:t>
      </w:r>
      <w:r>
        <w:rPr>
          <w:spacing w:val="-140"/>
          <w:sz w:val="28"/>
          <w:lang w:eastAsia="zh-TW"/>
        </w:rPr>
        <w:t>）</w:t>
      </w:r>
      <w:r>
        <w:rPr>
          <w:spacing w:val="-3"/>
          <w:sz w:val="28"/>
          <w:lang w:eastAsia="zh-TW"/>
        </w:rPr>
        <w:t>、全氧化鉀</w:t>
      </w:r>
      <w:r>
        <w:rPr>
          <w:sz w:val="28"/>
          <w:lang w:eastAsia="zh-TW"/>
        </w:rPr>
        <w:t>（</w:t>
      </w:r>
      <w:r>
        <w:rPr>
          <w:rFonts w:ascii="Times New Roman" w:eastAsia="Times New Roman"/>
          <w:spacing w:val="-6"/>
          <w:sz w:val="28"/>
          <w:lang w:eastAsia="zh-TW"/>
        </w:rPr>
        <w:t>K</w:t>
      </w:r>
      <w:r>
        <w:rPr>
          <w:rFonts w:ascii="Times New Roman" w:eastAsia="Times New Roman"/>
          <w:spacing w:val="1"/>
          <w:w w:val="101"/>
          <w:sz w:val="28"/>
          <w:vertAlign w:val="subscript"/>
          <w:lang w:eastAsia="zh-TW"/>
        </w:rPr>
        <w:t>2</w:t>
      </w:r>
      <w:r>
        <w:rPr>
          <w:rFonts w:ascii="Times New Roman" w:eastAsia="Times New Roman"/>
          <w:spacing w:val="-6"/>
          <w:sz w:val="28"/>
          <w:lang w:eastAsia="zh-TW"/>
        </w:rPr>
        <w:t>O</w:t>
      </w:r>
      <w:r>
        <w:rPr>
          <w:spacing w:val="-140"/>
          <w:sz w:val="28"/>
          <w:lang w:eastAsia="zh-TW"/>
        </w:rPr>
        <w:t>）。</w:t>
      </w:r>
    </w:p>
    <w:p w:rsidR="008B3A9A" w:rsidRDefault="009A0998" w:rsidP="0043097A">
      <w:pPr>
        <w:pStyle w:val="a4"/>
        <w:numPr>
          <w:ilvl w:val="0"/>
          <w:numId w:val="35"/>
        </w:numPr>
        <w:tabs>
          <w:tab w:val="left" w:pos="1413"/>
          <w:tab w:val="left" w:pos="1414"/>
          <w:tab w:val="left" w:pos="9409"/>
        </w:tabs>
        <w:spacing w:before="42" w:line="264" w:lineRule="auto"/>
        <w:ind w:left="1449" w:right="519" w:hanging="413"/>
        <w:jc w:val="left"/>
        <w:rPr>
          <w:sz w:val="28"/>
          <w:lang w:eastAsia="zh-TW"/>
        </w:rPr>
      </w:pPr>
      <w:r>
        <w:rPr>
          <w:spacing w:val="-13"/>
          <w:sz w:val="28"/>
          <w:lang w:eastAsia="zh-TW"/>
        </w:rPr>
        <w:t>申</w:t>
      </w:r>
      <w:r>
        <w:rPr>
          <w:spacing w:val="-15"/>
          <w:sz w:val="28"/>
          <w:lang w:eastAsia="zh-TW"/>
        </w:rPr>
        <w:t>請登記</w:t>
      </w:r>
      <w:r>
        <w:rPr>
          <w:spacing w:val="-13"/>
          <w:sz w:val="28"/>
          <w:lang w:eastAsia="zh-TW"/>
        </w:rPr>
        <w:t>含</w:t>
      </w:r>
      <w:r>
        <w:rPr>
          <w:spacing w:val="-15"/>
          <w:sz w:val="28"/>
          <w:lang w:eastAsia="zh-TW"/>
        </w:rPr>
        <w:t>量：就</w:t>
      </w:r>
      <w:r>
        <w:rPr>
          <w:spacing w:val="-15"/>
          <w:sz w:val="28"/>
          <w:u w:val="single"/>
          <w:lang w:eastAsia="zh-TW"/>
        </w:rPr>
        <w:t>「</w:t>
      </w:r>
      <w:r>
        <w:rPr>
          <w:spacing w:val="-12"/>
          <w:sz w:val="28"/>
          <w:u w:val="single"/>
          <w:lang w:eastAsia="zh-TW"/>
        </w:rPr>
        <w:t>肥</w:t>
      </w:r>
      <w:r>
        <w:rPr>
          <w:spacing w:val="-15"/>
          <w:sz w:val="28"/>
          <w:u w:val="single"/>
          <w:lang w:eastAsia="zh-TW"/>
        </w:rPr>
        <w:t>料規格</w:t>
      </w:r>
      <w:r>
        <w:rPr>
          <w:spacing w:val="-12"/>
          <w:sz w:val="28"/>
          <w:u w:val="single"/>
          <w:lang w:eastAsia="zh-TW"/>
        </w:rPr>
        <w:t>試</w:t>
      </w:r>
      <w:r>
        <w:rPr>
          <w:spacing w:val="-15"/>
          <w:sz w:val="28"/>
          <w:u w:val="single"/>
          <w:lang w:eastAsia="zh-TW"/>
        </w:rPr>
        <w:t>驗報告」</w:t>
      </w:r>
      <w:r>
        <w:rPr>
          <w:spacing w:val="-12"/>
          <w:sz w:val="28"/>
          <w:u w:val="single"/>
          <w:lang w:eastAsia="zh-TW"/>
        </w:rPr>
        <w:t>數</w:t>
      </w:r>
      <w:r>
        <w:rPr>
          <w:spacing w:val="-15"/>
          <w:sz w:val="28"/>
          <w:u w:val="single"/>
          <w:lang w:eastAsia="zh-TW"/>
        </w:rPr>
        <w:t>值，依</w:t>
      </w:r>
      <w:r>
        <w:rPr>
          <w:spacing w:val="-12"/>
          <w:sz w:val="28"/>
          <w:u w:val="single"/>
          <w:lang w:eastAsia="zh-TW"/>
        </w:rPr>
        <w:t>照</w:t>
      </w:r>
      <w:r>
        <w:rPr>
          <w:spacing w:val="-15"/>
          <w:sz w:val="28"/>
          <w:u w:val="single"/>
          <w:lang w:eastAsia="zh-TW"/>
        </w:rPr>
        <w:t>辦理肥料</w:t>
      </w:r>
      <w:r>
        <w:rPr>
          <w:spacing w:val="-12"/>
          <w:sz w:val="28"/>
          <w:u w:val="single"/>
          <w:lang w:eastAsia="zh-TW"/>
        </w:rPr>
        <w:t>登</w:t>
      </w:r>
      <w:r>
        <w:rPr>
          <w:sz w:val="28"/>
          <w:u w:val="single"/>
          <w:lang w:eastAsia="zh-TW"/>
        </w:rPr>
        <w:t>記</w:t>
      </w:r>
      <w:r>
        <w:rPr>
          <w:sz w:val="28"/>
          <w:u w:val="single"/>
          <w:lang w:eastAsia="zh-TW"/>
        </w:rPr>
        <w:tab/>
        <w:t xml:space="preserve"> </w:t>
      </w:r>
      <w:r>
        <w:rPr>
          <w:spacing w:val="-3"/>
          <w:sz w:val="28"/>
          <w:u w:val="single"/>
          <w:lang w:eastAsia="zh-TW"/>
        </w:rPr>
        <w:t>之</w:t>
      </w:r>
      <w:r>
        <w:rPr>
          <w:spacing w:val="-5"/>
          <w:sz w:val="28"/>
          <w:u w:val="single"/>
          <w:lang w:eastAsia="zh-TW"/>
        </w:rPr>
        <w:t>容</w:t>
      </w:r>
      <w:r>
        <w:rPr>
          <w:spacing w:val="-3"/>
          <w:sz w:val="28"/>
          <w:u w:val="single"/>
          <w:lang w:eastAsia="zh-TW"/>
        </w:rPr>
        <w:t>許</w:t>
      </w:r>
      <w:r>
        <w:rPr>
          <w:spacing w:val="-5"/>
          <w:sz w:val="28"/>
          <w:u w:val="single"/>
          <w:lang w:eastAsia="zh-TW"/>
        </w:rPr>
        <w:t>差</w:t>
      </w:r>
      <w:r>
        <w:rPr>
          <w:spacing w:val="-3"/>
          <w:sz w:val="28"/>
          <w:u w:val="single"/>
          <w:lang w:eastAsia="zh-TW"/>
        </w:rPr>
        <w:t>範</w:t>
      </w:r>
      <w:r>
        <w:rPr>
          <w:spacing w:val="-5"/>
          <w:sz w:val="28"/>
          <w:u w:val="single"/>
          <w:lang w:eastAsia="zh-TW"/>
        </w:rPr>
        <w:t>圍自行</w:t>
      </w:r>
      <w:r>
        <w:rPr>
          <w:spacing w:val="-3"/>
          <w:sz w:val="28"/>
          <w:u w:val="single"/>
          <w:lang w:eastAsia="zh-TW"/>
        </w:rPr>
        <w:t>衡</w:t>
      </w:r>
      <w:r>
        <w:rPr>
          <w:spacing w:val="-5"/>
          <w:sz w:val="28"/>
          <w:u w:val="single"/>
          <w:lang w:eastAsia="zh-TW"/>
        </w:rPr>
        <w:t>量</w:t>
      </w:r>
      <w:r>
        <w:rPr>
          <w:spacing w:val="-3"/>
          <w:sz w:val="28"/>
          <w:u w:val="single"/>
          <w:lang w:eastAsia="zh-TW"/>
        </w:rPr>
        <w:t>，</w:t>
      </w:r>
      <w:r>
        <w:rPr>
          <w:spacing w:val="-5"/>
          <w:sz w:val="28"/>
          <w:u w:val="single"/>
          <w:lang w:eastAsia="zh-TW"/>
        </w:rPr>
        <w:t>調</w:t>
      </w:r>
      <w:r>
        <w:rPr>
          <w:spacing w:val="-3"/>
          <w:sz w:val="28"/>
          <w:u w:val="single"/>
          <w:lang w:eastAsia="zh-TW"/>
        </w:rPr>
        <w:t>為</w:t>
      </w:r>
      <w:r>
        <w:rPr>
          <w:spacing w:val="-5"/>
          <w:sz w:val="28"/>
          <w:u w:val="single"/>
          <w:lang w:eastAsia="zh-TW"/>
        </w:rPr>
        <w:t>整數值</w:t>
      </w:r>
      <w:r>
        <w:rPr>
          <w:spacing w:val="-3"/>
          <w:sz w:val="28"/>
          <w:lang w:eastAsia="zh-TW"/>
        </w:rPr>
        <w:t>，</w:t>
      </w:r>
      <w:r>
        <w:rPr>
          <w:spacing w:val="-5"/>
          <w:sz w:val="28"/>
          <w:lang w:eastAsia="zh-TW"/>
        </w:rPr>
        <w:t>填</w:t>
      </w:r>
      <w:r>
        <w:rPr>
          <w:spacing w:val="-3"/>
          <w:sz w:val="28"/>
          <w:lang w:eastAsia="zh-TW"/>
        </w:rPr>
        <w:t>寫</w:t>
      </w:r>
      <w:r>
        <w:rPr>
          <w:spacing w:val="-5"/>
          <w:sz w:val="28"/>
          <w:lang w:eastAsia="zh-TW"/>
        </w:rPr>
        <w:t>肥</w:t>
      </w:r>
      <w:r>
        <w:rPr>
          <w:spacing w:val="-3"/>
          <w:sz w:val="28"/>
          <w:lang w:eastAsia="zh-TW"/>
        </w:rPr>
        <w:t>料</w:t>
      </w:r>
      <w:r>
        <w:rPr>
          <w:spacing w:val="-5"/>
          <w:sz w:val="28"/>
          <w:lang w:eastAsia="zh-TW"/>
        </w:rPr>
        <w:t>登記含</w:t>
      </w:r>
      <w:r>
        <w:rPr>
          <w:spacing w:val="-3"/>
          <w:sz w:val="28"/>
          <w:lang w:eastAsia="zh-TW"/>
        </w:rPr>
        <w:t>量</w:t>
      </w:r>
      <w:r>
        <w:rPr>
          <w:sz w:val="28"/>
          <w:lang w:eastAsia="zh-TW"/>
        </w:rPr>
        <w:t>。</w:t>
      </w:r>
    </w:p>
    <w:p w:rsidR="008B3A9A" w:rsidRDefault="009A0998">
      <w:pPr>
        <w:spacing w:line="264" w:lineRule="auto"/>
        <w:ind w:left="1418" w:right="590" w:hanging="240"/>
        <w:rPr>
          <w:sz w:val="24"/>
          <w:lang w:eastAsia="zh-TW"/>
        </w:rPr>
      </w:pPr>
      <w:r>
        <w:rPr>
          <w:sz w:val="24"/>
          <w:lang w:eastAsia="zh-TW"/>
        </w:rPr>
        <w:t>※如「肥料規格試驗報告」之數值，不符肥料品目規格之最低（最高）限量， 該產品為不合格品，不得登記。</w:t>
      </w:r>
    </w:p>
    <w:p w:rsidR="008B3A9A" w:rsidRDefault="009A0998">
      <w:pPr>
        <w:pStyle w:val="a4"/>
        <w:numPr>
          <w:ilvl w:val="0"/>
          <w:numId w:val="35"/>
        </w:numPr>
        <w:tabs>
          <w:tab w:val="left" w:pos="1409"/>
        </w:tabs>
        <w:spacing w:before="35" w:line="268" w:lineRule="auto"/>
        <w:ind w:right="561" w:hanging="351"/>
        <w:jc w:val="left"/>
        <w:rPr>
          <w:sz w:val="28"/>
          <w:lang w:eastAsia="zh-TW"/>
        </w:rPr>
      </w:pPr>
      <w:r>
        <w:rPr>
          <w:spacing w:val="-10"/>
          <w:sz w:val="28"/>
          <w:lang w:eastAsia="zh-TW"/>
        </w:rPr>
        <w:t>試驗報告含量：即為</w:t>
      </w:r>
      <w:r>
        <w:rPr>
          <w:color w:val="FF0000"/>
          <w:spacing w:val="-8"/>
          <w:sz w:val="28"/>
          <w:u w:val="single" w:color="FF0000"/>
          <w:lang w:eastAsia="zh-TW"/>
        </w:rPr>
        <w:t>農業部公告指定肥料檢驗單位核發</w:t>
      </w:r>
      <w:r>
        <w:rPr>
          <w:spacing w:val="-4"/>
          <w:sz w:val="28"/>
          <w:u w:val="single" w:color="FF0000"/>
          <w:lang w:eastAsia="zh-TW"/>
        </w:rPr>
        <w:t>「</w:t>
      </w:r>
      <w:r>
        <w:rPr>
          <w:spacing w:val="-5"/>
          <w:sz w:val="28"/>
          <w:lang w:eastAsia="zh-TW"/>
        </w:rPr>
        <w:t>肥料規格試驗報告」之數值。</w:t>
      </w:r>
    </w:p>
    <w:p w:rsidR="008B3A9A" w:rsidRDefault="009A0998">
      <w:pPr>
        <w:pStyle w:val="3"/>
        <w:spacing w:line="445" w:lineRule="exact"/>
      </w:pPr>
      <w:bookmarkStart w:id="48" w:name="（二）輸入、販賣："/>
      <w:bookmarkEnd w:id="48"/>
      <w:r>
        <w:t>（二）輸入、販賣：</w:t>
      </w:r>
    </w:p>
    <w:p w:rsidR="008B3A9A" w:rsidRDefault="009A0998">
      <w:pPr>
        <w:pStyle w:val="a4"/>
        <w:numPr>
          <w:ilvl w:val="0"/>
          <w:numId w:val="34"/>
        </w:numPr>
        <w:tabs>
          <w:tab w:val="left" w:pos="1272"/>
        </w:tabs>
        <w:spacing w:before="53"/>
        <w:rPr>
          <w:sz w:val="28"/>
          <w:lang w:eastAsia="zh-TW"/>
        </w:rPr>
      </w:pPr>
      <w:r>
        <w:rPr>
          <w:spacing w:val="-4"/>
          <w:sz w:val="28"/>
          <w:lang w:eastAsia="zh-TW"/>
        </w:rPr>
        <w:t>工廠登記證字號：</w:t>
      </w:r>
      <w:r>
        <w:rPr>
          <w:spacing w:val="-3"/>
          <w:sz w:val="28"/>
          <w:u w:val="single"/>
          <w:lang w:eastAsia="zh-TW"/>
        </w:rPr>
        <w:t>免填</w:t>
      </w:r>
      <w:r>
        <w:rPr>
          <w:sz w:val="28"/>
          <w:lang w:eastAsia="zh-TW"/>
        </w:rPr>
        <w:t>。</w:t>
      </w:r>
    </w:p>
    <w:p w:rsidR="008B3A9A" w:rsidRDefault="009A0998">
      <w:pPr>
        <w:pStyle w:val="a4"/>
        <w:numPr>
          <w:ilvl w:val="0"/>
          <w:numId w:val="34"/>
        </w:numPr>
        <w:tabs>
          <w:tab w:val="left" w:pos="1272"/>
        </w:tabs>
        <w:spacing w:before="62"/>
        <w:rPr>
          <w:sz w:val="28"/>
          <w:lang w:eastAsia="zh-TW"/>
        </w:rPr>
      </w:pPr>
      <w:r>
        <w:rPr>
          <w:spacing w:val="-5"/>
          <w:sz w:val="28"/>
          <w:lang w:eastAsia="zh-TW"/>
        </w:rPr>
        <w:t>製造工廠中文名稱：即將外文名稱翻譯為中文。</w:t>
      </w:r>
    </w:p>
    <w:p w:rsidR="008B3A9A" w:rsidRDefault="009A0998">
      <w:pPr>
        <w:pStyle w:val="a4"/>
        <w:numPr>
          <w:ilvl w:val="0"/>
          <w:numId w:val="34"/>
        </w:numPr>
        <w:tabs>
          <w:tab w:val="left" w:pos="1272"/>
        </w:tabs>
        <w:spacing w:before="60" w:line="273" w:lineRule="auto"/>
        <w:ind w:left="1271" w:right="502"/>
        <w:jc w:val="both"/>
        <w:rPr>
          <w:sz w:val="28"/>
          <w:lang w:eastAsia="zh-TW"/>
        </w:rPr>
      </w:pPr>
      <w:r>
        <w:rPr>
          <w:spacing w:val="-1"/>
          <w:sz w:val="28"/>
          <w:lang w:eastAsia="zh-TW"/>
        </w:rPr>
        <w:t>製造工廠外文名稱：即為輸入國之肥料工廠外文名稱，務必照輸入</w:t>
      </w:r>
      <w:r>
        <w:rPr>
          <w:spacing w:val="14"/>
          <w:sz w:val="28"/>
          <w:lang w:eastAsia="zh-TW"/>
        </w:rPr>
        <w:t>國</w:t>
      </w:r>
      <w:r>
        <w:rPr>
          <w:spacing w:val="9"/>
          <w:sz w:val="28"/>
          <w:u w:val="single"/>
          <w:lang w:eastAsia="zh-TW"/>
        </w:rPr>
        <w:t>原製造廠出具之肥料說明書填寫清楚</w:t>
      </w:r>
      <w:r>
        <w:rPr>
          <w:spacing w:val="7"/>
          <w:sz w:val="28"/>
          <w:lang w:eastAsia="zh-TW"/>
        </w:rPr>
        <w:t>，英文大小寫務必填寫清</w:t>
      </w:r>
      <w:r>
        <w:rPr>
          <w:spacing w:val="9"/>
          <w:sz w:val="28"/>
          <w:lang w:eastAsia="zh-TW"/>
        </w:rPr>
        <w:t>楚，日文者亦須填寫清楚，以免登記證打錯字，於進口通關時發</w:t>
      </w:r>
      <w:r>
        <w:rPr>
          <w:spacing w:val="-2"/>
          <w:sz w:val="28"/>
          <w:lang w:eastAsia="zh-TW"/>
        </w:rPr>
        <w:t>生貨證不符。</w:t>
      </w:r>
    </w:p>
    <w:p w:rsidR="008B3A9A" w:rsidRDefault="009A0998">
      <w:pPr>
        <w:pStyle w:val="a4"/>
        <w:numPr>
          <w:ilvl w:val="0"/>
          <w:numId w:val="34"/>
        </w:numPr>
        <w:tabs>
          <w:tab w:val="left" w:pos="1272"/>
        </w:tabs>
        <w:spacing w:before="46"/>
        <w:rPr>
          <w:sz w:val="28"/>
          <w:lang w:eastAsia="zh-TW"/>
        </w:rPr>
      </w:pPr>
      <w:r>
        <w:rPr>
          <w:spacing w:val="-5"/>
          <w:sz w:val="28"/>
          <w:lang w:eastAsia="zh-TW"/>
        </w:rPr>
        <w:t>製造工廠中文地址：即將外文地址翻譯為中文。</w:t>
      </w:r>
    </w:p>
    <w:p w:rsidR="008B3A9A" w:rsidRDefault="00467338">
      <w:pPr>
        <w:pStyle w:val="a4"/>
        <w:numPr>
          <w:ilvl w:val="0"/>
          <w:numId w:val="34"/>
        </w:numPr>
        <w:tabs>
          <w:tab w:val="left" w:pos="1272"/>
        </w:tabs>
        <w:spacing w:before="40" w:line="276" w:lineRule="auto"/>
        <w:ind w:left="1271" w:right="501"/>
        <w:jc w:val="both"/>
        <w:rPr>
          <w:sz w:val="28"/>
          <w:lang w:eastAsia="zh-TW"/>
        </w:rPr>
      </w:pPr>
      <w:r>
        <w:rPr>
          <w:noProof/>
          <w:lang w:eastAsia="zh-TW"/>
        </w:rPr>
        <mc:AlternateContent>
          <mc:Choice Requires="wps">
            <w:drawing>
              <wp:anchor distT="0" distB="0" distL="114300" distR="114300" simplePos="0" relativeHeight="251666944" behindDoc="0" locked="0" layoutInCell="1" allowOverlap="1">
                <wp:simplePos x="0" y="0"/>
                <wp:positionH relativeFrom="page">
                  <wp:posOffset>2026920</wp:posOffset>
                </wp:positionH>
                <wp:positionV relativeFrom="paragraph">
                  <wp:posOffset>857885</wp:posOffset>
                </wp:positionV>
                <wp:extent cx="1598930" cy="0"/>
                <wp:effectExtent l="0" t="0" r="0" b="0"/>
                <wp:wrapNone/>
                <wp:docPr id="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8930"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8A5ECB" id="Line 5" o:spid="_x0000_s1026" style="position:absolute;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59.6pt,67.55pt" to="285.5pt,6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8jl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" strokeweight=".72pt">
                <w10:wrap anchorx="page"/>
              </v:line>
            </w:pict>
          </mc:Fallback>
        </mc:AlternateContent>
      </w:r>
      <w:r w:rsidR="009A0998">
        <w:rPr>
          <w:sz w:val="28"/>
          <w:lang w:eastAsia="zh-TW"/>
        </w:rPr>
        <w:t>製造工廠外文地址：即為輸入國之</w:t>
      </w:r>
      <w:r w:rsidR="009A0998">
        <w:rPr>
          <w:sz w:val="28"/>
          <w:u w:val="single"/>
          <w:lang w:eastAsia="zh-TW"/>
        </w:rPr>
        <w:t>肥料工廠外文地址</w:t>
      </w:r>
      <w:r w:rsidR="009A0998">
        <w:rPr>
          <w:spacing w:val="-2"/>
          <w:sz w:val="28"/>
          <w:lang w:eastAsia="zh-TW"/>
        </w:rPr>
        <w:t>，務必依照輸</w:t>
      </w:r>
      <w:r w:rsidR="009A0998">
        <w:rPr>
          <w:sz w:val="28"/>
          <w:lang w:eastAsia="zh-TW"/>
        </w:rPr>
        <w:t>入國</w:t>
      </w:r>
      <w:r w:rsidR="009A0998">
        <w:rPr>
          <w:sz w:val="28"/>
          <w:u w:val="single"/>
          <w:lang w:eastAsia="zh-TW"/>
        </w:rPr>
        <w:t>原製造廠出具之肥料說明書填寫清楚</w:t>
      </w:r>
      <w:r w:rsidR="009A0998">
        <w:rPr>
          <w:spacing w:val="-3"/>
          <w:sz w:val="28"/>
          <w:lang w:eastAsia="zh-TW"/>
        </w:rPr>
        <w:t>，以免登記證打錯字。本</w:t>
      </w:r>
      <w:r w:rsidR="009A0998">
        <w:rPr>
          <w:spacing w:val="-5"/>
          <w:sz w:val="28"/>
          <w:lang w:eastAsia="zh-TW"/>
        </w:rPr>
        <w:t>項係指肥料製造工廠之地址，</w:t>
      </w:r>
      <w:r w:rsidR="009A0998">
        <w:rPr>
          <w:spacing w:val="-5"/>
          <w:sz w:val="28"/>
          <w:u w:val="single"/>
          <w:lang w:eastAsia="zh-TW"/>
        </w:rPr>
        <w:t>不得登記為「代理商」地址</w:t>
      </w:r>
      <w:r w:rsidR="009A0998">
        <w:rPr>
          <w:sz w:val="28"/>
          <w:lang w:eastAsia="zh-TW"/>
        </w:rPr>
        <w:t>。</w:t>
      </w:r>
    </w:p>
    <w:p w:rsidR="008B3A9A" w:rsidRDefault="009A0998">
      <w:pPr>
        <w:spacing w:before="14" w:line="249" w:lineRule="auto"/>
        <w:ind w:left="1298" w:right="391" w:hanging="240"/>
        <w:jc w:val="both"/>
        <w:rPr>
          <w:sz w:val="24"/>
          <w:lang w:eastAsia="zh-TW"/>
        </w:rPr>
      </w:pPr>
      <w:r>
        <w:rPr>
          <w:sz w:val="24"/>
          <w:lang w:eastAsia="zh-TW"/>
        </w:rPr>
        <w:t xml:space="preserve">※依「肥料登記證申請及核發辦法」第 </w:t>
      </w:r>
      <w:r>
        <w:rPr>
          <w:rFonts w:ascii="Arial" w:eastAsia="Arial" w:hAnsi="Arial"/>
          <w:sz w:val="24"/>
          <w:lang w:eastAsia="zh-TW"/>
        </w:rPr>
        <w:t xml:space="preserve">9 </w:t>
      </w:r>
      <w:r>
        <w:rPr>
          <w:sz w:val="24"/>
          <w:lang w:eastAsia="zh-TW"/>
        </w:rPr>
        <w:t>條之規定，</w:t>
      </w:r>
      <w:r>
        <w:rPr>
          <w:sz w:val="24"/>
          <w:u w:val="single"/>
          <w:lang w:eastAsia="zh-TW"/>
        </w:rPr>
        <w:t>肥料製造工廠（場）之場所地址，除建物登記地址改編異動外，不得變更。</w:t>
      </w:r>
    </w:p>
    <w:p w:rsidR="008B3A9A" w:rsidRDefault="009A0998">
      <w:pPr>
        <w:spacing w:before="31" w:line="264" w:lineRule="auto"/>
        <w:ind w:left="1298" w:right="503" w:hanging="240"/>
        <w:jc w:val="both"/>
        <w:rPr>
          <w:sz w:val="24"/>
          <w:lang w:eastAsia="zh-TW"/>
        </w:rPr>
      </w:pPr>
      <w:r>
        <w:rPr>
          <w:spacing w:val="-4"/>
          <w:sz w:val="24"/>
          <w:lang w:eastAsia="zh-TW"/>
        </w:rPr>
        <w:t>※肥料製造工廠之地址，應為固定場所地址，除非工廠停業或消失，否則，應為</w:t>
      </w:r>
      <w:r>
        <w:rPr>
          <w:spacing w:val="-10"/>
          <w:sz w:val="24"/>
          <w:lang w:eastAsia="zh-TW"/>
        </w:rPr>
        <w:t>不變之場所地址，進口肥料「代理商」或許會變更名稱，或更換代理商，但製造肥料之工廠地址應不變。</w:t>
      </w:r>
    </w:p>
    <w:p w:rsidR="008B3A9A" w:rsidRDefault="009A0998">
      <w:pPr>
        <w:pStyle w:val="a4"/>
        <w:numPr>
          <w:ilvl w:val="0"/>
          <w:numId w:val="34"/>
        </w:numPr>
        <w:tabs>
          <w:tab w:val="left" w:pos="1272"/>
        </w:tabs>
        <w:spacing w:before="26" w:line="276" w:lineRule="auto"/>
        <w:ind w:left="1271" w:right="501"/>
        <w:jc w:val="both"/>
        <w:rPr>
          <w:sz w:val="28"/>
          <w:lang w:eastAsia="zh-TW"/>
        </w:rPr>
      </w:pPr>
      <w:r>
        <w:rPr>
          <w:sz w:val="28"/>
          <w:lang w:eastAsia="zh-TW"/>
        </w:rPr>
        <w:t>輸入肥料</w:t>
      </w:r>
      <w:r>
        <w:rPr>
          <w:sz w:val="28"/>
          <w:u w:val="single"/>
          <w:lang w:eastAsia="zh-TW"/>
        </w:rPr>
        <w:t>原商品名稱</w:t>
      </w:r>
      <w:r>
        <w:rPr>
          <w:sz w:val="28"/>
          <w:lang w:eastAsia="zh-TW"/>
        </w:rPr>
        <w:t>：即為輸入肥料之</w:t>
      </w:r>
      <w:r>
        <w:rPr>
          <w:sz w:val="28"/>
          <w:u w:val="single"/>
          <w:lang w:eastAsia="zh-TW"/>
        </w:rPr>
        <w:t>外文商品名稱</w:t>
      </w:r>
      <w:r>
        <w:rPr>
          <w:spacing w:val="-3"/>
          <w:sz w:val="28"/>
          <w:lang w:eastAsia="zh-TW"/>
        </w:rPr>
        <w:t>，務必依照輸入國</w:t>
      </w:r>
      <w:r>
        <w:rPr>
          <w:spacing w:val="-3"/>
          <w:sz w:val="28"/>
          <w:u w:val="single"/>
          <w:lang w:eastAsia="zh-TW"/>
        </w:rPr>
        <w:t>原製造廠出具之肥料說明書</w:t>
      </w:r>
      <w:r>
        <w:rPr>
          <w:spacing w:val="-4"/>
          <w:sz w:val="28"/>
          <w:lang w:eastAsia="zh-TW"/>
        </w:rPr>
        <w:t>填寫清楚，以免登記證打錯字，於</w:t>
      </w:r>
      <w:r>
        <w:rPr>
          <w:spacing w:val="-5"/>
          <w:sz w:val="28"/>
          <w:lang w:eastAsia="zh-TW"/>
        </w:rPr>
        <w:t>進口通關時發生貨證不符。</w:t>
      </w:r>
    </w:p>
    <w:p w:rsidR="008B3A9A" w:rsidRDefault="009A0998">
      <w:pPr>
        <w:spacing w:before="14" w:line="259" w:lineRule="auto"/>
        <w:ind w:left="1298" w:right="470" w:hanging="240"/>
        <w:rPr>
          <w:sz w:val="24"/>
          <w:lang w:eastAsia="zh-TW"/>
        </w:rPr>
      </w:pPr>
      <w:r>
        <w:rPr>
          <w:sz w:val="24"/>
          <w:lang w:eastAsia="zh-TW"/>
        </w:rPr>
        <w:t>※原廠</w:t>
      </w:r>
      <w:r>
        <w:rPr>
          <w:sz w:val="24"/>
          <w:u w:val="single"/>
          <w:lang w:eastAsia="zh-TW"/>
        </w:rPr>
        <w:t>肥料包裝標示</w:t>
      </w:r>
      <w:r>
        <w:rPr>
          <w:sz w:val="24"/>
          <w:lang w:eastAsia="zh-TW"/>
        </w:rPr>
        <w:t>、</w:t>
      </w:r>
      <w:r>
        <w:rPr>
          <w:sz w:val="24"/>
          <w:u w:val="single"/>
          <w:lang w:eastAsia="zh-TW"/>
        </w:rPr>
        <w:t>原廠肥料說明書</w:t>
      </w:r>
      <w:r>
        <w:rPr>
          <w:sz w:val="24"/>
          <w:lang w:eastAsia="zh-TW"/>
        </w:rPr>
        <w:t>、</w:t>
      </w:r>
      <w:r>
        <w:rPr>
          <w:sz w:val="24"/>
          <w:u w:val="single"/>
          <w:lang w:eastAsia="zh-TW"/>
        </w:rPr>
        <w:t>肥料登記證</w:t>
      </w:r>
      <w:r>
        <w:rPr>
          <w:spacing w:val="-2"/>
          <w:sz w:val="24"/>
          <w:lang w:eastAsia="zh-TW"/>
        </w:rPr>
        <w:t>，三者「廠牌商品名稱」必</w:t>
      </w:r>
      <w:r>
        <w:rPr>
          <w:spacing w:val="-10"/>
          <w:sz w:val="24"/>
          <w:lang w:eastAsia="zh-TW"/>
        </w:rPr>
        <w:t xml:space="preserve">須一致。包裝標示、肥料說明書之「廠牌商品名稱」變更，肥料登記證必須隨 </w:t>
      </w:r>
      <w:r>
        <w:rPr>
          <w:sz w:val="24"/>
          <w:lang w:eastAsia="zh-TW"/>
        </w:rPr>
        <w:t>同變更，否則，肥料進口通關時，即為貨證不符。</w:t>
      </w:r>
    </w:p>
    <w:p w:rsidR="008B3A9A" w:rsidRDefault="008B3A9A">
      <w:pPr>
        <w:spacing w:line="259" w:lineRule="auto"/>
        <w:rPr>
          <w:sz w:val="24"/>
          <w:lang w:eastAsia="zh-TW"/>
        </w:rPr>
        <w:sectPr w:rsidR="008B3A9A">
          <w:pgSz w:w="11920" w:h="16850"/>
          <w:pgMar w:top="1460" w:right="900" w:bottom="1220" w:left="1080" w:header="0" w:footer="944" w:gutter="0"/>
          <w:cols w:space="720"/>
        </w:sectPr>
      </w:pPr>
    </w:p>
    <w:p w:rsidR="008B3A9A" w:rsidRDefault="009A0998">
      <w:pPr>
        <w:pStyle w:val="a4"/>
        <w:numPr>
          <w:ilvl w:val="0"/>
          <w:numId w:val="34"/>
        </w:numPr>
        <w:tabs>
          <w:tab w:val="left" w:pos="1272"/>
        </w:tabs>
        <w:spacing w:before="28" w:line="276" w:lineRule="auto"/>
        <w:ind w:left="1271" w:right="641"/>
        <w:rPr>
          <w:sz w:val="28"/>
          <w:lang w:eastAsia="zh-TW"/>
        </w:rPr>
      </w:pPr>
      <w:r>
        <w:rPr>
          <w:spacing w:val="-10"/>
          <w:sz w:val="28"/>
          <w:lang w:eastAsia="zh-TW"/>
        </w:rPr>
        <w:lastRenderedPageBreak/>
        <w:t>申請登記廠牌商品名稱：即為輸入肥料之</w:t>
      </w:r>
      <w:r>
        <w:rPr>
          <w:spacing w:val="-10"/>
          <w:sz w:val="28"/>
          <w:u w:val="single"/>
          <w:lang w:eastAsia="zh-TW"/>
        </w:rPr>
        <w:t>中文廠牌商品名稱</w:t>
      </w:r>
      <w:r>
        <w:rPr>
          <w:spacing w:val="-173"/>
          <w:sz w:val="28"/>
          <w:lang w:eastAsia="zh-TW"/>
        </w:rPr>
        <w:t>。</w:t>
      </w:r>
      <w:r>
        <w:rPr>
          <w:sz w:val="28"/>
          <w:lang w:eastAsia="zh-TW"/>
        </w:rPr>
        <w:t>（</w:t>
      </w:r>
      <w:r>
        <w:rPr>
          <w:spacing w:val="-8"/>
          <w:sz w:val="28"/>
          <w:lang w:eastAsia="zh-TW"/>
        </w:rPr>
        <w:t>依照</w:t>
      </w:r>
      <w:r>
        <w:rPr>
          <w:spacing w:val="-5"/>
          <w:sz w:val="28"/>
          <w:lang w:eastAsia="zh-TW"/>
        </w:rPr>
        <w:t>外文名稱翻譯或自創商品名稱</w:t>
      </w:r>
      <w:r>
        <w:rPr>
          <w:sz w:val="28"/>
          <w:lang w:eastAsia="zh-TW"/>
        </w:rPr>
        <w:t>）</w:t>
      </w:r>
    </w:p>
    <w:p w:rsidR="008B3A9A" w:rsidRDefault="009A0998">
      <w:pPr>
        <w:pStyle w:val="a4"/>
        <w:numPr>
          <w:ilvl w:val="0"/>
          <w:numId w:val="34"/>
        </w:numPr>
        <w:tabs>
          <w:tab w:val="left" w:pos="1272"/>
        </w:tabs>
        <w:spacing w:line="273" w:lineRule="auto"/>
        <w:ind w:left="1271" w:right="431"/>
        <w:jc w:val="both"/>
        <w:rPr>
          <w:sz w:val="28"/>
          <w:lang w:eastAsia="zh-TW"/>
        </w:rPr>
      </w:pPr>
      <w:r>
        <w:rPr>
          <w:spacing w:val="-3"/>
          <w:sz w:val="28"/>
          <w:lang w:eastAsia="zh-TW"/>
        </w:rPr>
        <w:t>申請登記肥料品目：依肥料適用品目填寫，如植物渣粕肥料</w:t>
      </w:r>
      <w:r>
        <w:rPr>
          <w:rFonts w:ascii="Times New Roman" w:eastAsia="Times New Roman"/>
          <w:sz w:val="28"/>
          <w:lang w:eastAsia="zh-TW"/>
        </w:rPr>
        <w:t>(</w:t>
      </w:r>
      <w:r>
        <w:rPr>
          <w:spacing w:val="7"/>
          <w:sz w:val="28"/>
          <w:lang w:eastAsia="zh-TW"/>
        </w:rPr>
        <w:t>品目編</w:t>
      </w:r>
      <w:r>
        <w:rPr>
          <w:spacing w:val="-13"/>
          <w:sz w:val="28"/>
          <w:lang w:eastAsia="zh-TW"/>
        </w:rPr>
        <w:t xml:space="preserve">號 </w:t>
      </w:r>
      <w:r>
        <w:rPr>
          <w:rFonts w:ascii="Times New Roman" w:eastAsia="Times New Roman"/>
          <w:spacing w:val="-17"/>
          <w:sz w:val="28"/>
          <w:lang w:eastAsia="zh-TW"/>
        </w:rPr>
        <w:t>5-01)</w:t>
      </w:r>
      <w:r>
        <w:rPr>
          <w:spacing w:val="-7"/>
          <w:sz w:val="28"/>
          <w:lang w:eastAsia="zh-TW"/>
        </w:rPr>
        <w:t>，複合肥料</w:t>
      </w:r>
      <w:r>
        <w:rPr>
          <w:rFonts w:ascii="Times New Roman" w:eastAsia="Times New Roman"/>
          <w:spacing w:val="-3"/>
          <w:sz w:val="28"/>
          <w:lang w:eastAsia="zh-TW"/>
        </w:rPr>
        <w:t>(</w:t>
      </w:r>
      <w:r>
        <w:rPr>
          <w:spacing w:val="-7"/>
          <w:sz w:val="28"/>
          <w:lang w:eastAsia="zh-TW"/>
        </w:rPr>
        <w:t xml:space="preserve">品目編號 </w:t>
      </w:r>
      <w:r>
        <w:rPr>
          <w:rFonts w:ascii="Times New Roman" w:eastAsia="Times New Roman"/>
          <w:spacing w:val="-13"/>
          <w:sz w:val="28"/>
          <w:lang w:eastAsia="zh-TW"/>
        </w:rPr>
        <w:t>6-01)</w:t>
      </w:r>
      <w:r>
        <w:rPr>
          <w:spacing w:val="-11"/>
          <w:sz w:val="28"/>
          <w:lang w:eastAsia="zh-TW"/>
        </w:rPr>
        <w:t xml:space="preserve">。肥料品目為肥料分類固定名稱， </w:t>
      </w:r>
      <w:r>
        <w:rPr>
          <w:spacing w:val="-10"/>
          <w:sz w:val="28"/>
          <w:lang w:eastAsia="zh-TW"/>
        </w:rPr>
        <w:t>請依「肥料種類品目及規格」填列。</w:t>
      </w:r>
    </w:p>
    <w:p w:rsidR="008B3A9A" w:rsidRDefault="009A0998">
      <w:pPr>
        <w:pStyle w:val="a4"/>
        <w:numPr>
          <w:ilvl w:val="0"/>
          <w:numId w:val="34"/>
        </w:numPr>
        <w:tabs>
          <w:tab w:val="left" w:pos="1272"/>
        </w:tabs>
        <w:spacing w:before="42" w:line="271" w:lineRule="auto"/>
        <w:ind w:left="1271" w:right="504"/>
        <w:jc w:val="both"/>
        <w:rPr>
          <w:sz w:val="28"/>
          <w:lang w:eastAsia="zh-TW"/>
        </w:rPr>
      </w:pPr>
      <w:r>
        <w:rPr>
          <w:spacing w:val="-3"/>
          <w:sz w:val="28"/>
          <w:lang w:eastAsia="zh-TW"/>
        </w:rPr>
        <w:t>原料：依照輸入國</w:t>
      </w:r>
      <w:r>
        <w:rPr>
          <w:spacing w:val="-3"/>
          <w:sz w:val="28"/>
          <w:u w:val="single"/>
          <w:lang w:eastAsia="zh-TW"/>
        </w:rPr>
        <w:t>原製造廠出具之肥料說明書</w:t>
      </w:r>
      <w:r>
        <w:rPr>
          <w:spacing w:val="-2"/>
          <w:sz w:val="28"/>
          <w:lang w:eastAsia="zh-TW"/>
        </w:rPr>
        <w:t>填寫清楚，</w:t>
      </w:r>
      <w:r>
        <w:rPr>
          <w:spacing w:val="-1"/>
          <w:sz w:val="28"/>
          <w:u w:val="single"/>
          <w:lang w:eastAsia="zh-TW"/>
        </w:rPr>
        <w:t>須為最初使用之原料商品名</w:t>
      </w:r>
      <w:r>
        <w:rPr>
          <w:spacing w:val="-2"/>
          <w:sz w:val="28"/>
          <w:lang w:eastAsia="zh-TW"/>
        </w:rPr>
        <w:t>，如肉骨粉、渣粕、魚粉、菜子粕等，勿使用不</w:t>
      </w:r>
      <w:r>
        <w:rPr>
          <w:spacing w:val="-1"/>
          <w:sz w:val="28"/>
          <w:lang w:eastAsia="zh-TW"/>
        </w:rPr>
        <w:t>可計量之原料分解過程產生成分或中間產物，如胺基酸、葡萄糖、</w:t>
      </w:r>
      <w:r>
        <w:rPr>
          <w:spacing w:val="-3"/>
          <w:sz w:val="28"/>
          <w:lang w:eastAsia="zh-TW"/>
        </w:rPr>
        <w:t>甘油等名稱。</w:t>
      </w:r>
    </w:p>
    <w:p w:rsidR="008B3A9A" w:rsidRDefault="009A0998">
      <w:pPr>
        <w:pStyle w:val="a4"/>
        <w:numPr>
          <w:ilvl w:val="0"/>
          <w:numId w:val="34"/>
        </w:numPr>
        <w:tabs>
          <w:tab w:val="left" w:pos="1414"/>
        </w:tabs>
        <w:spacing w:before="47"/>
        <w:ind w:left="1413" w:hanging="356"/>
        <w:jc w:val="both"/>
        <w:rPr>
          <w:sz w:val="28"/>
          <w:lang w:eastAsia="zh-TW"/>
        </w:rPr>
      </w:pPr>
      <w:r>
        <w:rPr>
          <w:spacing w:val="-5"/>
          <w:sz w:val="28"/>
          <w:lang w:eastAsia="zh-TW"/>
        </w:rPr>
        <w:t>製造過程：依照輸入國之肥料說明書之製造程序簡要填寫。</w:t>
      </w:r>
    </w:p>
    <w:p w:rsidR="008B3A9A" w:rsidRDefault="009A0998">
      <w:pPr>
        <w:pStyle w:val="a4"/>
        <w:numPr>
          <w:ilvl w:val="0"/>
          <w:numId w:val="34"/>
        </w:numPr>
        <w:tabs>
          <w:tab w:val="left" w:pos="1404"/>
        </w:tabs>
        <w:spacing w:before="41" w:line="273" w:lineRule="auto"/>
        <w:ind w:left="1408" w:right="666" w:hanging="351"/>
        <w:rPr>
          <w:sz w:val="28"/>
          <w:lang w:eastAsia="zh-TW"/>
        </w:rPr>
      </w:pPr>
      <w:r>
        <w:rPr>
          <w:spacing w:val="-12"/>
          <w:sz w:val="28"/>
          <w:lang w:eastAsia="zh-TW"/>
        </w:rPr>
        <w:t xml:space="preserve">性狀：依依照輸入國之肥料說明書肥料性狀固態、液態自行填寫， </w:t>
      </w:r>
      <w:r>
        <w:rPr>
          <w:spacing w:val="-8"/>
          <w:sz w:val="28"/>
          <w:lang w:eastAsia="zh-TW"/>
        </w:rPr>
        <w:t>有粒狀及粉狀等自行勾選。</w:t>
      </w:r>
    </w:p>
    <w:p w:rsidR="008B3A9A" w:rsidRDefault="009A0998">
      <w:pPr>
        <w:pStyle w:val="a4"/>
        <w:numPr>
          <w:ilvl w:val="0"/>
          <w:numId w:val="34"/>
        </w:numPr>
        <w:tabs>
          <w:tab w:val="left" w:pos="1414"/>
        </w:tabs>
        <w:spacing w:before="48"/>
        <w:ind w:left="1413" w:hanging="356"/>
        <w:rPr>
          <w:sz w:val="28"/>
        </w:rPr>
      </w:pPr>
      <w:r>
        <w:rPr>
          <w:spacing w:val="-3"/>
          <w:sz w:val="28"/>
        </w:rPr>
        <w:t>包裝形式及重</w:t>
      </w:r>
      <w:r>
        <w:rPr>
          <w:rFonts w:ascii="Times New Roman" w:eastAsia="Times New Roman"/>
          <w:spacing w:val="-5"/>
          <w:sz w:val="28"/>
        </w:rPr>
        <w:t>(</w:t>
      </w:r>
      <w:r>
        <w:rPr>
          <w:spacing w:val="-3"/>
          <w:sz w:val="28"/>
        </w:rPr>
        <w:t>容</w:t>
      </w:r>
      <w:r>
        <w:rPr>
          <w:rFonts w:ascii="Times New Roman" w:eastAsia="Times New Roman"/>
          <w:spacing w:val="-3"/>
          <w:sz w:val="28"/>
        </w:rPr>
        <w:t>)</w:t>
      </w:r>
      <w:r>
        <w:rPr>
          <w:spacing w:val="-2"/>
          <w:sz w:val="28"/>
        </w:rPr>
        <w:t>量：</w:t>
      </w:r>
    </w:p>
    <w:p w:rsidR="008B3A9A" w:rsidRDefault="009A0998">
      <w:pPr>
        <w:pStyle w:val="a4"/>
        <w:numPr>
          <w:ilvl w:val="1"/>
          <w:numId w:val="34"/>
        </w:numPr>
        <w:tabs>
          <w:tab w:val="left" w:pos="1460"/>
        </w:tabs>
        <w:spacing w:before="18" w:line="261" w:lineRule="auto"/>
        <w:ind w:right="475" w:hanging="300"/>
        <w:jc w:val="both"/>
        <w:rPr>
          <w:sz w:val="24"/>
          <w:lang w:eastAsia="zh-TW"/>
        </w:rPr>
      </w:pPr>
      <w:r>
        <w:rPr>
          <w:sz w:val="24"/>
          <w:lang w:eastAsia="zh-TW"/>
        </w:rPr>
        <w:t>進口分裝：係指進口大包裝肥料產品（如：</w:t>
      </w:r>
      <w:r>
        <w:rPr>
          <w:rFonts w:ascii="Times New Roman" w:eastAsia="Times New Roman"/>
          <w:sz w:val="24"/>
          <w:lang w:eastAsia="zh-TW"/>
        </w:rPr>
        <w:t>1,000</w:t>
      </w:r>
      <w:r>
        <w:rPr>
          <w:sz w:val="24"/>
          <w:lang w:eastAsia="zh-TW"/>
        </w:rPr>
        <w:t>、</w:t>
      </w:r>
      <w:r>
        <w:rPr>
          <w:rFonts w:ascii="Times New Roman" w:eastAsia="Times New Roman"/>
          <w:sz w:val="24"/>
          <w:lang w:eastAsia="zh-TW"/>
        </w:rPr>
        <w:t>1,500</w:t>
      </w:r>
      <w:r>
        <w:rPr>
          <w:rFonts w:ascii="Times New Roman" w:eastAsia="Times New Roman"/>
          <w:spacing w:val="19"/>
          <w:sz w:val="24"/>
          <w:lang w:eastAsia="zh-TW"/>
        </w:rPr>
        <w:t xml:space="preserve"> </w:t>
      </w:r>
      <w:r>
        <w:rPr>
          <w:sz w:val="24"/>
          <w:lang w:eastAsia="zh-TW"/>
        </w:rPr>
        <w:t>公斤）進口後分裝為肥料登記證所登載重</w:t>
      </w:r>
      <w:r>
        <w:rPr>
          <w:rFonts w:ascii="Times New Roman" w:eastAsia="Times New Roman"/>
          <w:sz w:val="24"/>
          <w:lang w:eastAsia="zh-TW"/>
        </w:rPr>
        <w:t>(</w:t>
      </w:r>
      <w:r>
        <w:rPr>
          <w:sz w:val="24"/>
          <w:lang w:eastAsia="zh-TW"/>
        </w:rPr>
        <w:t>容</w:t>
      </w:r>
      <w:r>
        <w:rPr>
          <w:rFonts w:ascii="Times New Roman" w:eastAsia="Times New Roman"/>
          <w:sz w:val="24"/>
          <w:lang w:eastAsia="zh-TW"/>
        </w:rPr>
        <w:t>)</w:t>
      </w:r>
      <w:r>
        <w:rPr>
          <w:spacing w:val="-8"/>
          <w:sz w:val="24"/>
          <w:lang w:eastAsia="zh-TW"/>
        </w:rPr>
        <w:t>量小包裝產品</w:t>
      </w:r>
      <w:r>
        <w:rPr>
          <w:sz w:val="24"/>
          <w:lang w:eastAsia="zh-TW"/>
        </w:rPr>
        <w:t>（</w:t>
      </w:r>
      <w:r>
        <w:rPr>
          <w:spacing w:val="-21"/>
          <w:sz w:val="24"/>
          <w:lang w:eastAsia="zh-TW"/>
        </w:rPr>
        <w:t>如：</w:t>
      </w:r>
      <w:r>
        <w:rPr>
          <w:rFonts w:ascii="Times New Roman" w:eastAsia="Times New Roman"/>
          <w:spacing w:val="-22"/>
          <w:sz w:val="24"/>
          <w:lang w:eastAsia="zh-TW"/>
        </w:rPr>
        <w:t>1</w:t>
      </w:r>
      <w:r>
        <w:rPr>
          <w:spacing w:val="-22"/>
          <w:sz w:val="24"/>
          <w:lang w:eastAsia="zh-TW"/>
        </w:rPr>
        <w:t>、</w:t>
      </w:r>
      <w:r>
        <w:rPr>
          <w:rFonts w:ascii="Times New Roman" w:eastAsia="Times New Roman"/>
          <w:spacing w:val="-22"/>
          <w:sz w:val="24"/>
          <w:lang w:eastAsia="zh-TW"/>
        </w:rPr>
        <w:t>5</w:t>
      </w:r>
      <w:r>
        <w:rPr>
          <w:spacing w:val="-22"/>
          <w:sz w:val="24"/>
          <w:lang w:eastAsia="zh-TW"/>
        </w:rPr>
        <w:t>、</w:t>
      </w:r>
      <w:r>
        <w:rPr>
          <w:rFonts w:ascii="Times New Roman" w:eastAsia="Times New Roman"/>
          <w:spacing w:val="-10"/>
          <w:sz w:val="24"/>
          <w:lang w:eastAsia="zh-TW"/>
        </w:rPr>
        <w:t>10</w:t>
      </w:r>
      <w:r>
        <w:rPr>
          <w:spacing w:val="-22"/>
          <w:sz w:val="24"/>
          <w:lang w:eastAsia="zh-TW"/>
        </w:rPr>
        <w:t>、</w:t>
      </w:r>
      <w:r>
        <w:rPr>
          <w:rFonts w:ascii="Times New Roman" w:eastAsia="Times New Roman"/>
          <w:spacing w:val="-10"/>
          <w:sz w:val="24"/>
          <w:lang w:eastAsia="zh-TW"/>
        </w:rPr>
        <w:t>20</w:t>
      </w:r>
      <w:r>
        <w:rPr>
          <w:spacing w:val="-22"/>
          <w:sz w:val="24"/>
          <w:lang w:eastAsia="zh-TW"/>
        </w:rPr>
        <w:t>、</w:t>
      </w:r>
      <w:r>
        <w:rPr>
          <w:rFonts w:ascii="Times New Roman" w:eastAsia="Times New Roman"/>
          <w:spacing w:val="-10"/>
          <w:sz w:val="24"/>
          <w:lang w:eastAsia="zh-TW"/>
        </w:rPr>
        <w:t>40</w:t>
      </w:r>
      <w:r>
        <w:rPr>
          <w:spacing w:val="-20"/>
          <w:sz w:val="24"/>
          <w:lang w:eastAsia="zh-TW"/>
        </w:rPr>
        <w:t>、</w:t>
      </w:r>
      <w:r>
        <w:rPr>
          <w:rFonts w:ascii="Times New Roman" w:eastAsia="Times New Roman"/>
          <w:sz w:val="24"/>
          <w:lang w:eastAsia="zh-TW"/>
        </w:rPr>
        <w:t>50</w:t>
      </w:r>
      <w:r>
        <w:rPr>
          <w:rFonts w:ascii="Times New Roman" w:eastAsia="Times New Roman"/>
          <w:spacing w:val="2"/>
          <w:sz w:val="24"/>
          <w:lang w:eastAsia="zh-TW"/>
        </w:rPr>
        <w:t xml:space="preserve"> </w:t>
      </w:r>
      <w:r>
        <w:rPr>
          <w:sz w:val="24"/>
          <w:lang w:eastAsia="zh-TW"/>
        </w:rPr>
        <w:t>公斤</w:t>
      </w:r>
      <w:r>
        <w:rPr>
          <w:spacing w:val="-118"/>
          <w:sz w:val="24"/>
          <w:lang w:eastAsia="zh-TW"/>
        </w:rPr>
        <w:t>）</w:t>
      </w:r>
      <w:r>
        <w:rPr>
          <w:sz w:val="24"/>
          <w:lang w:eastAsia="zh-TW"/>
        </w:rPr>
        <w:t>。</w:t>
      </w:r>
    </w:p>
    <w:p w:rsidR="008B3A9A" w:rsidRDefault="009A0998">
      <w:pPr>
        <w:spacing w:before="7"/>
        <w:ind w:left="1418"/>
        <w:jc w:val="both"/>
        <w:rPr>
          <w:sz w:val="24"/>
          <w:lang w:eastAsia="zh-TW"/>
        </w:rPr>
      </w:pPr>
      <w:r>
        <w:rPr>
          <w:sz w:val="24"/>
          <w:lang w:eastAsia="zh-TW"/>
        </w:rPr>
        <w:t xml:space="preserve">※依肥料管理法第 </w:t>
      </w:r>
      <w:r>
        <w:rPr>
          <w:rFonts w:ascii="Times New Roman" w:eastAsia="Times New Roman" w:hAnsi="Times New Roman"/>
          <w:sz w:val="24"/>
          <w:lang w:eastAsia="zh-TW"/>
        </w:rPr>
        <w:t xml:space="preserve">12 </w:t>
      </w:r>
      <w:r>
        <w:rPr>
          <w:sz w:val="24"/>
          <w:lang w:eastAsia="zh-TW"/>
        </w:rPr>
        <w:t>條規定，肥料應經過包裝及標示後，始得運銷。</w:t>
      </w:r>
    </w:p>
    <w:p w:rsidR="008B3A9A" w:rsidRDefault="009A0998">
      <w:pPr>
        <w:spacing w:before="44" w:line="264" w:lineRule="auto"/>
        <w:ind w:left="1658" w:right="506" w:hanging="240"/>
        <w:jc w:val="both"/>
        <w:rPr>
          <w:sz w:val="24"/>
          <w:lang w:eastAsia="zh-TW"/>
        </w:rPr>
      </w:pPr>
      <w:r>
        <w:rPr>
          <w:spacing w:val="-3"/>
          <w:sz w:val="24"/>
          <w:lang w:eastAsia="zh-TW"/>
        </w:rPr>
        <w:t xml:space="preserve">※依肥料管理法第 </w:t>
      </w:r>
      <w:r>
        <w:rPr>
          <w:rFonts w:ascii="Times New Roman" w:eastAsia="Times New Roman" w:hAnsi="Times New Roman"/>
          <w:sz w:val="24"/>
          <w:lang w:eastAsia="zh-TW"/>
        </w:rPr>
        <w:t xml:space="preserve">17 </w:t>
      </w:r>
      <w:r>
        <w:rPr>
          <w:spacing w:val="-5"/>
          <w:sz w:val="24"/>
          <w:lang w:eastAsia="zh-TW"/>
        </w:rPr>
        <w:t>條規定，販賣或意圖販賣而陳列、貯藏之肥料，不得拆</w:t>
      </w:r>
      <w:r>
        <w:rPr>
          <w:sz w:val="24"/>
          <w:lang w:eastAsia="zh-TW"/>
        </w:rPr>
        <w:t>封、分裝、摻雜、稀釋或塗改肥料標示。但肥料製造業及輸入業者，於製造、加工、分裝肥料時，不在此限。</w:t>
      </w:r>
    </w:p>
    <w:p w:rsidR="008B3A9A" w:rsidRDefault="009A0998">
      <w:pPr>
        <w:spacing w:before="6" w:line="264" w:lineRule="auto"/>
        <w:ind w:left="1658" w:right="395" w:hanging="240"/>
        <w:jc w:val="both"/>
        <w:rPr>
          <w:sz w:val="24"/>
          <w:lang w:eastAsia="zh-TW"/>
        </w:rPr>
      </w:pPr>
      <w:r>
        <w:rPr>
          <w:spacing w:val="-13"/>
          <w:sz w:val="24"/>
          <w:lang w:eastAsia="zh-TW"/>
        </w:rPr>
        <w:t xml:space="preserve">※依上述規定，進口肥料販售，依第 </w:t>
      </w:r>
      <w:r>
        <w:rPr>
          <w:rFonts w:ascii="Times New Roman" w:eastAsia="Times New Roman" w:hAnsi="Times New Roman"/>
          <w:sz w:val="24"/>
          <w:lang w:eastAsia="zh-TW"/>
        </w:rPr>
        <w:t xml:space="preserve">12 </w:t>
      </w:r>
      <w:r>
        <w:rPr>
          <w:spacing w:val="-5"/>
          <w:sz w:val="24"/>
          <w:lang w:eastAsia="zh-TW"/>
        </w:rPr>
        <w:t xml:space="preserve">條規定，應由原製造廠包裝及標示後， </w:t>
      </w:r>
      <w:r>
        <w:rPr>
          <w:spacing w:val="-10"/>
          <w:sz w:val="24"/>
          <w:lang w:eastAsia="zh-TW"/>
        </w:rPr>
        <w:t>始得輸入銷售販賣。亦即由原製造廠包裝及標示，證明貨品品名、產地及內容</w:t>
      </w:r>
      <w:r>
        <w:rPr>
          <w:spacing w:val="-7"/>
          <w:sz w:val="24"/>
          <w:lang w:eastAsia="zh-TW"/>
        </w:rPr>
        <w:t>成分，進口通關時，始可「貨證相符」。因此，無論大袋裝</w:t>
      </w:r>
      <w:r>
        <w:rPr>
          <w:spacing w:val="-3"/>
          <w:sz w:val="24"/>
          <w:lang w:eastAsia="zh-TW"/>
        </w:rPr>
        <w:t>（</w:t>
      </w:r>
      <w:r>
        <w:rPr>
          <w:rFonts w:ascii="Times New Roman" w:eastAsia="Times New Roman" w:hAnsi="Times New Roman"/>
          <w:spacing w:val="-3"/>
          <w:sz w:val="24"/>
          <w:lang w:eastAsia="zh-TW"/>
        </w:rPr>
        <w:t xml:space="preserve">1 </w:t>
      </w:r>
      <w:r>
        <w:rPr>
          <w:spacing w:val="2"/>
          <w:sz w:val="24"/>
          <w:lang w:eastAsia="zh-TW"/>
        </w:rPr>
        <w:t>公噸</w:t>
      </w:r>
      <w:r>
        <w:rPr>
          <w:sz w:val="24"/>
          <w:lang w:eastAsia="zh-TW"/>
        </w:rPr>
        <w:t>）</w:t>
      </w:r>
      <w:r>
        <w:rPr>
          <w:spacing w:val="-1"/>
          <w:sz w:val="24"/>
          <w:lang w:eastAsia="zh-TW"/>
        </w:rPr>
        <w:t xml:space="preserve"> 或小</w:t>
      </w:r>
      <w:r>
        <w:rPr>
          <w:sz w:val="24"/>
          <w:lang w:eastAsia="zh-TW"/>
        </w:rPr>
        <w:t>袋裝（</w:t>
      </w:r>
      <w:r>
        <w:rPr>
          <w:rFonts w:ascii="Times New Roman" w:eastAsia="Times New Roman" w:hAnsi="Times New Roman"/>
          <w:sz w:val="24"/>
          <w:lang w:eastAsia="zh-TW"/>
        </w:rPr>
        <w:t xml:space="preserve">10 </w:t>
      </w:r>
      <w:r>
        <w:rPr>
          <w:sz w:val="24"/>
          <w:lang w:eastAsia="zh-TW"/>
        </w:rPr>
        <w:t>公斤），均需由原廠包裝及標示，</w:t>
      </w:r>
      <w:r>
        <w:rPr>
          <w:sz w:val="24"/>
          <w:u w:val="single"/>
          <w:lang w:eastAsia="zh-TW"/>
        </w:rPr>
        <w:t>不得以散裝而無包裝及標</w:t>
      </w:r>
    </w:p>
    <w:p w:rsidR="008B3A9A" w:rsidRDefault="009A0998">
      <w:pPr>
        <w:spacing w:before="6"/>
        <w:ind w:left="290" w:right="422"/>
        <w:jc w:val="center"/>
        <w:rPr>
          <w:sz w:val="24"/>
          <w:lang w:eastAsia="zh-TW"/>
        </w:rPr>
      </w:pPr>
      <w:r>
        <w:rPr>
          <w:sz w:val="24"/>
          <w:u w:val="single"/>
          <w:lang w:eastAsia="zh-TW"/>
        </w:rPr>
        <w:t>示之形式進口，否則將無法證明貨品為何，將造成通關問題。</w:t>
      </w:r>
    </w:p>
    <w:p w:rsidR="008B3A9A" w:rsidRDefault="009A0998">
      <w:pPr>
        <w:pStyle w:val="a4"/>
        <w:numPr>
          <w:ilvl w:val="1"/>
          <w:numId w:val="34"/>
        </w:numPr>
        <w:tabs>
          <w:tab w:val="left" w:pos="1460"/>
        </w:tabs>
        <w:spacing w:before="44" w:line="266" w:lineRule="auto"/>
        <w:ind w:right="499" w:hanging="300"/>
        <w:jc w:val="both"/>
        <w:rPr>
          <w:sz w:val="24"/>
          <w:lang w:eastAsia="zh-TW"/>
        </w:rPr>
      </w:pPr>
      <w:r>
        <w:rPr>
          <w:sz w:val="24"/>
          <w:lang w:eastAsia="zh-TW"/>
        </w:rPr>
        <w:t>桶裝、袋裝、瓶裝：依原廠肥料說明書之包裝形式填報登記，如分別有固態</w:t>
      </w:r>
      <w:r>
        <w:rPr>
          <w:spacing w:val="-12"/>
          <w:sz w:val="24"/>
          <w:lang w:eastAsia="zh-TW"/>
        </w:rPr>
        <w:t xml:space="preserve">粉狀袋裝 </w:t>
      </w:r>
      <w:r>
        <w:rPr>
          <w:rFonts w:ascii="Times New Roman" w:eastAsia="Times New Roman"/>
          <w:sz w:val="24"/>
          <w:lang w:eastAsia="zh-TW"/>
        </w:rPr>
        <w:t>3</w:t>
      </w:r>
      <w:r>
        <w:rPr>
          <w:sz w:val="24"/>
          <w:lang w:eastAsia="zh-TW"/>
        </w:rPr>
        <w:t>、</w:t>
      </w:r>
      <w:r>
        <w:rPr>
          <w:rFonts w:ascii="Times New Roman" w:eastAsia="Times New Roman"/>
          <w:sz w:val="24"/>
          <w:lang w:eastAsia="zh-TW"/>
        </w:rPr>
        <w:t>20</w:t>
      </w:r>
      <w:r>
        <w:rPr>
          <w:sz w:val="24"/>
          <w:lang w:eastAsia="zh-TW"/>
        </w:rPr>
        <w:t>、</w:t>
      </w:r>
      <w:r>
        <w:rPr>
          <w:rFonts w:ascii="Times New Roman" w:eastAsia="Times New Roman"/>
          <w:sz w:val="24"/>
          <w:lang w:eastAsia="zh-TW"/>
        </w:rPr>
        <w:t>25</w:t>
      </w:r>
      <w:r>
        <w:rPr>
          <w:sz w:val="24"/>
          <w:lang w:eastAsia="zh-TW"/>
        </w:rPr>
        <w:t>、</w:t>
      </w:r>
      <w:r>
        <w:rPr>
          <w:rFonts w:ascii="Times New Roman" w:eastAsia="Times New Roman"/>
          <w:sz w:val="24"/>
          <w:lang w:eastAsia="zh-TW"/>
        </w:rPr>
        <w:t>40</w:t>
      </w:r>
      <w:r>
        <w:rPr>
          <w:sz w:val="24"/>
          <w:lang w:eastAsia="zh-TW"/>
        </w:rPr>
        <w:t>、</w:t>
      </w:r>
      <w:r>
        <w:rPr>
          <w:rFonts w:ascii="Times New Roman" w:eastAsia="Times New Roman"/>
          <w:sz w:val="24"/>
          <w:lang w:eastAsia="zh-TW"/>
        </w:rPr>
        <w:t xml:space="preserve">500 </w:t>
      </w:r>
      <w:r>
        <w:rPr>
          <w:spacing w:val="-9"/>
          <w:sz w:val="24"/>
          <w:lang w:eastAsia="zh-TW"/>
        </w:rPr>
        <w:t xml:space="preserve">公斤裝等，或液態瓶裝 </w:t>
      </w:r>
      <w:r>
        <w:rPr>
          <w:rFonts w:ascii="Times New Roman" w:eastAsia="Times New Roman"/>
          <w:sz w:val="24"/>
          <w:lang w:eastAsia="zh-TW"/>
        </w:rPr>
        <w:t xml:space="preserve">3 </w:t>
      </w:r>
      <w:r>
        <w:rPr>
          <w:sz w:val="24"/>
          <w:lang w:eastAsia="zh-TW"/>
        </w:rPr>
        <w:t>公升、</w:t>
      </w:r>
      <w:r>
        <w:rPr>
          <w:rFonts w:ascii="Times New Roman" w:eastAsia="Times New Roman"/>
          <w:sz w:val="24"/>
          <w:lang w:eastAsia="zh-TW"/>
        </w:rPr>
        <w:t xml:space="preserve">5 </w:t>
      </w:r>
      <w:r>
        <w:rPr>
          <w:spacing w:val="-8"/>
          <w:sz w:val="24"/>
          <w:lang w:eastAsia="zh-TW"/>
        </w:rPr>
        <w:t xml:space="preserve">公升裝等， </w:t>
      </w:r>
      <w:r>
        <w:rPr>
          <w:sz w:val="24"/>
          <w:u w:val="single"/>
          <w:lang w:eastAsia="zh-TW"/>
        </w:rPr>
        <w:t>務必確實按原製造廠出具之肥料說明書填報登記</w:t>
      </w:r>
      <w:r>
        <w:rPr>
          <w:spacing w:val="-3"/>
          <w:sz w:val="24"/>
          <w:lang w:eastAsia="zh-TW"/>
        </w:rPr>
        <w:t>，以免進口通關時，發生原</w:t>
      </w:r>
      <w:r>
        <w:rPr>
          <w:sz w:val="24"/>
          <w:lang w:eastAsia="zh-TW"/>
        </w:rPr>
        <w:t>廠包裝標示與肥料登記證不相符，而發生「貨證不符」問題。</w:t>
      </w:r>
    </w:p>
    <w:p w:rsidR="008B3A9A" w:rsidRDefault="009A0998">
      <w:pPr>
        <w:pStyle w:val="a4"/>
        <w:numPr>
          <w:ilvl w:val="1"/>
          <w:numId w:val="34"/>
        </w:numPr>
        <w:tabs>
          <w:tab w:val="left" w:pos="1460"/>
        </w:tabs>
        <w:spacing w:line="264" w:lineRule="auto"/>
        <w:ind w:right="566" w:hanging="300"/>
        <w:rPr>
          <w:sz w:val="24"/>
          <w:lang w:eastAsia="zh-TW"/>
        </w:rPr>
      </w:pPr>
      <w:r>
        <w:rPr>
          <w:sz w:val="24"/>
          <w:lang w:eastAsia="zh-TW"/>
        </w:rPr>
        <w:t>以「輸入肥料登記證」報關進口，</w:t>
      </w:r>
      <w:r>
        <w:rPr>
          <w:sz w:val="24"/>
          <w:u w:val="single"/>
          <w:lang w:eastAsia="zh-TW"/>
        </w:rPr>
        <w:t>應為原廠包裝及標示之產品</w:t>
      </w:r>
      <w:r>
        <w:rPr>
          <w:spacing w:val="-6"/>
          <w:sz w:val="24"/>
          <w:lang w:eastAsia="zh-TW"/>
        </w:rPr>
        <w:t>，始可證明貨</w:t>
      </w:r>
      <w:r>
        <w:rPr>
          <w:sz w:val="24"/>
          <w:lang w:eastAsia="zh-TW"/>
        </w:rPr>
        <w:t>品為肥料登記證所登載之廠牌商品名稱、製造地（國）及內容成分。</w:t>
      </w:r>
    </w:p>
    <w:p w:rsidR="008B3A9A" w:rsidRDefault="00467338">
      <w:pPr>
        <w:pStyle w:val="a4"/>
        <w:numPr>
          <w:ilvl w:val="1"/>
          <w:numId w:val="34"/>
        </w:numPr>
        <w:tabs>
          <w:tab w:val="left" w:pos="1460"/>
        </w:tabs>
        <w:spacing w:before="3" w:line="264" w:lineRule="auto"/>
        <w:ind w:right="559" w:hanging="300"/>
        <w:rPr>
          <w:sz w:val="24"/>
          <w:lang w:eastAsia="zh-TW"/>
        </w:rPr>
      </w:pPr>
      <w:r>
        <w:rPr>
          <w:noProof/>
          <w:lang w:eastAsia="zh-TW"/>
        </w:rPr>
        <mc:AlternateContent>
          <mc:Choice Requires="wps">
            <w:drawing>
              <wp:anchor distT="0" distB="0" distL="114300" distR="114300" simplePos="0" relativeHeight="251667968" behindDoc="0" locked="0" layoutInCell="1" allowOverlap="1">
                <wp:simplePos x="0" y="0"/>
                <wp:positionH relativeFrom="page">
                  <wp:posOffset>5133975</wp:posOffset>
                </wp:positionH>
                <wp:positionV relativeFrom="paragraph">
                  <wp:posOffset>447040</wp:posOffset>
                </wp:positionV>
                <wp:extent cx="1527175" cy="0"/>
                <wp:effectExtent l="0" t="0" r="0" b="0"/>
                <wp:wrapNone/>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717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FEFE4A" id="Line 4" o:spid="_x0000_s1026" style="position:absolute;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4.25pt,35.2pt" to="524.5pt,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" strokeweight=".6pt">
                <w10:wrap anchorx="page"/>
              </v:line>
            </w:pict>
          </mc:Fallback>
        </mc:AlternateContent>
      </w:r>
      <w:r w:rsidR="009A0998">
        <w:rPr>
          <w:spacing w:val="-3"/>
          <w:sz w:val="24"/>
          <w:lang w:eastAsia="zh-TW"/>
        </w:rPr>
        <w:t>進口肥料時，應先於產地，由原製造廠於肥料包裝袋上加印中文標示，或肥料業者先行於產地，在肥料包裝袋上黏貼中文標示，中文標示必須與原廠包</w:t>
      </w:r>
    </w:p>
    <w:p w:rsidR="008B3A9A" w:rsidRDefault="008B3A9A">
      <w:pPr>
        <w:spacing w:line="264" w:lineRule="auto"/>
        <w:rPr>
          <w:sz w:val="24"/>
          <w:lang w:eastAsia="zh-TW"/>
        </w:rPr>
        <w:sectPr w:rsidR="008B3A9A">
          <w:pgSz w:w="11920" w:h="16850"/>
          <w:pgMar w:top="1460" w:right="900" w:bottom="1220" w:left="1080" w:header="0" w:footer="944" w:gutter="0"/>
          <w:cols w:space="720"/>
        </w:sectPr>
      </w:pPr>
    </w:p>
    <w:p w:rsidR="008B3A9A" w:rsidRDefault="009A0998">
      <w:pPr>
        <w:spacing w:before="25" w:line="266" w:lineRule="auto"/>
        <w:ind w:left="1478" w:right="530"/>
        <w:rPr>
          <w:sz w:val="24"/>
          <w:lang w:eastAsia="zh-TW"/>
        </w:rPr>
      </w:pPr>
      <w:r>
        <w:rPr>
          <w:sz w:val="24"/>
          <w:u w:val="single"/>
          <w:lang w:eastAsia="zh-TW"/>
        </w:rPr>
        <w:lastRenderedPageBreak/>
        <w:t>裝標示之主成分數據一致</w:t>
      </w:r>
      <w:r>
        <w:rPr>
          <w:sz w:val="24"/>
          <w:lang w:eastAsia="zh-TW"/>
        </w:rPr>
        <w:t>，以免進口通關時發生貨證不符。</w:t>
      </w:r>
      <w:r>
        <w:rPr>
          <w:spacing w:val="-3"/>
          <w:sz w:val="24"/>
          <w:u w:val="single"/>
          <w:lang w:eastAsia="zh-TW"/>
        </w:rPr>
        <w:t>中文標示至少須</w:t>
      </w:r>
      <w:r>
        <w:rPr>
          <w:spacing w:val="-220"/>
          <w:sz w:val="24"/>
          <w:u w:val="single"/>
          <w:lang w:eastAsia="zh-TW"/>
        </w:rPr>
        <w:t>為</w:t>
      </w:r>
      <w:r>
        <w:rPr>
          <w:rFonts w:ascii="Times New Roman" w:eastAsia="Times New Roman"/>
          <w:sz w:val="24"/>
          <w:u w:val="single"/>
          <w:lang w:eastAsia="zh-TW"/>
        </w:rPr>
        <w:t>A4</w:t>
      </w:r>
      <w:r>
        <w:rPr>
          <w:rFonts w:ascii="Times New Roman" w:eastAsia="Times New Roman"/>
          <w:spacing w:val="59"/>
          <w:sz w:val="24"/>
          <w:u w:val="single"/>
          <w:lang w:eastAsia="zh-TW"/>
        </w:rPr>
        <w:t xml:space="preserve"> </w:t>
      </w:r>
      <w:r>
        <w:rPr>
          <w:sz w:val="24"/>
          <w:u w:val="single"/>
          <w:lang w:eastAsia="zh-TW"/>
        </w:rPr>
        <w:t xml:space="preserve">或 </w:t>
      </w:r>
      <w:r>
        <w:rPr>
          <w:rFonts w:ascii="Times New Roman" w:eastAsia="Times New Roman"/>
          <w:sz w:val="24"/>
          <w:u w:val="single"/>
          <w:lang w:eastAsia="zh-TW"/>
        </w:rPr>
        <w:t xml:space="preserve">B5  </w:t>
      </w:r>
      <w:r>
        <w:rPr>
          <w:spacing w:val="-10"/>
          <w:sz w:val="24"/>
          <w:u w:val="single"/>
          <w:lang w:eastAsia="zh-TW"/>
        </w:rPr>
        <w:t>紙張大小，並背膠黏貼牢固</w:t>
      </w:r>
      <w:r>
        <w:rPr>
          <w:spacing w:val="-8"/>
          <w:sz w:val="24"/>
          <w:lang w:eastAsia="zh-TW"/>
        </w:rPr>
        <w:t>，以利海關通關檢查及國內農友使用辨識。</w:t>
      </w:r>
    </w:p>
    <w:p w:rsidR="008B3A9A" w:rsidRDefault="009A0998">
      <w:pPr>
        <w:pStyle w:val="a4"/>
        <w:numPr>
          <w:ilvl w:val="0"/>
          <w:numId w:val="34"/>
        </w:numPr>
        <w:tabs>
          <w:tab w:val="left" w:pos="1409"/>
        </w:tabs>
        <w:spacing w:before="26" w:line="276" w:lineRule="auto"/>
        <w:ind w:left="1408" w:right="719" w:hanging="351"/>
        <w:rPr>
          <w:sz w:val="28"/>
          <w:lang w:eastAsia="zh-TW"/>
        </w:rPr>
      </w:pPr>
      <w:r>
        <w:rPr>
          <w:spacing w:val="-13"/>
          <w:sz w:val="28"/>
          <w:lang w:eastAsia="zh-TW"/>
        </w:rPr>
        <w:t xml:space="preserve">申請登記成分名稱：依「肥料種類品目及規格」所列主成分填寫， </w:t>
      </w:r>
      <w:r>
        <w:rPr>
          <w:spacing w:val="-5"/>
          <w:sz w:val="28"/>
          <w:lang w:eastAsia="zh-TW"/>
        </w:rPr>
        <w:t>例如：有機質、全氮</w:t>
      </w:r>
      <w:r>
        <w:rPr>
          <w:spacing w:val="4"/>
          <w:sz w:val="28"/>
          <w:lang w:eastAsia="zh-TW"/>
        </w:rPr>
        <w:t>（</w:t>
      </w:r>
      <w:r>
        <w:rPr>
          <w:rFonts w:ascii="Times New Roman" w:eastAsia="Times New Roman"/>
          <w:spacing w:val="-9"/>
          <w:sz w:val="28"/>
          <w:lang w:eastAsia="zh-TW"/>
        </w:rPr>
        <w:t>N</w:t>
      </w:r>
      <w:r>
        <w:rPr>
          <w:spacing w:val="-140"/>
          <w:sz w:val="28"/>
          <w:lang w:eastAsia="zh-TW"/>
        </w:rPr>
        <w:t>）</w:t>
      </w:r>
      <w:r>
        <w:rPr>
          <w:spacing w:val="-5"/>
          <w:sz w:val="28"/>
          <w:lang w:eastAsia="zh-TW"/>
        </w:rPr>
        <w:t>、全磷酐</w:t>
      </w:r>
      <w:r>
        <w:rPr>
          <w:spacing w:val="-3"/>
          <w:sz w:val="28"/>
          <w:lang w:eastAsia="zh-TW"/>
        </w:rPr>
        <w:t>（</w:t>
      </w:r>
      <w:r>
        <w:rPr>
          <w:rFonts w:ascii="Times New Roman" w:eastAsia="Times New Roman"/>
          <w:spacing w:val="-5"/>
          <w:sz w:val="28"/>
          <w:lang w:eastAsia="zh-TW"/>
        </w:rPr>
        <w:t>P</w:t>
      </w:r>
      <w:r>
        <w:rPr>
          <w:rFonts w:ascii="Times New Roman" w:eastAsia="Times New Roman"/>
          <w:spacing w:val="1"/>
          <w:w w:val="101"/>
          <w:sz w:val="28"/>
          <w:vertAlign w:val="subscript"/>
          <w:lang w:eastAsia="zh-TW"/>
        </w:rPr>
        <w:t>2</w:t>
      </w:r>
      <w:r>
        <w:rPr>
          <w:rFonts w:ascii="Times New Roman" w:eastAsia="Times New Roman"/>
          <w:spacing w:val="-4"/>
          <w:sz w:val="28"/>
          <w:lang w:eastAsia="zh-TW"/>
        </w:rPr>
        <w:t>O</w:t>
      </w:r>
      <w:r>
        <w:rPr>
          <w:rFonts w:ascii="Times New Roman" w:eastAsia="Times New Roman"/>
          <w:spacing w:val="-2"/>
          <w:w w:val="101"/>
          <w:sz w:val="28"/>
          <w:vertAlign w:val="subscript"/>
          <w:lang w:eastAsia="zh-TW"/>
        </w:rPr>
        <w:t>5</w:t>
      </w:r>
      <w:r>
        <w:rPr>
          <w:spacing w:val="-140"/>
          <w:sz w:val="28"/>
          <w:lang w:eastAsia="zh-TW"/>
        </w:rPr>
        <w:t>）</w:t>
      </w:r>
      <w:r>
        <w:rPr>
          <w:spacing w:val="-3"/>
          <w:sz w:val="28"/>
          <w:lang w:eastAsia="zh-TW"/>
        </w:rPr>
        <w:t>、全氧化鉀</w:t>
      </w:r>
      <w:r>
        <w:rPr>
          <w:sz w:val="28"/>
          <w:lang w:eastAsia="zh-TW"/>
        </w:rPr>
        <w:t>（</w:t>
      </w:r>
      <w:r>
        <w:rPr>
          <w:rFonts w:ascii="Times New Roman" w:eastAsia="Times New Roman"/>
          <w:spacing w:val="-6"/>
          <w:sz w:val="28"/>
          <w:lang w:eastAsia="zh-TW"/>
        </w:rPr>
        <w:t>K</w:t>
      </w:r>
      <w:r>
        <w:rPr>
          <w:rFonts w:ascii="Times New Roman" w:eastAsia="Times New Roman"/>
          <w:spacing w:val="1"/>
          <w:w w:val="101"/>
          <w:sz w:val="28"/>
          <w:vertAlign w:val="subscript"/>
          <w:lang w:eastAsia="zh-TW"/>
        </w:rPr>
        <w:t>2</w:t>
      </w:r>
      <w:r>
        <w:rPr>
          <w:rFonts w:ascii="Times New Roman" w:eastAsia="Times New Roman"/>
          <w:spacing w:val="-6"/>
          <w:sz w:val="28"/>
          <w:lang w:eastAsia="zh-TW"/>
        </w:rPr>
        <w:t>O</w:t>
      </w:r>
      <w:r>
        <w:rPr>
          <w:spacing w:val="-140"/>
          <w:sz w:val="28"/>
          <w:lang w:eastAsia="zh-TW"/>
        </w:rPr>
        <w:t>）。</w:t>
      </w:r>
    </w:p>
    <w:p w:rsidR="008B3A9A" w:rsidRDefault="009A0998">
      <w:pPr>
        <w:pStyle w:val="a4"/>
        <w:numPr>
          <w:ilvl w:val="0"/>
          <w:numId w:val="34"/>
        </w:numPr>
        <w:tabs>
          <w:tab w:val="left" w:pos="1414"/>
        </w:tabs>
        <w:spacing w:before="40" w:line="271" w:lineRule="auto"/>
        <w:ind w:left="1408" w:right="519" w:hanging="351"/>
        <w:jc w:val="both"/>
        <w:rPr>
          <w:sz w:val="28"/>
          <w:lang w:eastAsia="zh-TW"/>
        </w:rPr>
      </w:pPr>
      <w:r>
        <w:rPr>
          <w:spacing w:val="-15"/>
          <w:sz w:val="28"/>
          <w:lang w:eastAsia="zh-TW"/>
        </w:rPr>
        <w:t>申請登記含量：輸入肥料為既成肥料，依</w:t>
      </w:r>
      <w:r>
        <w:rPr>
          <w:spacing w:val="-14"/>
          <w:sz w:val="28"/>
          <w:u w:val="single"/>
          <w:lang w:eastAsia="zh-TW"/>
        </w:rPr>
        <w:t xml:space="preserve">照輸入國肥料說明書之成 </w:t>
      </w:r>
      <w:r>
        <w:rPr>
          <w:sz w:val="28"/>
          <w:u w:val="single"/>
          <w:lang w:eastAsia="zh-TW"/>
        </w:rPr>
        <w:t>分數值，填寫肥料登記含量，且須與原廠包裝標示之成分數據一</w:t>
      </w:r>
      <w:r>
        <w:rPr>
          <w:spacing w:val="-236"/>
          <w:sz w:val="28"/>
          <w:u w:val="single"/>
          <w:lang w:eastAsia="zh-TW"/>
        </w:rPr>
        <w:t>致</w:t>
      </w:r>
      <w:r>
        <w:rPr>
          <w:spacing w:val="-5"/>
          <w:sz w:val="28"/>
          <w:lang w:eastAsia="zh-TW"/>
        </w:rPr>
        <w:t>，以免進口通關時發生貨證不符。</w:t>
      </w:r>
    </w:p>
    <w:p w:rsidR="008B3A9A" w:rsidRDefault="009A0998">
      <w:pPr>
        <w:spacing w:line="264" w:lineRule="auto"/>
        <w:ind w:left="1418" w:right="449" w:hanging="240"/>
        <w:jc w:val="both"/>
        <w:rPr>
          <w:sz w:val="24"/>
          <w:lang w:eastAsia="zh-TW"/>
        </w:rPr>
      </w:pPr>
      <w:r>
        <w:rPr>
          <w:sz w:val="24"/>
          <w:lang w:eastAsia="zh-TW"/>
        </w:rPr>
        <w:t>※</w:t>
      </w:r>
      <w:r>
        <w:rPr>
          <w:color w:val="FF0000"/>
          <w:spacing w:val="-3"/>
          <w:sz w:val="24"/>
          <w:u w:val="single" w:color="FF0000"/>
          <w:lang w:eastAsia="zh-TW"/>
        </w:rPr>
        <w:t>農業部公告指定肥料檢驗單位核發</w:t>
      </w:r>
      <w:r>
        <w:rPr>
          <w:sz w:val="24"/>
          <w:u w:val="single" w:color="FF0000"/>
          <w:lang w:eastAsia="zh-TW"/>
        </w:rPr>
        <w:t>「</w:t>
      </w:r>
      <w:r>
        <w:rPr>
          <w:spacing w:val="-7"/>
          <w:sz w:val="24"/>
          <w:lang w:eastAsia="zh-TW"/>
        </w:rPr>
        <w:t xml:space="preserve">肥料規格試驗報告」所列肥料成分數值， </w:t>
      </w:r>
      <w:r>
        <w:rPr>
          <w:sz w:val="24"/>
          <w:u w:val="single"/>
          <w:lang w:eastAsia="zh-TW"/>
        </w:rPr>
        <w:t>必須符合肥料說明書所列成分數值之容許差範圍，且須符合肥料品目規格最</w:t>
      </w:r>
      <w:r>
        <w:rPr>
          <w:spacing w:val="-230"/>
          <w:sz w:val="24"/>
          <w:u w:val="single"/>
          <w:lang w:eastAsia="zh-TW"/>
        </w:rPr>
        <w:t>低</w:t>
      </w:r>
      <w:r>
        <w:rPr>
          <w:spacing w:val="-220"/>
          <w:sz w:val="24"/>
          <w:u w:val="single"/>
          <w:lang w:eastAsia="zh-TW"/>
        </w:rPr>
        <w:t>（</w:t>
      </w:r>
      <w:r>
        <w:rPr>
          <w:spacing w:val="-118"/>
          <w:sz w:val="24"/>
          <w:u w:val="single"/>
          <w:lang w:eastAsia="zh-TW"/>
        </w:rPr>
        <w:t xml:space="preserve"> </w:t>
      </w:r>
      <w:r>
        <w:rPr>
          <w:sz w:val="24"/>
          <w:u w:val="single"/>
          <w:lang w:eastAsia="zh-TW"/>
        </w:rPr>
        <w:t>最高）限量</w:t>
      </w:r>
      <w:r>
        <w:rPr>
          <w:sz w:val="24"/>
          <w:lang w:eastAsia="zh-TW"/>
        </w:rPr>
        <w:t>，倘有一項不符合，該產品為不合格品，不得登記。</w:t>
      </w:r>
    </w:p>
    <w:p w:rsidR="008B3A9A" w:rsidRDefault="009A0998">
      <w:pPr>
        <w:pStyle w:val="a4"/>
        <w:numPr>
          <w:ilvl w:val="0"/>
          <w:numId w:val="34"/>
        </w:numPr>
        <w:tabs>
          <w:tab w:val="left" w:pos="1409"/>
        </w:tabs>
        <w:spacing w:before="25" w:line="268" w:lineRule="auto"/>
        <w:ind w:left="1408" w:right="561" w:hanging="351"/>
        <w:rPr>
          <w:sz w:val="28"/>
          <w:lang w:eastAsia="zh-TW"/>
        </w:rPr>
      </w:pPr>
      <w:r>
        <w:rPr>
          <w:spacing w:val="-10"/>
          <w:sz w:val="28"/>
          <w:lang w:eastAsia="zh-TW"/>
        </w:rPr>
        <w:t>試驗報告含量：即為</w:t>
      </w:r>
      <w:r>
        <w:rPr>
          <w:color w:val="FF0000"/>
          <w:spacing w:val="-8"/>
          <w:sz w:val="28"/>
          <w:u w:val="single" w:color="FF0000"/>
          <w:lang w:eastAsia="zh-TW"/>
        </w:rPr>
        <w:t>農業部公告指定肥料檢驗單位核發</w:t>
      </w:r>
      <w:r>
        <w:rPr>
          <w:spacing w:val="-4"/>
          <w:sz w:val="28"/>
          <w:u w:val="single" w:color="FF0000"/>
          <w:lang w:eastAsia="zh-TW"/>
        </w:rPr>
        <w:t>「</w:t>
      </w:r>
      <w:r>
        <w:rPr>
          <w:spacing w:val="-5"/>
          <w:sz w:val="28"/>
          <w:lang w:eastAsia="zh-TW"/>
        </w:rPr>
        <w:t>肥料規格試驗報告」之數值。</w:t>
      </w:r>
    </w:p>
    <w:p w:rsidR="008B3A9A" w:rsidRDefault="008B3A9A">
      <w:pPr>
        <w:spacing w:line="268" w:lineRule="auto"/>
        <w:rPr>
          <w:sz w:val="28"/>
          <w:lang w:eastAsia="zh-TW"/>
        </w:rPr>
        <w:sectPr w:rsidR="008B3A9A">
          <w:pgSz w:w="11920" w:h="16850"/>
          <w:pgMar w:top="1440" w:right="900" w:bottom="1220" w:left="1080" w:header="0" w:footer="944" w:gutter="0"/>
          <w:cols w:space="720"/>
        </w:sectPr>
      </w:pPr>
    </w:p>
    <w:p w:rsidR="008B3A9A" w:rsidRDefault="009A0998">
      <w:pPr>
        <w:pStyle w:val="a3"/>
        <w:spacing w:before="44" w:line="391" w:lineRule="exact"/>
        <w:ind w:left="338"/>
        <w:rPr>
          <w:lang w:eastAsia="zh-TW"/>
        </w:rPr>
      </w:pPr>
      <w:bookmarkStart w:id="49" w:name="_bookmark12"/>
      <w:bookmarkEnd w:id="49"/>
      <w:r>
        <w:rPr>
          <w:spacing w:val="-23"/>
          <w:lang w:eastAsia="zh-TW"/>
        </w:rPr>
        <w:lastRenderedPageBreak/>
        <w:t xml:space="preserve">附表 </w:t>
      </w:r>
      <w:r>
        <w:rPr>
          <w:rFonts w:ascii="Times New Roman" w:eastAsia="Times New Roman"/>
          <w:lang w:eastAsia="zh-TW"/>
        </w:rPr>
        <w:t>1</w:t>
      </w:r>
      <w:r>
        <w:rPr>
          <w:spacing w:val="-4"/>
          <w:lang w:eastAsia="zh-TW"/>
        </w:rPr>
        <w:t>.新領肥料登記證申請書</w:t>
      </w:r>
    </w:p>
    <w:p w:rsidR="008B3A9A" w:rsidRDefault="009A0998">
      <w:pPr>
        <w:spacing w:line="503" w:lineRule="exact"/>
        <w:ind w:left="338"/>
        <w:rPr>
          <w:sz w:val="36"/>
          <w:lang w:eastAsia="zh-TW"/>
        </w:rPr>
      </w:pPr>
      <w:r>
        <w:rPr>
          <w:sz w:val="36"/>
          <w:lang w:eastAsia="zh-TW"/>
        </w:rPr>
        <w:t>新領肥料登記證申請書</w:t>
      </w:r>
    </w:p>
    <w:p w:rsidR="008B3A9A" w:rsidRDefault="009A0998">
      <w:pPr>
        <w:spacing w:before="221"/>
        <w:ind w:left="338"/>
        <w:rPr>
          <w:sz w:val="24"/>
          <w:lang w:eastAsia="zh-TW"/>
        </w:rPr>
      </w:pPr>
      <w:r>
        <w:rPr>
          <w:sz w:val="24"/>
          <w:lang w:eastAsia="zh-TW"/>
        </w:rPr>
        <w:t>受文者：農業部</w:t>
      </w:r>
    </w:p>
    <w:p w:rsidR="008B3A9A" w:rsidRDefault="009A0998">
      <w:pPr>
        <w:pStyle w:val="a3"/>
        <w:rPr>
          <w:sz w:val="24"/>
          <w:lang w:eastAsia="zh-TW"/>
        </w:rPr>
      </w:pPr>
      <w:r>
        <w:rPr>
          <w:lang w:eastAsia="zh-TW"/>
        </w:rPr>
        <w:br w:type="column"/>
      </w:r>
    </w:p>
    <w:p w:rsidR="008B3A9A" w:rsidRDefault="008B3A9A">
      <w:pPr>
        <w:pStyle w:val="a3"/>
        <w:spacing w:before="4"/>
        <w:rPr>
          <w:sz w:val="33"/>
          <w:lang w:eastAsia="zh-TW"/>
        </w:rPr>
      </w:pPr>
    </w:p>
    <w:p w:rsidR="008B3A9A" w:rsidRDefault="009A0998">
      <w:pPr>
        <w:tabs>
          <w:tab w:val="left" w:pos="1538"/>
          <w:tab w:val="left" w:pos="2260"/>
          <w:tab w:val="left" w:pos="2980"/>
        </w:tabs>
        <w:ind w:left="338"/>
        <w:rPr>
          <w:sz w:val="24"/>
          <w:lang w:eastAsia="zh-TW"/>
        </w:rPr>
      </w:pPr>
      <w:r>
        <w:rPr>
          <w:sz w:val="24"/>
          <w:lang w:eastAsia="zh-TW"/>
        </w:rPr>
        <w:t>日期：</w:t>
      </w:r>
      <w:r>
        <w:rPr>
          <w:sz w:val="24"/>
          <w:lang w:eastAsia="zh-TW"/>
        </w:rPr>
        <w:tab/>
        <w:t>年</w:t>
      </w:r>
      <w:r>
        <w:rPr>
          <w:sz w:val="24"/>
          <w:lang w:eastAsia="zh-TW"/>
        </w:rPr>
        <w:tab/>
        <w:t>月</w:t>
      </w:r>
      <w:r>
        <w:rPr>
          <w:sz w:val="24"/>
          <w:lang w:eastAsia="zh-TW"/>
        </w:rPr>
        <w:tab/>
        <w:t>日</w:t>
      </w:r>
    </w:p>
    <w:p w:rsidR="008B3A9A" w:rsidRDefault="008B3A9A">
      <w:pPr>
        <w:rPr>
          <w:sz w:val="24"/>
          <w:lang w:eastAsia="zh-TW"/>
        </w:rPr>
        <w:sectPr w:rsidR="008B3A9A">
          <w:pgSz w:w="11920" w:h="16850"/>
          <w:pgMar w:top="1360" w:right="900" w:bottom="1220" w:left="1080" w:header="0" w:footer="944" w:gutter="0"/>
          <w:cols w:num="2" w:space="720" w:equalWidth="0">
            <w:col w:w="4072" w:space="2117"/>
            <w:col w:w="3751"/>
          </w:cols>
        </w:sectPr>
      </w:pPr>
    </w:p>
    <w:p w:rsidR="008B3A9A" w:rsidRDefault="009A0998">
      <w:pPr>
        <w:tabs>
          <w:tab w:val="left" w:pos="818"/>
        </w:tabs>
        <w:spacing w:line="313" w:lineRule="exact"/>
        <w:ind w:left="338"/>
        <w:rPr>
          <w:sz w:val="24"/>
          <w:lang w:eastAsia="zh-TW"/>
        </w:rPr>
      </w:pPr>
      <w:r>
        <w:rPr>
          <w:sz w:val="24"/>
          <w:lang w:eastAsia="zh-TW"/>
        </w:rPr>
        <w:t>主</w:t>
      </w:r>
      <w:r>
        <w:rPr>
          <w:sz w:val="24"/>
          <w:lang w:eastAsia="zh-TW"/>
        </w:rPr>
        <w:tab/>
        <w:t>旨：本公司依據肥料管理法第五條規定申請肥料登記證，登記證類別為</w:t>
      </w:r>
    </w:p>
    <w:p w:rsidR="008B3A9A" w:rsidRDefault="009A0998">
      <w:pPr>
        <w:pStyle w:val="a4"/>
        <w:numPr>
          <w:ilvl w:val="0"/>
          <w:numId w:val="33"/>
        </w:numPr>
        <w:tabs>
          <w:tab w:val="left" w:pos="1659"/>
        </w:tabs>
        <w:spacing w:line="312" w:lineRule="exact"/>
        <w:ind w:hanging="361"/>
        <w:rPr>
          <w:sz w:val="24"/>
        </w:rPr>
      </w:pPr>
      <w:r>
        <w:rPr>
          <w:sz w:val="24"/>
        </w:rPr>
        <w:t>製造、販賣</w:t>
      </w:r>
    </w:p>
    <w:p w:rsidR="008B3A9A" w:rsidRDefault="009A0998">
      <w:pPr>
        <w:pStyle w:val="a4"/>
        <w:numPr>
          <w:ilvl w:val="0"/>
          <w:numId w:val="33"/>
        </w:numPr>
        <w:tabs>
          <w:tab w:val="left" w:pos="1659"/>
        </w:tabs>
        <w:spacing w:line="317" w:lineRule="exact"/>
        <w:ind w:hanging="361"/>
        <w:rPr>
          <w:sz w:val="24"/>
        </w:rPr>
      </w:pPr>
      <w:r>
        <w:rPr>
          <w:sz w:val="24"/>
        </w:rPr>
        <w:t>輸入、販賣</w:t>
      </w:r>
    </w:p>
    <w:p w:rsidR="008B3A9A" w:rsidRDefault="00467338">
      <w:pPr>
        <w:pStyle w:val="a4"/>
        <w:numPr>
          <w:ilvl w:val="0"/>
          <w:numId w:val="33"/>
        </w:numPr>
        <w:tabs>
          <w:tab w:val="left" w:pos="1659"/>
        </w:tabs>
        <w:spacing w:line="329" w:lineRule="exact"/>
        <w:ind w:hanging="361"/>
        <w:rPr>
          <w:sz w:val="24"/>
        </w:rPr>
      </w:pPr>
      <w:r>
        <w:rPr>
          <w:noProof/>
          <w:lang w:eastAsia="zh-TW"/>
        </w:rPr>
        <mc:AlternateContent>
          <mc:Choice Requires="wps">
            <w:drawing>
              <wp:anchor distT="0" distB="0" distL="114300" distR="114300" simplePos="0" relativeHeight="251668992" behindDoc="0" locked="0" layoutInCell="1" allowOverlap="1">
                <wp:simplePos x="0" y="0"/>
                <wp:positionH relativeFrom="page">
                  <wp:posOffset>880745</wp:posOffset>
                </wp:positionH>
                <wp:positionV relativeFrom="paragraph">
                  <wp:posOffset>189230</wp:posOffset>
                </wp:positionV>
                <wp:extent cx="5808345" cy="693293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8345" cy="6932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360"/>
                              <w:gridCol w:w="720"/>
                              <w:gridCol w:w="900"/>
                              <w:gridCol w:w="1999"/>
                              <w:gridCol w:w="881"/>
                              <w:gridCol w:w="411"/>
                              <w:gridCol w:w="1573"/>
                              <w:gridCol w:w="1722"/>
                            </w:tblGrid>
                            <w:tr w:rsidR="001E67A0">
                              <w:trPr>
                                <w:trHeight w:val="491"/>
                              </w:trPr>
                              <w:tc>
                                <w:tcPr>
                                  <w:tcW w:w="569" w:type="dxa"/>
                                  <w:vMerge w:val="restart"/>
                                </w:tcPr>
                                <w:p w:rsidR="001E67A0" w:rsidRDefault="001E67A0">
                                  <w:pPr>
                                    <w:pStyle w:val="TableParagraph"/>
                                    <w:rPr>
                                      <w:sz w:val="24"/>
                                    </w:rPr>
                                  </w:pPr>
                                </w:p>
                                <w:p w:rsidR="001E67A0" w:rsidRDefault="001E67A0">
                                  <w:pPr>
                                    <w:pStyle w:val="TableParagraph"/>
                                    <w:rPr>
                                      <w:sz w:val="24"/>
                                    </w:rPr>
                                  </w:pPr>
                                </w:p>
                                <w:p w:rsidR="001E67A0" w:rsidRDefault="001E67A0">
                                  <w:pPr>
                                    <w:pStyle w:val="TableParagraph"/>
                                    <w:spacing w:before="9"/>
                                  </w:pPr>
                                </w:p>
                                <w:p w:rsidR="001E67A0" w:rsidRDefault="001E67A0">
                                  <w:pPr>
                                    <w:pStyle w:val="TableParagraph"/>
                                    <w:spacing w:line="268" w:lineRule="auto"/>
                                    <w:ind w:left="165" w:right="151"/>
                                    <w:jc w:val="both"/>
                                    <w:rPr>
                                      <w:sz w:val="24"/>
                                    </w:rPr>
                                  </w:pPr>
                                  <w:r>
                                    <w:rPr>
                                      <w:sz w:val="24"/>
                                    </w:rPr>
                                    <w:t>申請人</w:t>
                                  </w:r>
                                </w:p>
                              </w:tc>
                              <w:tc>
                                <w:tcPr>
                                  <w:tcW w:w="1980" w:type="dxa"/>
                                  <w:gridSpan w:val="3"/>
                                </w:tcPr>
                                <w:p w:rsidR="001E67A0" w:rsidRDefault="001E67A0">
                                  <w:pPr>
                                    <w:pStyle w:val="TableParagraph"/>
                                    <w:tabs>
                                      <w:tab w:val="left" w:pos="594"/>
                                      <w:tab w:val="left" w:pos="1141"/>
                                      <w:tab w:val="left" w:pos="1686"/>
                                    </w:tabs>
                                    <w:spacing w:before="52"/>
                                    <w:ind w:left="50"/>
                                    <w:rPr>
                                      <w:sz w:val="24"/>
                                    </w:rPr>
                                  </w:pPr>
                                  <w:r>
                                    <w:rPr>
                                      <w:sz w:val="24"/>
                                    </w:rPr>
                                    <w:t>業</w:t>
                                  </w:r>
                                  <w:r>
                                    <w:rPr>
                                      <w:sz w:val="24"/>
                                    </w:rPr>
                                    <w:tab/>
                                    <w:t>者</w:t>
                                  </w:r>
                                  <w:r>
                                    <w:rPr>
                                      <w:sz w:val="24"/>
                                    </w:rPr>
                                    <w:tab/>
                                    <w:t>名</w:t>
                                  </w:r>
                                  <w:r>
                                    <w:rPr>
                                      <w:sz w:val="24"/>
                                    </w:rPr>
                                    <w:tab/>
                                    <w:t>稱</w:t>
                                  </w:r>
                                </w:p>
                              </w:tc>
                              <w:tc>
                                <w:tcPr>
                                  <w:tcW w:w="4864" w:type="dxa"/>
                                  <w:gridSpan w:val="4"/>
                                </w:tcPr>
                                <w:p w:rsidR="001E67A0" w:rsidRDefault="001E67A0">
                                  <w:pPr>
                                    <w:pStyle w:val="TableParagraph"/>
                                    <w:rPr>
                                      <w:rFonts w:ascii="Times New Roman"/>
                                      <w:sz w:val="24"/>
                                    </w:rPr>
                                  </w:pPr>
                                </w:p>
                              </w:tc>
                              <w:tc>
                                <w:tcPr>
                                  <w:tcW w:w="1722" w:type="dxa"/>
                                  <w:vMerge w:val="restart"/>
                                </w:tcPr>
                                <w:p w:rsidR="001E67A0" w:rsidRDefault="001E67A0">
                                  <w:pPr>
                                    <w:pStyle w:val="TableParagraph"/>
                                    <w:tabs>
                                      <w:tab w:val="left" w:pos="506"/>
                                      <w:tab w:val="left" w:pos="965"/>
                                      <w:tab w:val="left" w:pos="1425"/>
                                    </w:tabs>
                                    <w:spacing w:before="52"/>
                                    <w:ind w:left="48"/>
                                    <w:rPr>
                                      <w:sz w:val="24"/>
                                    </w:rPr>
                                  </w:pPr>
                                  <w:r>
                                    <w:rPr>
                                      <w:sz w:val="24"/>
                                    </w:rPr>
                                    <w:t>公</w:t>
                                  </w:r>
                                  <w:r>
                                    <w:rPr>
                                      <w:sz w:val="24"/>
                                    </w:rPr>
                                    <w:tab/>
                                    <w:t>司</w:t>
                                  </w:r>
                                  <w:r>
                                    <w:rPr>
                                      <w:sz w:val="24"/>
                                    </w:rPr>
                                    <w:tab/>
                                    <w:t>印</w:t>
                                  </w:r>
                                  <w:r>
                                    <w:rPr>
                                      <w:sz w:val="24"/>
                                    </w:rPr>
                                    <w:tab/>
                                    <w:t>章</w:t>
                                  </w:r>
                                </w:p>
                              </w:tc>
                            </w:tr>
                            <w:tr w:rsidR="001E67A0">
                              <w:trPr>
                                <w:trHeight w:val="491"/>
                              </w:trPr>
                              <w:tc>
                                <w:tcPr>
                                  <w:tcW w:w="569" w:type="dxa"/>
                                  <w:vMerge/>
                                  <w:tcBorders>
                                    <w:top w:val="nil"/>
                                  </w:tcBorders>
                                </w:tcPr>
                                <w:p w:rsidR="001E67A0" w:rsidRDefault="001E67A0">
                                  <w:pPr>
                                    <w:rPr>
                                      <w:sz w:val="2"/>
                                      <w:szCs w:val="2"/>
                                    </w:rPr>
                                  </w:pPr>
                                </w:p>
                              </w:tc>
                              <w:tc>
                                <w:tcPr>
                                  <w:tcW w:w="1980" w:type="dxa"/>
                                  <w:gridSpan w:val="3"/>
                                </w:tcPr>
                                <w:p w:rsidR="001E67A0" w:rsidRDefault="001E67A0">
                                  <w:pPr>
                                    <w:pStyle w:val="TableParagraph"/>
                                    <w:spacing w:before="55"/>
                                    <w:ind w:left="50"/>
                                    <w:rPr>
                                      <w:sz w:val="24"/>
                                    </w:rPr>
                                  </w:pPr>
                                  <w:r>
                                    <w:rPr>
                                      <w:sz w:val="24"/>
                                    </w:rPr>
                                    <w:t>工廠登記證字號</w:t>
                                  </w:r>
                                </w:p>
                              </w:tc>
                              <w:tc>
                                <w:tcPr>
                                  <w:tcW w:w="4864" w:type="dxa"/>
                                  <w:gridSpan w:val="4"/>
                                </w:tcPr>
                                <w:p w:rsidR="001E67A0" w:rsidRDefault="001E67A0">
                                  <w:pPr>
                                    <w:pStyle w:val="TableParagraph"/>
                                    <w:rPr>
                                      <w:rFonts w:ascii="Times New Roman"/>
                                      <w:sz w:val="24"/>
                                    </w:rPr>
                                  </w:pPr>
                                </w:p>
                              </w:tc>
                              <w:tc>
                                <w:tcPr>
                                  <w:tcW w:w="1722" w:type="dxa"/>
                                  <w:vMerge/>
                                  <w:tcBorders>
                                    <w:top w:val="nil"/>
                                  </w:tcBorders>
                                </w:tcPr>
                                <w:p w:rsidR="001E67A0" w:rsidRDefault="001E67A0">
                                  <w:pPr>
                                    <w:rPr>
                                      <w:sz w:val="2"/>
                                      <w:szCs w:val="2"/>
                                    </w:rPr>
                                  </w:pPr>
                                </w:p>
                              </w:tc>
                            </w:tr>
                            <w:tr w:rsidR="001E67A0">
                              <w:trPr>
                                <w:trHeight w:val="803"/>
                              </w:trPr>
                              <w:tc>
                                <w:tcPr>
                                  <w:tcW w:w="569" w:type="dxa"/>
                                  <w:vMerge/>
                                  <w:tcBorders>
                                    <w:top w:val="nil"/>
                                  </w:tcBorders>
                                </w:tcPr>
                                <w:p w:rsidR="001E67A0" w:rsidRDefault="001E67A0">
                                  <w:pPr>
                                    <w:rPr>
                                      <w:sz w:val="2"/>
                                      <w:szCs w:val="2"/>
                                    </w:rPr>
                                  </w:pPr>
                                </w:p>
                              </w:tc>
                              <w:tc>
                                <w:tcPr>
                                  <w:tcW w:w="1980" w:type="dxa"/>
                                  <w:gridSpan w:val="3"/>
                                </w:tcPr>
                                <w:p w:rsidR="001E67A0" w:rsidRDefault="001E67A0">
                                  <w:pPr>
                                    <w:pStyle w:val="TableParagraph"/>
                                    <w:tabs>
                                      <w:tab w:val="left" w:pos="870"/>
                                      <w:tab w:val="left" w:pos="1689"/>
                                    </w:tabs>
                                    <w:spacing w:before="86" w:line="206" w:lineRule="auto"/>
                                    <w:ind w:left="50" w:right="38"/>
                                    <w:rPr>
                                      <w:sz w:val="24"/>
                                      <w:lang w:eastAsia="zh-TW"/>
                                    </w:rPr>
                                  </w:pPr>
                                  <w:r>
                                    <w:rPr>
                                      <w:spacing w:val="4"/>
                                      <w:sz w:val="24"/>
                                      <w:lang w:eastAsia="zh-TW"/>
                                    </w:rPr>
                                    <w:t>商業</w:t>
                                  </w:r>
                                  <w:r>
                                    <w:rPr>
                                      <w:rFonts w:ascii="Arial" w:eastAsia="Arial"/>
                                      <w:spacing w:val="4"/>
                                      <w:sz w:val="24"/>
                                      <w:lang w:eastAsia="zh-TW"/>
                                    </w:rPr>
                                    <w:t>(</w:t>
                                  </w:r>
                                  <w:r>
                                    <w:rPr>
                                      <w:spacing w:val="4"/>
                                      <w:sz w:val="24"/>
                                      <w:lang w:eastAsia="zh-TW"/>
                                    </w:rPr>
                                    <w:t>公司</w:t>
                                  </w:r>
                                  <w:r>
                                    <w:rPr>
                                      <w:rFonts w:ascii="Arial" w:eastAsia="Arial"/>
                                      <w:sz w:val="24"/>
                                      <w:lang w:eastAsia="zh-TW"/>
                                    </w:rPr>
                                    <w:t>)</w:t>
                                  </w:r>
                                  <w:r>
                                    <w:rPr>
                                      <w:spacing w:val="4"/>
                                      <w:sz w:val="24"/>
                                      <w:lang w:eastAsia="zh-TW"/>
                                    </w:rPr>
                                    <w:t>登記</w:t>
                                  </w:r>
                                  <w:r>
                                    <w:rPr>
                                      <w:sz w:val="24"/>
                                      <w:lang w:eastAsia="zh-TW"/>
                                    </w:rPr>
                                    <w:t>核准</w:t>
                                  </w:r>
                                  <w:r>
                                    <w:rPr>
                                      <w:sz w:val="24"/>
                                      <w:lang w:eastAsia="zh-TW"/>
                                    </w:rPr>
                                    <w:tab/>
                                    <w:t>文</w:t>
                                  </w:r>
                                  <w:r>
                                    <w:rPr>
                                      <w:sz w:val="24"/>
                                      <w:lang w:eastAsia="zh-TW"/>
                                    </w:rPr>
                                    <w:tab/>
                                  </w:r>
                                  <w:r>
                                    <w:rPr>
                                      <w:spacing w:val="-17"/>
                                      <w:sz w:val="24"/>
                                      <w:lang w:eastAsia="zh-TW"/>
                                    </w:rPr>
                                    <w:t>號</w:t>
                                  </w:r>
                                </w:p>
                              </w:tc>
                              <w:tc>
                                <w:tcPr>
                                  <w:tcW w:w="4864" w:type="dxa"/>
                                  <w:gridSpan w:val="4"/>
                                </w:tcPr>
                                <w:p w:rsidR="001E67A0" w:rsidRDefault="001E67A0">
                                  <w:pPr>
                                    <w:pStyle w:val="TableParagraph"/>
                                    <w:rPr>
                                      <w:rFonts w:ascii="Times New Roman"/>
                                      <w:sz w:val="24"/>
                                      <w:lang w:eastAsia="zh-TW"/>
                                    </w:rPr>
                                  </w:pPr>
                                </w:p>
                              </w:tc>
                              <w:tc>
                                <w:tcPr>
                                  <w:tcW w:w="1722" w:type="dxa"/>
                                  <w:vMerge/>
                                  <w:tcBorders>
                                    <w:top w:val="nil"/>
                                  </w:tcBorders>
                                </w:tcPr>
                                <w:p w:rsidR="001E67A0" w:rsidRDefault="001E67A0">
                                  <w:pPr>
                                    <w:rPr>
                                      <w:sz w:val="2"/>
                                      <w:szCs w:val="2"/>
                                      <w:lang w:eastAsia="zh-TW"/>
                                    </w:rPr>
                                  </w:pPr>
                                </w:p>
                              </w:tc>
                            </w:tr>
                            <w:tr w:rsidR="001E67A0">
                              <w:trPr>
                                <w:trHeight w:val="491"/>
                              </w:trPr>
                              <w:tc>
                                <w:tcPr>
                                  <w:tcW w:w="569" w:type="dxa"/>
                                  <w:vMerge/>
                                  <w:tcBorders>
                                    <w:top w:val="nil"/>
                                  </w:tcBorders>
                                </w:tcPr>
                                <w:p w:rsidR="001E67A0" w:rsidRDefault="001E67A0">
                                  <w:pPr>
                                    <w:rPr>
                                      <w:sz w:val="2"/>
                                      <w:szCs w:val="2"/>
                                      <w:lang w:eastAsia="zh-TW"/>
                                    </w:rPr>
                                  </w:pPr>
                                </w:p>
                              </w:tc>
                              <w:tc>
                                <w:tcPr>
                                  <w:tcW w:w="1980" w:type="dxa"/>
                                  <w:gridSpan w:val="3"/>
                                </w:tcPr>
                                <w:p w:rsidR="001E67A0" w:rsidRDefault="001E67A0">
                                  <w:pPr>
                                    <w:pStyle w:val="TableParagraph"/>
                                    <w:tabs>
                                      <w:tab w:val="left" w:pos="1689"/>
                                    </w:tabs>
                                    <w:spacing w:before="55"/>
                                    <w:ind w:left="50"/>
                                    <w:rPr>
                                      <w:sz w:val="24"/>
                                    </w:rPr>
                                  </w:pPr>
                                  <w:r>
                                    <w:rPr>
                                      <w:sz w:val="24"/>
                                    </w:rPr>
                                    <w:t>地</w:t>
                                  </w:r>
                                  <w:r>
                                    <w:rPr>
                                      <w:sz w:val="24"/>
                                    </w:rPr>
                                    <w:tab/>
                                    <w:t>址</w:t>
                                  </w:r>
                                </w:p>
                              </w:tc>
                              <w:tc>
                                <w:tcPr>
                                  <w:tcW w:w="4864" w:type="dxa"/>
                                  <w:gridSpan w:val="4"/>
                                </w:tcPr>
                                <w:p w:rsidR="001E67A0" w:rsidRDefault="001E67A0">
                                  <w:pPr>
                                    <w:pStyle w:val="TableParagraph"/>
                                    <w:rPr>
                                      <w:rFonts w:ascii="Times New Roman"/>
                                      <w:sz w:val="24"/>
                                    </w:rPr>
                                  </w:pPr>
                                </w:p>
                              </w:tc>
                              <w:tc>
                                <w:tcPr>
                                  <w:tcW w:w="1722" w:type="dxa"/>
                                  <w:vMerge/>
                                  <w:tcBorders>
                                    <w:top w:val="nil"/>
                                  </w:tcBorders>
                                </w:tcPr>
                                <w:p w:rsidR="001E67A0" w:rsidRDefault="001E67A0">
                                  <w:pPr>
                                    <w:rPr>
                                      <w:sz w:val="2"/>
                                      <w:szCs w:val="2"/>
                                    </w:rPr>
                                  </w:pPr>
                                </w:p>
                              </w:tc>
                            </w:tr>
                            <w:tr w:rsidR="001E67A0">
                              <w:trPr>
                                <w:trHeight w:val="491"/>
                              </w:trPr>
                              <w:tc>
                                <w:tcPr>
                                  <w:tcW w:w="569" w:type="dxa"/>
                                  <w:vMerge/>
                                  <w:tcBorders>
                                    <w:top w:val="nil"/>
                                  </w:tcBorders>
                                </w:tcPr>
                                <w:p w:rsidR="001E67A0" w:rsidRDefault="001E67A0">
                                  <w:pPr>
                                    <w:rPr>
                                      <w:sz w:val="2"/>
                                      <w:szCs w:val="2"/>
                                    </w:rPr>
                                  </w:pPr>
                                </w:p>
                              </w:tc>
                              <w:tc>
                                <w:tcPr>
                                  <w:tcW w:w="1980" w:type="dxa"/>
                                  <w:gridSpan w:val="3"/>
                                </w:tcPr>
                                <w:p w:rsidR="001E67A0" w:rsidRDefault="001E67A0">
                                  <w:pPr>
                                    <w:pStyle w:val="TableParagraph"/>
                                    <w:spacing w:before="52"/>
                                    <w:ind w:left="50"/>
                                    <w:rPr>
                                      <w:sz w:val="24"/>
                                    </w:rPr>
                                  </w:pPr>
                                  <w:r>
                                    <w:rPr>
                                      <w:sz w:val="24"/>
                                    </w:rPr>
                                    <w:t>負 責 人 姓 名</w:t>
                                  </w:r>
                                </w:p>
                              </w:tc>
                              <w:tc>
                                <w:tcPr>
                                  <w:tcW w:w="4864" w:type="dxa"/>
                                  <w:gridSpan w:val="4"/>
                                </w:tcPr>
                                <w:p w:rsidR="001E67A0" w:rsidRDefault="001E67A0">
                                  <w:pPr>
                                    <w:pStyle w:val="TableParagraph"/>
                                    <w:rPr>
                                      <w:rFonts w:ascii="Times New Roman"/>
                                      <w:sz w:val="24"/>
                                    </w:rPr>
                                  </w:pPr>
                                </w:p>
                              </w:tc>
                              <w:tc>
                                <w:tcPr>
                                  <w:tcW w:w="1722" w:type="dxa"/>
                                  <w:vMerge w:val="restart"/>
                                </w:tcPr>
                                <w:p w:rsidR="001E67A0" w:rsidRDefault="001E67A0">
                                  <w:pPr>
                                    <w:pStyle w:val="TableParagraph"/>
                                    <w:spacing w:before="52"/>
                                    <w:ind w:left="48"/>
                                    <w:rPr>
                                      <w:sz w:val="24"/>
                                    </w:rPr>
                                  </w:pPr>
                                  <w:r>
                                    <w:rPr>
                                      <w:spacing w:val="-8"/>
                                      <w:sz w:val="24"/>
                                    </w:rPr>
                                    <w:t>負 責 人 印 章</w:t>
                                  </w:r>
                                </w:p>
                              </w:tc>
                            </w:tr>
                            <w:tr w:rsidR="001E67A0">
                              <w:trPr>
                                <w:trHeight w:val="491"/>
                              </w:trPr>
                              <w:tc>
                                <w:tcPr>
                                  <w:tcW w:w="569" w:type="dxa"/>
                                  <w:vMerge/>
                                  <w:tcBorders>
                                    <w:top w:val="nil"/>
                                  </w:tcBorders>
                                </w:tcPr>
                                <w:p w:rsidR="001E67A0" w:rsidRDefault="001E67A0">
                                  <w:pPr>
                                    <w:rPr>
                                      <w:sz w:val="2"/>
                                      <w:szCs w:val="2"/>
                                    </w:rPr>
                                  </w:pPr>
                                </w:p>
                              </w:tc>
                              <w:tc>
                                <w:tcPr>
                                  <w:tcW w:w="1980" w:type="dxa"/>
                                  <w:gridSpan w:val="3"/>
                                </w:tcPr>
                                <w:p w:rsidR="001E67A0" w:rsidRDefault="001E67A0">
                                  <w:pPr>
                                    <w:pStyle w:val="TableParagraph"/>
                                    <w:spacing w:before="55"/>
                                    <w:ind w:left="50"/>
                                    <w:rPr>
                                      <w:sz w:val="24"/>
                                    </w:rPr>
                                  </w:pPr>
                                  <w:r>
                                    <w:rPr>
                                      <w:sz w:val="24"/>
                                    </w:rPr>
                                    <w:t>經 辦 人 姓 名</w:t>
                                  </w:r>
                                </w:p>
                              </w:tc>
                              <w:tc>
                                <w:tcPr>
                                  <w:tcW w:w="1999" w:type="dxa"/>
                                </w:tcPr>
                                <w:p w:rsidR="001E67A0" w:rsidRDefault="001E67A0">
                                  <w:pPr>
                                    <w:pStyle w:val="TableParagraph"/>
                                    <w:rPr>
                                      <w:rFonts w:ascii="Times New Roman"/>
                                      <w:sz w:val="24"/>
                                    </w:rPr>
                                  </w:pPr>
                                </w:p>
                              </w:tc>
                              <w:tc>
                                <w:tcPr>
                                  <w:tcW w:w="881" w:type="dxa"/>
                                </w:tcPr>
                                <w:p w:rsidR="001E67A0" w:rsidRDefault="001E67A0">
                                  <w:pPr>
                                    <w:pStyle w:val="TableParagraph"/>
                                    <w:tabs>
                                      <w:tab w:val="left" w:pos="590"/>
                                    </w:tabs>
                                    <w:spacing w:before="55"/>
                                    <w:ind w:left="33"/>
                                    <w:rPr>
                                      <w:sz w:val="24"/>
                                    </w:rPr>
                                  </w:pPr>
                                  <w:r>
                                    <w:rPr>
                                      <w:sz w:val="24"/>
                                    </w:rPr>
                                    <w:t>電</w:t>
                                  </w:r>
                                  <w:r>
                                    <w:rPr>
                                      <w:sz w:val="24"/>
                                    </w:rPr>
                                    <w:tab/>
                                    <w:t>話</w:t>
                                  </w:r>
                                </w:p>
                              </w:tc>
                              <w:tc>
                                <w:tcPr>
                                  <w:tcW w:w="1984" w:type="dxa"/>
                                  <w:gridSpan w:val="2"/>
                                </w:tcPr>
                                <w:p w:rsidR="001E67A0" w:rsidRDefault="001E67A0">
                                  <w:pPr>
                                    <w:pStyle w:val="TableParagraph"/>
                                    <w:rPr>
                                      <w:rFonts w:ascii="Times New Roman"/>
                                      <w:sz w:val="24"/>
                                    </w:rPr>
                                  </w:pPr>
                                </w:p>
                              </w:tc>
                              <w:tc>
                                <w:tcPr>
                                  <w:tcW w:w="1722" w:type="dxa"/>
                                  <w:vMerge/>
                                  <w:tcBorders>
                                    <w:top w:val="nil"/>
                                  </w:tcBorders>
                                </w:tcPr>
                                <w:p w:rsidR="001E67A0" w:rsidRDefault="001E67A0">
                                  <w:pPr>
                                    <w:rPr>
                                      <w:sz w:val="2"/>
                                      <w:szCs w:val="2"/>
                                    </w:rPr>
                                  </w:pPr>
                                </w:p>
                              </w:tc>
                            </w:tr>
                            <w:tr w:rsidR="001E67A0">
                              <w:trPr>
                                <w:trHeight w:val="491"/>
                              </w:trPr>
                              <w:tc>
                                <w:tcPr>
                                  <w:tcW w:w="569" w:type="dxa"/>
                                  <w:vMerge w:val="restart"/>
                                </w:tcPr>
                                <w:p w:rsidR="001E67A0" w:rsidRDefault="001E67A0">
                                  <w:pPr>
                                    <w:pStyle w:val="TableParagraph"/>
                                    <w:rPr>
                                      <w:sz w:val="24"/>
                                    </w:rPr>
                                  </w:pPr>
                                </w:p>
                                <w:p w:rsidR="001E67A0" w:rsidRDefault="001E67A0">
                                  <w:pPr>
                                    <w:pStyle w:val="TableParagraph"/>
                                    <w:spacing w:before="194" w:line="268" w:lineRule="auto"/>
                                    <w:ind w:left="165" w:right="151"/>
                                    <w:jc w:val="both"/>
                                    <w:rPr>
                                      <w:sz w:val="24"/>
                                    </w:rPr>
                                  </w:pPr>
                                  <w:r>
                                    <w:rPr>
                                      <w:sz w:val="24"/>
                                    </w:rPr>
                                    <w:t>製造工廠</w:t>
                                  </w:r>
                                </w:p>
                              </w:tc>
                              <w:tc>
                                <w:tcPr>
                                  <w:tcW w:w="1980" w:type="dxa"/>
                                  <w:gridSpan w:val="3"/>
                                </w:tcPr>
                                <w:p w:rsidR="001E67A0" w:rsidRDefault="001E67A0">
                                  <w:pPr>
                                    <w:pStyle w:val="TableParagraph"/>
                                    <w:tabs>
                                      <w:tab w:val="left" w:pos="594"/>
                                      <w:tab w:val="left" w:pos="1141"/>
                                      <w:tab w:val="left" w:pos="1686"/>
                                    </w:tabs>
                                    <w:spacing w:before="55"/>
                                    <w:ind w:left="50"/>
                                    <w:rPr>
                                      <w:sz w:val="24"/>
                                    </w:rPr>
                                  </w:pPr>
                                  <w:r>
                                    <w:rPr>
                                      <w:sz w:val="24"/>
                                    </w:rPr>
                                    <w:t>中</w:t>
                                  </w:r>
                                  <w:r>
                                    <w:rPr>
                                      <w:sz w:val="24"/>
                                    </w:rPr>
                                    <w:tab/>
                                    <w:t>文</w:t>
                                  </w:r>
                                  <w:r>
                                    <w:rPr>
                                      <w:sz w:val="24"/>
                                    </w:rPr>
                                    <w:tab/>
                                    <w:t>名</w:t>
                                  </w:r>
                                  <w:r>
                                    <w:rPr>
                                      <w:sz w:val="24"/>
                                    </w:rPr>
                                    <w:tab/>
                                    <w:t>稱</w:t>
                                  </w:r>
                                </w:p>
                              </w:tc>
                              <w:tc>
                                <w:tcPr>
                                  <w:tcW w:w="6586" w:type="dxa"/>
                                  <w:gridSpan w:val="5"/>
                                </w:tcPr>
                                <w:p w:rsidR="001E67A0" w:rsidRDefault="001E67A0">
                                  <w:pPr>
                                    <w:pStyle w:val="TableParagraph"/>
                                    <w:rPr>
                                      <w:rFonts w:ascii="Times New Roman"/>
                                      <w:sz w:val="24"/>
                                    </w:rPr>
                                  </w:pPr>
                                </w:p>
                              </w:tc>
                            </w:tr>
                            <w:tr w:rsidR="001E67A0">
                              <w:trPr>
                                <w:trHeight w:val="858"/>
                              </w:trPr>
                              <w:tc>
                                <w:tcPr>
                                  <w:tcW w:w="569" w:type="dxa"/>
                                  <w:vMerge/>
                                  <w:tcBorders>
                                    <w:top w:val="nil"/>
                                  </w:tcBorders>
                                </w:tcPr>
                                <w:p w:rsidR="001E67A0" w:rsidRDefault="001E67A0">
                                  <w:pPr>
                                    <w:rPr>
                                      <w:sz w:val="2"/>
                                      <w:szCs w:val="2"/>
                                    </w:rPr>
                                  </w:pPr>
                                </w:p>
                              </w:tc>
                              <w:tc>
                                <w:tcPr>
                                  <w:tcW w:w="1980" w:type="dxa"/>
                                  <w:gridSpan w:val="3"/>
                                </w:tcPr>
                                <w:p w:rsidR="001E67A0" w:rsidRDefault="001E67A0">
                                  <w:pPr>
                                    <w:pStyle w:val="TableParagraph"/>
                                    <w:tabs>
                                      <w:tab w:val="left" w:pos="594"/>
                                      <w:tab w:val="left" w:pos="1141"/>
                                      <w:tab w:val="left" w:pos="1686"/>
                                    </w:tabs>
                                    <w:spacing w:before="52"/>
                                    <w:ind w:left="50"/>
                                    <w:rPr>
                                      <w:sz w:val="24"/>
                                    </w:rPr>
                                  </w:pPr>
                                  <w:r>
                                    <w:rPr>
                                      <w:sz w:val="24"/>
                                    </w:rPr>
                                    <w:t>外</w:t>
                                  </w:r>
                                  <w:r>
                                    <w:rPr>
                                      <w:sz w:val="24"/>
                                    </w:rPr>
                                    <w:tab/>
                                    <w:t>文</w:t>
                                  </w:r>
                                  <w:r>
                                    <w:rPr>
                                      <w:sz w:val="24"/>
                                    </w:rPr>
                                    <w:tab/>
                                    <w:t>名</w:t>
                                  </w:r>
                                  <w:r>
                                    <w:rPr>
                                      <w:sz w:val="24"/>
                                    </w:rPr>
                                    <w:tab/>
                                    <w:t>稱</w:t>
                                  </w:r>
                                </w:p>
                              </w:tc>
                              <w:tc>
                                <w:tcPr>
                                  <w:tcW w:w="6586" w:type="dxa"/>
                                  <w:gridSpan w:val="5"/>
                                </w:tcPr>
                                <w:p w:rsidR="001E67A0" w:rsidRDefault="001E67A0">
                                  <w:pPr>
                                    <w:pStyle w:val="TableParagraph"/>
                                    <w:spacing w:before="11"/>
                                    <w:rPr>
                                      <w:sz w:val="27"/>
                                    </w:rPr>
                                  </w:pPr>
                                </w:p>
                                <w:p w:rsidR="001E67A0" w:rsidRDefault="001E67A0">
                                  <w:pPr>
                                    <w:pStyle w:val="TableParagraph"/>
                                    <w:ind w:right="45"/>
                                    <w:jc w:val="right"/>
                                    <w:rPr>
                                      <w:rFonts w:ascii="Arial" w:eastAsia="Arial"/>
                                      <w:sz w:val="24"/>
                                    </w:rPr>
                                  </w:pPr>
                                  <w:r>
                                    <w:rPr>
                                      <w:rFonts w:ascii="Arial" w:eastAsia="Arial"/>
                                      <w:w w:val="90"/>
                                      <w:sz w:val="24"/>
                                    </w:rPr>
                                    <w:t>(</w:t>
                                  </w:r>
                                  <w:r>
                                    <w:rPr>
                                      <w:w w:val="90"/>
                                      <w:sz w:val="24"/>
                                    </w:rPr>
                                    <w:t>國產者免填</w:t>
                                  </w:r>
                                  <w:r>
                                    <w:rPr>
                                      <w:rFonts w:ascii="Arial" w:eastAsia="Arial"/>
                                      <w:w w:val="90"/>
                                      <w:sz w:val="24"/>
                                    </w:rPr>
                                    <w:t>)</w:t>
                                  </w:r>
                                </w:p>
                              </w:tc>
                            </w:tr>
                            <w:tr w:rsidR="001E67A0">
                              <w:trPr>
                                <w:trHeight w:val="491"/>
                              </w:trPr>
                              <w:tc>
                                <w:tcPr>
                                  <w:tcW w:w="569" w:type="dxa"/>
                                  <w:vMerge/>
                                  <w:tcBorders>
                                    <w:top w:val="nil"/>
                                  </w:tcBorders>
                                </w:tcPr>
                                <w:p w:rsidR="001E67A0" w:rsidRDefault="001E67A0">
                                  <w:pPr>
                                    <w:rPr>
                                      <w:sz w:val="2"/>
                                      <w:szCs w:val="2"/>
                                    </w:rPr>
                                  </w:pPr>
                                </w:p>
                              </w:tc>
                              <w:tc>
                                <w:tcPr>
                                  <w:tcW w:w="1980" w:type="dxa"/>
                                  <w:gridSpan w:val="3"/>
                                </w:tcPr>
                                <w:p w:rsidR="001E67A0" w:rsidRDefault="001E67A0">
                                  <w:pPr>
                                    <w:pStyle w:val="TableParagraph"/>
                                    <w:tabs>
                                      <w:tab w:val="left" w:pos="594"/>
                                      <w:tab w:val="left" w:pos="1141"/>
                                      <w:tab w:val="left" w:pos="1686"/>
                                    </w:tabs>
                                    <w:spacing w:before="52"/>
                                    <w:ind w:left="50"/>
                                    <w:rPr>
                                      <w:sz w:val="24"/>
                                    </w:rPr>
                                  </w:pPr>
                                  <w:r>
                                    <w:rPr>
                                      <w:sz w:val="24"/>
                                    </w:rPr>
                                    <w:t>中</w:t>
                                  </w:r>
                                  <w:r>
                                    <w:rPr>
                                      <w:sz w:val="24"/>
                                    </w:rPr>
                                    <w:tab/>
                                    <w:t>文</w:t>
                                  </w:r>
                                  <w:r>
                                    <w:rPr>
                                      <w:sz w:val="24"/>
                                    </w:rPr>
                                    <w:tab/>
                                    <w:t>地</w:t>
                                  </w:r>
                                  <w:r>
                                    <w:rPr>
                                      <w:sz w:val="24"/>
                                    </w:rPr>
                                    <w:tab/>
                                    <w:t>址</w:t>
                                  </w:r>
                                </w:p>
                              </w:tc>
                              <w:tc>
                                <w:tcPr>
                                  <w:tcW w:w="6586" w:type="dxa"/>
                                  <w:gridSpan w:val="5"/>
                                </w:tcPr>
                                <w:p w:rsidR="001E67A0" w:rsidRDefault="001E67A0">
                                  <w:pPr>
                                    <w:pStyle w:val="TableParagraph"/>
                                    <w:rPr>
                                      <w:rFonts w:ascii="Times New Roman"/>
                                      <w:sz w:val="24"/>
                                    </w:rPr>
                                  </w:pPr>
                                </w:p>
                              </w:tc>
                            </w:tr>
                            <w:tr w:rsidR="001E67A0">
                              <w:trPr>
                                <w:trHeight w:val="858"/>
                              </w:trPr>
                              <w:tc>
                                <w:tcPr>
                                  <w:tcW w:w="569" w:type="dxa"/>
                                  <w:vMerge/>
                                  <w:tcBorders>
                                    <w:top w:val="nil"/>
                                  </w:tcBorders>
                                </w:tcPr>
                                <w:p w:rsidR="001E67A0" w:rsidRDefault="001E67A0">
                                  <w:pPr>
                                    <w:rPr>
                                      <w:sz w:val="2"/>
                                      <w:szCs w:val="2"/>
                                    </w:rPr>
                                  </w:pPr>
                                </w:p>
                              </w:tc>
                              <w:tc>
                                <w:tcPr>
                                  <w:tcW w:w="1980" w:type="dxa"/>
                                  <w:gridSpan w:val="3"/>
                                </w:tcPr>
                                <w:p w:rsidR="001E67A0" w:rsidRDefault="001E67A0">
                                  <w:pPr>
                                    <w:pStyle w:val="TableParagraph"/>
                                    <w:tabs>
                                      <w:tab w:val="left" w:pos="594"/>
                                      <w:tab w:val="left" w:pos="1141"/>
                                      <w:tab w:val="left" w:pos="1686"/>
                                    </w:tabs>
                                    <w:spacing w:before="52"/>
                                    <w:ind w:left="50"/>
                                    <w:rPr>
                                      <w:sz w:val="24"/>
                                    </w:rPr>
                                  </w:pPr>
                                  <w:r>
                                    <w:rPr>
                                      <w:sz w:val="24"/>
                                    </w:rPr>
                                    <w:t>外</w:t>
                                  </w:r>
                                  <w:r>
                                    <w:rPr>
                                      <w:sz w:val="24"/>
                                    </w:rPr>
                                    <w:tab/>
                                    <w:t>文</w:t>
                                  </w:r>
                                  <w:r>
                                    <w:rPr>
                                      <w:sz w:val="24"/>
                                    </w:rPr>
                                    <w:tab/>
                                    <w:t>地</w:t>
                                  </w:r>
                                  <w:r>
                                    <w:rPr>
                                      <w:sz w:val="24"/>
                                    </w:rPr>
                                    <w:tab/>
                                    <w:t>址</w:t>
                                  </w:r>
                                </w:p>
                              </w:tc>
                              <w:tc>
                                <w:tcPr>
                                  <w:tcW w:w="6586" w:type="dxa"/>
                                  <w:gridSpan w:val="5"/>
                                </w:tcPr>
                                <w:p w:rsidR="001E67A0" w:rsidRDefault="001E67A0">
                                  <w:pPr>
                                    <w:pStyle w:val="TableParagraph"/>
                                    <w:spacing w:before="11"/>
                                    <w:rPr>
                                      <w:sz w:val="27"/>
                                    </w:rPr>
                                  </w:pPr>
                                </w:p>
                                <w:p w:rsidR="001E67A0" w:rsidRDefault="001E67A0">
                                  <w:pPr>
                                    <w:pStyle w:val="TableParagraph"/>
                                    <w:ind w:right="45"/>
                                    <w:jc w:val="right"/>
                                    <w:rPr>
                                      <w:rFonts w:ascii="Arial" w:eastAsia="Arial"/>
                                      <w:sz w:val="24"/>
                                    </w:rPr>
                                  </w:pPr>
                                  <w:r>
                                    <w:rPr>
                                      <w:rFonts w:ascii="Arial" w:eastAsia="Arial"/>
                                      <w:w w:val="90"/>
                                      <w:sz w:val="24"/>
                                    </w:rPr>
                                    <w:t>(</w:t>
                                  </w:r>
                                  <w:r>
                                    <w:rPr>
                                      <w:w w:val="90"/>
                                      <w:sz w:val="24"/>
                                    </w:rPr>
                                    <w:t>國產者免填</w:t>
                                  </w:r>
                                  <w:r>
                                    <w:rPr>
                                      <w:rFonts w:ascii="Arial" w:eastAsia="Arial"/>
                                      <w:w w:val="90"/>
                                      <w:sz w:val="24"/>
                                    </w:rPr>
                                    <w:t>)</w:t>
                                  </w:r>
                                </w:p>
                              </w:tc>
                            </w:tr>
                            <w:tr w:rsidR="001E67A0">
                              <w:trPr>
                                <w:trHeight w:val="489"/>
                              </w:trPr>
                              <w:tc>
                                <w:tcPr>
                                  <w:tcW w:w="2549" w:type="dxa"/>
                                  <w:gridSpan w:val="4"/>
                                </w:tcPr>
                                <w:p w:rsidR="001E67A0" w:rsidRDefault="001E67A0">
                                  <w:pPr>
                                    <w:pStyle w:val="TableParagraph"/>
                                    <w:spacing w:before="52"/>
                                    <w:ind w:left="55"/>
                                    <w:rPr>
                                      <w:sz w:val="24"/>
                                    </w:rPr>
                                  </w:pPr>
                                  <w:r>
                                    <w:rPr>
                                      <w:sz w:val="24"/>
                                    </w:rPr>
                                    <w:t>輸入肥料原商品名稱</w:t>
                                  </w:r>
                                </w:p>
                              </w:tc>
                              <w:tc>
                                <w:tcPr>
                                  <w:tcW w:w="6586" w:type="dxa"/>
                                  <w:gridSpan w:val="5"/>
                                </w:tcPr>
                                <w:p w:rsidR="001E67A0" w:rsidRDefault="001E67A0">
                                  <w:pPr>
                                    <w:pStyle w:val="TableParagraph"/>
                                    <w:rPr>
                                      <w:rFonts w:ascii="Times New Roman"/>
                                      <w:sz w:val="24"/>
                                    </w:rPr>
                                  </w:pPr>
                                </w:p>
                              </w:tc>
                            </w:tr>
                            <w:tr w:rsidR="001E67A0">
                              <w:trPr>
                                <w:trHeight w:val="491"/>
                              </w:trPr>
                              <w:tc>
                                <w:tcPr>
                                  <w:tcW w:w="2549" w:type="dxa"/>
                                  <w:gridSpan w:val="4"/>
                                </w:tcPr>
                                <w:p w:rsidR="001E67A0" w:rsidRDefault="001E67A0">
                                  <w:pPr>
                                    <w:pStyle w:val="TableParagraph"/>
                                    <w:spacing w:before="55"/>
                                    <w:ind w:left="55"/>
                                    <w:rPr>
                                      <w:sz w:val="24"/>
                                      <w:lang w:eastAsia="zh-TW"/>
                                    </w:rPr>
                                  </w:pPr>
                                  <w:r>
                                    <w:rPr>
                                      <w:sz w:val="24"/>
                                      <w:lang w:eastAsia="zh-TW"/>
                                    </w:rPr>
                                    <w:t>申請登記廠牌商品名稱</w:t>
                                  </w:r>
                                </w:p>
                              </w:tc>
                              <w:tc>
                                <w:tcPr>
                                  <w:tcW w:w="6586" w:type="dxa"/>
                                  <w:gridSpan w:val="5"/>
                                </w:tcPr>
                                <w:p w:rsidR="001E67A0" w:rsidRDefault="001E67A0">
                                  <w:pPr>
                                    <w:pStyle w:val="TableParagraph"/>
                                    <w:rPr>
                                      <w:rFonts w:ascii="Times New Roman"/>
                                      <w:sz w:val="24"/>
                                      <w:lang w:eastAsia="zh-TW"/>
                                    </w:rPr>
                                  </w:pPr>
                                </w:p>
                              </w:tc>
                            </w:tr>
                            <w:tr w:rsidR="001E67A0">
                              <w:trPr>
                                <w:trHeight w:val="491"/>
                              </w:trPr>
                              <w:tc>
                                <w:tcPr>
                                  <w:tcW w:w="2549" w:type="dxa"/>
                                  <w:gridSpan w:val="4"/>
                                </w:tcPr>
                                <w:p w:rsidR="001E67A0" w:rsidRDefault="001E67A0">
                                  <w:pPr>
                                    <w:pStyle w:val="TableParagraph"/>
                                    <w:spacing w:before="52"/>
                                    <w:ind w:left="55"/>
                                    <w:rPr>
                                      <w:sz w:val="24"/>
                                    </w:rPr>
                                  </w:pPr>
                                  <w:r>
                                    <w:rPr>
                                      <w:sz w:val="24"/>
                                    </w:rPr>
                                    <w:t>申請登記 肥料品 目</w:t>
                                  </w:r>
                                </w:p>
                              </w:tc>
                              <w:tc>
                                <w:tcPr>
                                  <w:tcW w:w="6586" w:type="dxa"/>
                                  <w:gridSpan w:val="5"/>
                                </w:tcPr>
                                <w:p w:rsidR="001E67A0" w:rsidRDefault="001E67A0">
                                  <w:pPr>
                                    <w:pStyle w:val="TableParagraph"/>
                                    <w:tabs>
                                      <w:tab w:val="left" w:pos="3342"/>
                                    </w:tabs>
                                    <w:spacing w:before="52"/>
                                    <w:ind w:left="50"/>
                                    <w:rPr>
                                      <w:sz w:val="24"/>
                                    </w:rPr>
                                  </w:pPr>
                                  <w:r>
                                    <w:rPr>
                                      <w:sz w:val="24"/>
                                    </w:rPr>
                                    <w:t>名稱：</w:t>
                                  </w:r>
                                  <w:r>
                                    <w:rPr>
                                      <w:sz w:val="24"/>
                                    </w:rPr>
                                    <w:tab/>
                                    <w:t>編號：</w:t>
                                  </w:r>
                                </w:p>
                              </w:tc>
                            </w:tr>
                            <w:tr w:rsidR="001E67A0">
                              <w:trPr>
                                <w:trHeight w:val="822"/>
                              </w:trPr>
                              <w:tc>
                                <w:tcPr>
                                  <w:tcW w:w="1649" w:type="dxa"/>
                                  <w:gridSpan w:val="3"/>
                                </w:tcPr>
                                <w:p w:rsidR="001E67A0" w:rsidRDefault="001E67A0">
                                  <w:pPr>
                                    <w:pStyle w:val="TableParagraph"/>
                                    <w:tabs>
                                      <w:tab w:val="left" w:pos="1358"/>
                                    </w:tabs>
                                    <w:spacing w:before="55"/>
                                    <w:ind w:left="55"/>
                                    <w:rPr>
                                      <w:sz w:val="24"/>
                                    </w:rPr>
                                  </w:pPr>
                                  <w:r>
                                    <w:rPr>
                                      <w:sz w:val="24"/>
                                    </w:rPr>
                                    <w:t>原</w:t>
                                  </w:r>
                                  <w:r>
                                    <w:rPr>
                                      <w:sz w:val="24"/>
                                    </w:rPr>
                                    <w:tab/>
                                    <w:t>料</w:t>
                                  </w:r>
                                </w:p>
                              </w:tc>
                              <w:tc>
                                <w:tcPr>
                                  <w:tcW w:w="7486" w:type="dxa"/>
                                  <w:gridSpan w:val="6"/>
                                </w:tcPr>
                                <w:p w:rsidR="001E67A0" w:rsidRDefault="001E67A0">
                                  <w:pPr>
                                    <w:pStyle w:val="TableParagraph"/>
                                    <w:rPr>
                                      <w:rFonts w:ascii="Times New Roman"/>
                                      <w:sz w:val="24"/>
                                    </w:rPr>
                                  </w:pPr>
                                </w:p>
                              </w:tc>
                            </w:tr>
                            <w:tr w:rsidR="001E67A0">
                              <w:trPr>
                                <w:trHeight w:val="489"/>
                              </w:trPr>
                              <w:tc>
                                <w:tcPr>
                                  <w:tcW w:w="1649" w:type="dxa"/>
                                  <w:gridSpan w:val="3"/>
                                </w:tcPr>
                                <w:p w:rsidR="001E67A0" w:rsidRDefault="001E67A0">
                                  <w:pPr>
                                    <w:pStyle w:val="TableParagraph"/>
                                    <w:spacing w:before="52"/>
                                    <w:ind w:left="55"/>
                                    <w:rPr>
                                      <w:sz w:val="24"/>
                                    </w:rPr>
                                  </w:pPr>
                                  <w:r>
                                    <w:rPr>
                                      <w:sz w:val="24"/>
                                    </w:rPr>
                                    <w:t>製 造 過 程</w:t>
                                  </w:r>
                                </w:p>
                              </w:tc>
                              <w:tc>
                                <w:tcPr>
                                  <w:tcW w:w="7486" w:type="dxa"/>
                                  <w:gridSpan w:val="6"/>
                                </w:tcPr>
                                <w:p w:rsidR="001E67A0" w:rsidRDefault="001E67A0">
                                  <w:pPr>
                                    <w:pStyle w:val="TableParagraph"/>
                                    <w:rPr>
                                      <w:rFonts w:ascii="Times New Roman"/>
                                      <w:sz w:val="24"/>
                                    </w:rPr>
                                  </w:pPr>
                                </w:p>
                              </w:tc>
                            </w:tr>
                            <w:tr w:rsidR="001E67A0">
                              <w:trPr>
                                <w:trHeight w:val="2001"/>
                              </w:trPr>
                              <w:tc>
                                <w:tcPr>
                                  <w:tcW w:w="929" w:type="dxa"/>
                                  <w:gridSpan w:val="2"/>
                                </w:tcPr>
                                <w:p w:rsidR="001E67A0" w:rsidRDefault="001E67A0">
                                  <w:pPr>
                                    <w:pStyle w:val="TableParagraph"/>
                                    <w:rPr>
                                      <w:sz w:val="24"/>
                                    </w:rPr>
                                  </w:pPr>
                                </w:p>
                                <w:p w:rsidR="001E67A0" w:rsidRDefault="001E67A0">
                                  <w:pPr>
                                    <w:pStyle w:val="TableParagraph"/>
                                    <w:spacing w:before="12"/>
                                    <w:rPr>
                                      <w:sz w:val="29"/>
                                    </w:rPr>
                                  </w:pPr>
                                </w:p>
                                <w:p w:rsidR="001E67A0" w:rsidRDefault="001E67A0">
                                  <w:pPr>
                                    <w:pStyle w:val="TableParagraph"/>
                                    <w:ind w:left="225"/>
                                    <w:rPr>
                                      <w:sz w:val="24"/>
                                    </w:rPr>
                                  </w:pPr>
                                  <w:r>
                                    <w:rPr>
                                      <w:sz w:val="24"/>
                                    </w:rPr>
                                    <w:t>性狀</w:t>
                                  </w:r>
                                </w:p>
                              </w:tc>
                              <w:tc>
                                <w:tcPr>
                                  <w:tcW w:w="3619" w:type="dxa"/>
                                  <w:gridSpan w:val="3"/>
                                </w:tcPr>
                                <w:p w:rsidR="001E67A0" w:rsidRDefault="001E67A0">
                                  <w:pPr>
                                    <w:pStyle w:val="TableParagraph"/>
                                    <w:spacing w:before="57"/>
                                    <w:ind w:left="50"/>
                                    <w:rPr>
                                      <w:sz w:val="24"/>
                                      <w:lang w:eastAsia="zh-TW"/>
                                    </w:rPr>
                                  </w:pPr>
                                  <w:r>
                                    <w:rPr>
                                      <w:sz w:val="24"/>
                                      <w:lang w:eastAsia="zh-TW"/>
                                    </w:rPr>
                                    <w:t>□固態</w:t>
                                  </w:r>
                                </w:p>
                                <w:p w:rsidR="001E67A0" w:rsidRDefault="001E67A0">
                                  <w:pPr>
                                    <w:pStyle w:val="TableParagraph"/>
                                    <w:spacing w:before="41"/>
                                    <w:ind w:left="290"/>
                                    <w:rPr>
                                      <w:sz w:val="24"/>
                                      <w:lang w:eastAsia="zh-TW"/>
                                    </w:rPr>
                                  </w:pPr>
                                  <w:r>
                                    <w:rPr>
                                      <w:sz w:val="24"/>
                                      <w:lang w:eastAsia="zh-TW"/>
                                    </w:rPr>
                                    <w:t>□顆粒狀 □粒狀 □粉狀</w:t>
                                  </w:r>
                                </w:p>
                                <w:p w:rsidR="001E67A0" w:rsidRDefault="001E67A0">
                                  <w:pPr>
                                    <w:pStyle w:val="TableParagraph"/>
                                    <w:tabs>
                                      <w:tab w:val="left" w:pos="3366"/>
                                    </w:tabs>
                                    <w:spacing w:before="41"/>
                                    <w:ind w:left="290"/>
                                    <w:rPr>
                                      <w:rFonts w:ascii="Arial" w:eastAsia="Arial" w:hAnsi="Arial"/>
                                      <w:sz w:val="24"/>
                                      <w:lang w:eastAsia="zh-TW"/>
                                    </w:rPr>
                                  </w:pPr>
                                  <w:r>
                                    <w:rPr>
                                      <w:sz w:val="24"/>
                                      <w:lang w:eastAsia="zh-TW"/>
                                    </w:rPr>
                                    <w:t>□其他</w:t>
                                  </w:r>
                                  <w:r>
                                    <w:rPr>
                                      <w:rFonts w:ascii="Arial" w:eastAsia="Arial" w:hAnsi="Arial"/>
                                      <w:sz w:val="24"/>
                                      <w:lang w:eastAsia="zh-TW"/>
                                    </w:rPr>
                                    <w:t>(</w:t>
                                  </w:r>
                                  <w:r>
                                    <w:rPr>
                                      <w:rFonts w:ascii="Arial" w:eastAsia="Arial" w:hAnsi="Arial"/>
                                      <w:sz w:val="24"/>
                                      <w:lang w:eastAsia="zh-TW"/>
                                    </w:rPr>
                                    <w:tab/>
                                    <w:t>)</w:t>
                                  </w:r>
                                </w:p>
                                <w:p w:rsidR="001E67A0" w:rsidRDefault="001E67A0">
                                  <w:pPr>
                                    <w:pStyle w:val="TableParagraph"/>
                                    <w:spacing w:before="39"/>
                                    <w:ind w:left="529"/>
                                    <w:rPr>
                                      <w:rFonts w:ascii="Arial" w:eastAsia="Arial"/>
                                      <w:sz w:val="24"/>
                                      <w:lang w:eastAsia="zh-TW"/>
                                    </w:rPr>
                                  </w:pPr>
                                  <w:r>
                                    <w:rPr>
                                      <w:rFonts w:ascii="Arial" w:eastAsia="Arial"/>
                                      <w:sz w:val="24"/>
                                      <w:lang w:eastAsia="zh-TW"/>
                                    </w:rPr>
                                    <w:t>(</w:t>
                                  </w:r>
                                  <w:r>
                                    <w:rPr>
                                      <w:sz w:val="24"/>
                                      <w:lang w:eastAsia="zh-TW"/>
                                    </w:rPr>
                                    <w:t>請業者自行填報</w:t>
                                  </w:r>
                                  <w:r>
                                    <w:rPr>
                                      <w:rFonts w:ascii="Arial" w:eastAsia="Arial"/>
                                      <w:sz w:val="24"/>
                                      <w:lang w:eastAsia="zh-TW"/>
                                    </w:rPr>
                                    <w:t>)</w:t>
                                  </w:r>
                                </w:p>
                                <w:p w:rsidR="001E67A0" w:rsidRDefault="001E67A0">
                                  <w:pPr>
                                    <w:pStyle w:val="TableParagraph"/>
                                    <w:spacing w:before="65"/>
                                    <w:ind w:left="49"/>
                                    <w:rPr>
                                      <w:sz w:val="24"/>
                                    </w:rPr>
                                  </w:pPr>
                                  <w:r>
                                    <w:rPr>
                                      <w:sz w:val="24"/>
                                    </w:rPr>
                                    <w:t>□液態</w:t>
                                  </w:r>
                                </w:p>
                              </w:tc>
                              <w:tc>
                                <w:tcPr>
                                  <w:tcW w:w="1292" w:type="dxa"/>
                                  <w:gridSpan w:val="2"/>
                                </w:tcPr>
                                <w:p w:rsidR="001E67A0" w:rsidRDefault="001E67A0">
                                  <w:pPr>
                                    <w:pStyle w:val="TableParagraph"/>
                                    <w:spacing w:before="5"/>
                                    <w:rPr>
                                      <w:sz w:val="30"/>
                                    </w:rPr>
                                  </w:pPr>
                                </w:p>
                                <w:p w:rsidR="001E67A0" w:rsidRDefault="001E67A0">
                                  <w:pPr>
                                    <w:pStyle w:val="TableParagraph"/>
                                    <w:spacing w:line="266" w:lineRule="auto"/>
                                    <w:ind w:left="532" w:right="147" w:hanging="360"/>
                                    <w:rPr>
                                      <w:sz w:val="24"/>
                                    </w:rPr>
                                  </w:pPr>
                                  <w:r>
                                    <w:rPr>
                                      <w:sz w:val="24"/>
                                    </w:rPr>
                                    <w:t>包裝形式及</w:t>
                                  </w:r>
                                </w:p>
                                <w:p w:rsidR="001E67A0" w:rsidRDefault="001E67A0">
                                  <w:pPr>
                                    <w:pStyle w:val="TableParagraph"/>
                                    <w:spacing w:line="332" w:lineRule="exact"/>
                                    <w:ind w:left="213"/>
                                    <w:rPr>
                                      <w:sz w:val="24"/>
                                    </w:rPr>
                                  </w:pPr>
                                  <w:r>
                                    <w:rPr>
                                      <w:sz w:val="24"/>
                                    </w:rPr>
                                    <w:t>重</w:t>
                                  </w:r>
                                  <w:r>
                                    <w:rPr>
                                      <w:rFonts w:ascii="Arial" w:eastAsia="Arial"/>
                                      <w:sz w:val="24"/>
                                    </w:rPr>
                                    <w:t>(</w:t>
                                  </w:r>
                                  <w:r>
                                    <w:rPr>
                                      <w:sz w:val="24"/>
                                    </w:rPr>
                                    <w:t>容</w:t>
                                  </w:r>
                                  <w:r>
                                    <w:rPr>
                                      <w:rFonts w:ascii="Arial" w:eastAsia="Arial"/>
                                      <w:sz w:val="24"/>
                                    </w:rPr>
                                    <w:t>)</w:t>
                                  </w:r>
                                  <w:r>
                                    <w:rPr>
                                      <w:sz w:val="24"/>
                                    </w:rPr>
                                    <w:t>量</w:t>
                                  </w:r>
                                </w:p>
                              </w:tc>
                              <w:tc>
                                <w:tcPr>
                                  <w:tcW w:w="3295" w:type="dxa"/>
                                  <w:gridSpan w:val="2"/>
                                </w:tcPr>
                                <w:p w:rsidR="001E67A0" w:rsidRDefault="001E67A0">
                                  <w:pPr>
                                    <w:pStyle w:val="TableParagraph"/>
                                    <w:spacing w:before="57"/>
                                    <w:ind w:left="54"/>
                                    <w:rPr>
                                      <w:sz w:val="24"/>
                                      <w:lang w:eastAsia="zh-TW"/>
                                    </w:rPr>
                                  </w:pPr>
                                  <w:r>
                                    <w:rPr>
                                      <w:sz w:val="24"/>
                                      <w:lang w:eastAsia="zh-TW"/>
                                    </w:rPr>
                                    <w:t>□進口分裝</w:t>
                                  </w:r>
                                </w:p>
                                <w:p w:rsidR="001E67A0" w:rsidRDefault="001E67A0">
                                  <w:pPr>
                                    <w:pStyle w:val="TableParagraph"/>
                                    <w:spacing w:before="44" w:line="264" w:lineRule="auto"/>
                                    <w:ind w:left="54" w:right="1085"/>
                                    <w:rPr>
                                      <w:sz w:val="24"/>
                                      <w:lang w:eastAsia="zh-TW"/>
                                    </w:rPr>
                                  </w:pPr>
                                  <w:r>
                                    <w:rPr>
                                      <w:spacing w:val="-5"/>
                                      <w:sz w:val="24"/>
                                      <w:lang w:eastAsia="zh-TW"/>
                                    </w:rPr>
                                    <w:t>□桶裝□袋裝□瓶裝</w:t>
                                  </w:r>
                                  <w:r>
                                    <w:rPr>
                                      <w:sz w:val="24"/>
                                      <w:lang w:eastAsia="zh-TW"/>
                                    </w:rPr>
                                    <w:t>每件淨重：</w:t>
                                  </w:r>
                                </w:p>
                                <w:p w:rsidR="001E67A0" w:rsidRDefault="001E67A0">
                                  <w:pPr>
                                    <w:pStyle w:val="TableParagraph"/>
                                    <w:tabs>
                                      <w:tab w:val="left" w:pos="1974"/>
                                    </w:tabs>
                                    <w:spacing w:before="1"/>
                                    <w:ind w:left="54"/>
                                    <w:rPr>
                                      <w:rFonts w:ascii="Arial" w:eastAsia="Arial"/>
                                      <w:sz w:val="24"/>
                                    </w:rPr>
                                  </w:pPr>
                                  <w:r>
                                    <w:rPr>
                                      <w:rFonts w:ascii="Times New Roman" w:eastAsia="Times New Roman"/>
                                      <w:position w:val="1"/>
                                      <w:sz w:val="24"/>
                                      <w:u w:val="single"/>
                                      <w:lang w:eastAsia="zh-TW"/>
                                    </w:rPr>
                                    <w:t xml:space="preserve"> </w:t>
                                  </w:r>
                                  <w:r>
                                    <w:rPr>
                                      <w:rFonts w:ascii="Times New Roman" w:eastAsia="Times New Roman"/>
                                      <w:position w:val="1"/>
                                      <w:sz w:val="24"/>
                                      <w:u w:val="single"/>
                                      <w:lang w:eastAsia="zh-TW"/>
                                    </w:rPr>
                                    <w:tab/>
                                  </w:r>
                                  <w:r>
                                    <w:rPr>
                                      <w:sz w:val="24"/>
                                    </w:rPr>
                                    <w:t>公斤</w:t>
                                  </w:r>
                                  <w:r>
                                    <w:rPr>
                                      <w:rFonts w:ascii="Arial" w:eastAsia="Arial"/>
                                      <w:sz w:val="24"/>
                                    </w:rPr>
                                    <w:t>(</w:t>
                                  </w:r>
                                  <w:r>
                                    <w:rPr>
                                      <w:sz w:val="24"/>
                                    </w:rPr>
                                    <w:t>公升</w:t>
                                  </w:r>
                                  <w:r>
                                    <w:rPr>
                                      <w:rFonts w:ascii="Arial" w:eastAsia="Arial"/>
                                      <w:sz w:val="24"/>
                                    </w:rPr>
                                    <w:t>)</w:t>
                                  </w:r>
                                </w:p>
                              </w:tc>
                            </w:tr>
                          </w:tbl>
                          <w:p w:rsidR="001E67A0" w:rsidRDefault="001E67A0">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73" type="#_x0000_t202" style="position:absolute;left:0;text-align:left;margin-left:69.35pt;margin-top:14.9pt;width:457.35pt;height:545.9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360"/>
                        <w:gridCol w:w="720"/>
                        <w:gridCol w:w="900"/>
                        <w:gridCol w:w="1999"/>
                        <w:gridCol w:w="881"/>
                        <w:gridCol w:w="411"/>
                        <w:gridCol w:w="1573"/>
                        <w:gridCol w:w="1722"/>
                      </w:tblGrid>
                      <w:tr w:rsidR="001E67A0">
                        <w:trPr>
                          <w:trHeight w:val="491"/>
                        </w:trPr>
                        <w:tc>
                          <w:tcPr>
                            <w:tcW w:w="569" w:type="dxa"/>
                            <w:vMerge w:val="restart"/>
                          </w:tcPr>
                          <w:p w:rsidR="001E67A0" w:rsidRDefault="001E67A0">
                            <w:pPr>
                              <w:pStyle w:val="TableParagraph"/>
                              <w:rPr>
                                <w:sz w:val="24"/>
                              </w:rPr>
                            </w:pPr>
                          </w:p>
                          <w:p w:rsidR="001E67A0" w:rsidRDefault="001E67A0">
                            <w:pPr>
                              <w:pStyle w:val="TableParagraph"/>
                              <w:rPr>
                                <w:sz w:val="24"/>
                              </w:rPr>
                            </w:pPr>
                          </w:p>
                          <w:p w:rsidR="001E67A0" w:rsidRDefault="001E67A0">
                            <w:pPr>
                              <w:pStyle w:val="TableParagraph"/>
                              <w:spacing w:before="9"/>
                            </w:pPr>
                          </w:p>
                          <w:p w:rsidR="001E67A0" w:rsidRDefault="001E67A0">
                            <w:pPr>
                              <w:pStyle w:val="TableParagraph"/>
                              <w:spacing w:line="268" w:lineRule="auto"/>
                              <w:ind w:left="165" w:right="151"/>
                              <w:jc w:val="both"/>
                              <w:rPr>
                                <w:sz w:val="24"/>
                              </w:rPr>
                            </w:pPr>
                            <w:r>
                              <w:rPr>
                                <w:sz w:val="24"/>
                              </w:rPr>
                              <w:t>申請人</w:t>
                            </w:r>
                          </w:p>
                        </w:tc>
                        <w:tc>
                          <w:tcPr>
                            <w:tcW w:w="1980" w:type="dxa"/>
                            <w:gridSpan w:val="3"/>
                          </w:tcPr>
                          <w:p w:rsidR="001E67A0" w:rsidRDefault="001E67A0">
                            <w:pPr>
                              <w:pStyle w:val="TableParagraph"/>
                              <w:tabs>
                                <w:tab w:val="left" w:pos="594"/>
                                <w:tab w:val="left" w:pos="1141"/>
                                <w:tab w:val="left" w:pos="1686"/>
                              </w:tabs>
                              <w:spacing w:before="52"/>
                              <w:ind w:left="50"/>
                              <w:rPr>
                                <w:sz w:val="24"/>
                              </w:rPr>
                            </w:pPr>
                            <w:r>
                              <w:rPr>
                                <w:sz w:val="24"/>
                              </w:rPr>
                              <w:t>業</w:t>
                            </w:r>
                            <w:r>
                              <w:rPr>
                                <w:sz w:val="24"/>
                              </w:rPr>
                              <w:tab/>
                              <w:t>者</w:t>
                            </w:r>
                            <w:r>
                              <w:rPr>
                                <w:sz w:val="24"/>
                              </w:rPr>
                              <w:tab/>
                              <w:t>名</w:t>
                            </w:r>
                            <w:r>
                              <w:rPr>
                                <w:sz w:val="24"/>
                              </w:rPr>
                              <w:tab/>
                              <w:t>稱</w:t>
                            </w:r>
                          </w:p>
                        </w:tc>
                        <w:tc>
                          <w:tcPr>
                            <w:tcW w:w="4864" w:type="dxa"/>
                            <w:gridSpan w:val="4"/>
                          </w:tcPr>
                          <w:p w:rsidR="001E67A0" w:rsidRDefault="001E67A0">
                            <w:pPr>
                              <w:pStyle w:val="TableParagraph"/>
                              <w:rPr>
                                <w:rFonts w:ascii="Times New Roman"/>
                                <w:sz w:val="24"/>
                              </w:rPr>
                            </w:pPr>
                          </w:p>
                        </w:tc>
                        <w:tc>
                          <w:tcPr>
                            <w:tcW w:w="1722" w:type="dxa"/>
                            <w:vMerge w:val="restart"/>
                          </w:tcPr>
                          <w:p w:rsidR="001E67A0" w:rsidRDefault="001E67A0">
                            <w:pPr>
                              <w:pStyle w:val="TableParagraph"/>
                              <w:tabs>
                                <w:tab w:val="left" w:pos="506"/>
                                <w:tab w:val="left" w:pos="965"/>
                                <w:tab w:val="left" w:pos="1425"/>
                              </w:tabs>
                              <w:spacing w:before="52"/>
                              <w:ind w:left="48"/>
                              <w:rPr>
                                <w:sz w:val="24"/>
                              </w:rPr>
                            </w:pPr>
                            <w:r>
                              <w:rPr>
                                <w:sz w:val="24"/>
                              </w:rPr>
                              <w:t>公</w:t>
                            </w:r>
                            <w:r>
                              <w:rPr>
                                <w:sz w:val="24"/>
                              </w:rPr>
                              <w:tab/>
                              <w:t>司</w:t>
                            </w:r>
                            <w:r>
                              <w:rPr>
                                <w:sz w:val="24"/>
                              </w:rPr>
                              <w:tab/>
                              <w:t>印</w:t>
                            </w:r>
                            <w:r>
                              <w:rPr>
                                <w:sz w:val="24"/>
                              </w:rPr>
                              <w:tab/>
                              <w:t>章</w:t>
                            </w:r>
                          </w:p>
                        </w:tc>
                      </w:tr>
                      <w:tr w:rsidR="001E67A0">
                        <w:trPr>
                          <w:trHeight w:val="491"/>
                        </w:trPr>
                        <w:tc>
                          <w:tcPr>
                            <w:tcW w:w="569" w:type="dxa"/>
                            <w:vMerge/>
                            <w:tcBorders>
                              <w:top w:val="nil"/>
                            </w:tcBorders>
                          </w:tcPr>
                          <w:p w:rsidR="001E67A0" w:rsidRDefault="001E67A0">
                            <w:pPr>
                              <w:rPr>
                                <w:sz w:val="2"/>
                                <w:szCs w:val="2"/>
                              </w:rPr>
                            </w:pPr>
                          </w:p>
                        </w:tc>
                        <w:tc>
                          <w:tcPr>
                            <w:tcW w:w="1980" w:type="dxa"/>
                            <w:gridSpan w:val="3"/>
                          </w:tcPr>
                          <w:p w:rsidR="001E67A0" w:rsidRDefault="001E67A0">
                            <w:pPr>
                              <w:pStyle w:val="TableParagraph"/>
                              <w:spacing w:before="55"/>
                              <w:ind w:left="50"/>
                              <w:rPr>
                                <w:sz w:val="24"/>
                              </w:rPr>
                            </w:pPr>
                            <w:r>
                              <w:rPr>
                                <w:sz w:val="24"/>
                              </w:rPr>
                              <w:t>工廠登記證字號</w:t>
                            </w:r>
                          </w:p>
                        </w:tc>
                        <w:tc>
                          <w:tcPr>
                            <w:tcW w:w="4864" w:type="dxa"/>
                            <w:gridSpan w:val="4"/>
                          </w:tcPr>
                          <w:p w:rsidR="001E67A0" w:rsidRDefault="001E67A0">
                            <w:pPr>
                              <w:pStyle w:val="TableParagraph"/>
                              <w:rPr>
                                <w:rFonts w:ascii="Times New Roman"/>
                                <w:sz w:val="24"/>
                              </w:rPr>
                            </w:pPr>
                          </w:p>
                        </w:tc>
                        <w:tc>
                          <w:tcPr>
                            <w:tcW w:w="1722" w:type="dxa"/>
                            <w:vMerge/>
                            <w:tcBorders>
                              <w:top w:val="nil"/>
                            </w:tcBorders>
                          </w:tcPr>
                          <w:p w:rsidR="001E67A0" w:rsidRDefault="001E67A0">
                            <w:pPr>
                              <w:rPr>
                                <w:sz w:val="2"/>
                                <w:szCs w:val="2"/>
                              </w:rPr>
                            </w:pPr>
                          </w:p>
                        </w:tc>
                      </w:tr>
                      <w:tr w:rsidR="001E67A0">
                        <w:trPr>
                          <w:trHeight w:val="803"/>
                        </w:trPr>
                        <w:tc>
                          <w:tcPr>
                            <w:tcW w:w="569" w:type="dxa"/>
                            <w:vMerge/>
                            <w:tcBorders>
                              <w:top w:val="nil"/>
                            </w:tcBorders>
                          </w:tcPr>
                          <w:p w:rsidR="001E67A0" w:rsidRDefault="001E67A0">
                            <w:pPr>
                              <w:rPr>
                                <w:sz w:val="2"/>
                                <w:szCs w:val="2"/>
                              </w:rPr>
                            </w:pPr>
                          </w:p>
                        </w:tc>
                        <w:tc>
                          <w:tcPr>
                            <w:tcW w:w="1980" w:type="dxa"/>
                            <w:gridSpan w:val="3"/>
                          </w:tcPr>
                          <w:p w:rsidR="001E67A0" w:rsidRDefault="001E67A0">
                            <w:pPr>
                              <w:pStyle w:val="TableParagraph"/>
                              <w:tabs>
                                <w:tab w:val="left" w:pos="870"/>
                                <w:tab w:val="left" w:pos="1689"/>
                              </w:tabs>
                              <w:spacing w:before="86" w:line="206" w:lineRule="auto"/>
                              <w:ind w:left="50" w:right="38"/>
                              <w:rPr>
                                <w:sz w:val="24"/>
                                <w:lang w:eastAsia="zh-TW"/>
                              </w:rPr>
                            </w:pPr>
                            <w:r>
                              <w:rPr>
                                <w:spacing w:val="4"/>
                                <w:sz w:val="24"/>
                                <w:lang w:eastAsia="zh-TW"/>
                              </w:rPr>
                              <w:t>商業</w:t>
                            </w:r>
                            <w:r>
                              <w:rPr>
                                <w:rFonts w:ascii="Arial" w:eastAsia="Arial"/>
                                <w:spacing w:val="4"/>
                                <w:sz w:val="24"/>
                                <w:lang w:eastAsia="zh-TW"/>
                              </w:rPr>
                              <w:t>(</w:t>
                            </w:r>
                            <w:r>
                              <w:rPr>
                                <w:spacing w:val="4"/>
                                <w:sz w:val="24"/>
                                <w:lang w:eastAsia="zh-TW"/>
                              </w:rPr>
                              <w:t>公司</w:t>
                            </w:r>
                            <w:r>
                              <w:rPr>
                                <w:rFonts w:ascii="Arial" w:eastAsia="Arial"/>
                                <w:sz w:val="24"/>
                                <w:lang w:eastAsia="zh-TW"/>
                              </w:rPr>
                              <w:t>)</w:t>
                            </w:r>
                            <w:r>
                              <w:rPr>
                                <w:spacing w:val="4"/>
                                <w:sz w:val="24"/>
                                <w:lang w:eastAsia="zh-TW"/>
                              </w:rPr>
                              <w:t>登記</w:t>
                            </w:r>
                            <w:r>
                              <w:rPr>
                                <w:sz w:val="24"/>
                                <w:lang w:eastAsia="zh-TW"/>
                              </w:rPr>
                              <w:t>核准</w:t>
                            </w:r>
                            <w:r>
                              <w:rPr>
                                <w:sz w:val="24"/>
                                <w:lang w:eastAsia="zh-TW"/>
                              </w:rPr>
                              <w:tab/>
                              <w:t>文</w:t>
                            </w:r>
                            <w:r>
                              <w:rPr>
                                <w:sz w:val="24"/>
                                <w:lang w:eastAsia="zh-TW"/>
                              </w:rPr>
                              <w:tab/>
                            </w:r>
                            <w:r>
                              <w:rPr>
                                <w:spacing w:val="-17"/>
                                <w:sz w:val="24"/>
                                <w:lang w:eastAsia="zh-TW"/>
                              </w:rPr>
                              <w:t>號</w:t>
                            </w:r>
                          </w:p>
                        </w:tc>
                        <w:tc>
                          <w:tcPr>
                            <w:tcW w:w="4864" w:type="dxa"/>
                            <w:gridSpan w:val="4"/>
                          </w:tcPr>
                          <w:p w:rsidR="001E67A0" w:rsidRDefault="001E67A0">
                            <w:pPr>
                              <w:pStyle w:val="TableParagraph"/>
                              <w:rPr>
                                <w:rFonts w:ascii="Times New Roman"/>
                                <w:sz w:val="24"/>
                                <w:lang w:eastAsia="zh-TW"/>
                              </w:rPr>
                            </w:pPr>
                          </w:p>
                        </w:tc>
                        <w:tc>
                          <w:tcPr>
                            <w:tcW w:w="1722" w:type="dxa"/>
                            <w:vMerge/>
                            <w:tcBorders>
                              <w:top w:val="nil"/>
                            </w:tcBorders>
                          </w:tcPr>
                          <w:p w:rsidR="001E67A0" w:rsidRDefault="001E67A0">
                            <w:pPr>
                              <w:rPr>
                                <w:sz w:val="2"/>
                                <w:szCs w:val="2"/>
                                <w:lang w:eastAsia="zh-TW"/>
                              </w:rPr>
                            </w:pPr>
                          </w:p>
                        </w:tc>
                      </w:tr>
                      <w:tr w:rsidR="001E67A0">
                        <w:trPr>
                          <w:trHeight w:val="491"/>
                        </w:trPr>
                        <w:tc>
                          <w:tcPr>
                            <w:tcW w:w="569" w:type="dxa"/>
                            <w:vMerge/>
                            <w:tcBorders>
                              <w:top w:val="nil"/>
                            </w:tcBorders>
                          </w:tcPr>
                          <w:p w:rsidR="001E67A0" w:rsidRDefault="001E67A0">
                            <w:pPr>
                              <w:rPr>
                                <w:sz w:val="2"/>
                                <w:szCs w:val="2"/>
                                <w:lang w:eastAsia="zh-TW"/>
                              </w:rPr>
                            </w:pPr>
                          </w:p>
                        </w:tc>
                        <w:tc>
                          <w:tcPr>
                            <w:tcW w:w="1980" w:type="dxa"/>
                            <w:gridSpan w:val="3"/>
                          </w:tcPr>
                          <w:p w:rsidR="001E67A0" w:rsidRDefault="001E67A0">
                            <w:pPr>
                              <w:pStyle w:val="TableParagraph"/>
                              <w:tabs>
                                <w:tab w:val="left" w:pos="1689"/>
                              </w:tabs>
                              <w:spacing w:before="55"/>
                              <w:ind w:left="50"/>
                              <w:rPr>
                                <w:sz w:val="24"/>
                              </w:rPr>
                            </w:pPr>
                            <w:r>
                              <w:rPr>
                                <w:sz w:val="24"/>
                              </w:rPr>
                              <w:t>地</w:t>
                            </w:r>
                            <w:r>
                              <w:rPr>
                                <w:sz w:val="24"/>
                              </w:rPr>
                              <w:tab/>
                              <w:t>址</w:t>
                            </w:r>
                          </w:p>
                        </w:tc>
                        <w:tc>
                          <w:tcPr>
                            <w:tcW w:w="4864" w:type="dxa"/>
                            <w:gridSpan w:val="4"/>
                          </w:tcPr>
                          <w:p w:rsidR="001E67A0" w:rsidRDefault="001E67A0">
                            <w:pPr>
                              <w:pStyle w:val="TableParagraph"/>
                              <w:rPr>
                                <w:rFonts w:ascii="Times New Roman"/>
                                <w:sz w:val="24"/>
                              </w:rPr>
                            </w:pPr>
                          </w:p>
                        </w:tc>
                        <w:tc>
                          <w:tcPr>
                            <w:tcW w:w="1722" w:type="dxa"/>
                            <w:vMerge/>
                            <w:tcBorders>
                              <w:top w:val="nil"/>
                            </w:tcBorders>
                          </w:tcPr>
                          <w:p w:rsidR="001E67A0" w:rsidRDefault="001E67A0">
                            <w:pPr>
                              <w:rPr>
                                <w:sz w:val="2"/>
                                <w:szCs w:val="2"/>
                              </w:rPr>
                            </w:pPr>
                          </w:p>
                        </w:tc>
                      </w:tr>
                      <w:tr w:rsidR="001E67A0">
                        <w:trPr>
                          <w:trHeight w:val="491"/>
                        </w:trPr>
                        <w:tc>
                          <w:tcPr>
                            <w:tcW w:w="569" w:type="dxa"/>
                            <w:vMerge/>
                            <w:tcBorders>
                              <w:top w:val="nil"/>
                            </w:tcBorders>
                          </w:tcPr>
                          <w:p w:rsidR="001E67A0" w:rsidRDefault="001E67A0">
                            <w:pPr>
                              <w:rPr>
                                <w:sz w:val="2"/>
                                <w:szCs w:val="2"/>
                              </w:rPr>
                            </w:pPr>
                          </w:p>
                        </w:tc>
                        <w:tc>
                          <w:tcPr>
                            <w:tcW w:w="1980" w:type="dxa"/>
                            <w:gridSpan w:val="3"/>
                          </w:tcPr>
                          <w:p w:rsidR="001E67A0" w:rsidRDefault="001E67A0">
                            <w:pPr>
                              <w:pStyle w:val="TableParagraph"/>
                              <w:spacing w:before="52"/>
                              <w:ind w:left="50"/>
                              <w:rPr>
                                <w:sz w:val="24"/>
                              </w:rPr>
                            </w:pPr>
                            <w:r>
                              <w:rPr>
                                <w:sz w:val="24"/>
                              </w:rPr>
                              <w:t>負 責 人 姓 名</w:t>
                            </w:r>
                          </w:p>
                        </w:tc>
                        <w:tc>
                          <w:tcPr>
                            <w:tcW w:w="4864" w:type="dxa"/>
                            <w:gridSpan w:val="4"/>
                          </w:tcPr>
                          <w:p w:rsidR="001E67A0" w:rsidRDefault="001E67A0">
                            <w:pPr>
                              <w:pStyle w:val="TableParagraph"/>
                              <w:rPr>
                                <w:rFonts w:ascii="Times New Roman"/>
                                <w:sz w:val="24"/>
                              </w:rPr>
                            </w:pPr>
                          </w:p>
                        </w:tc>
                        <w:tc>
                          <w:tcPr>
                            <w:tcW w:w="1722" w:type="dxa"/>
                            <w:vMerge w:val="restart"/>
                          </w:tcPr>
                          <w:p w:rsidR="001E67A0" w:rsidRDefault="001E67A0">
                            <w:pPr>
                              <w:pStyle w:val="TableParagraph"/>
                              <w:spacing w:before="52"/>
                              <w:ind w:left="48"/>
                              <w:rPr>
                                <w:sz w:val="24"/>
                              </w:rPr>
                            </w:pPr>
                            <w:r>
                              <w:rPr>
                                <w:spacing w:val="-8"/>
                                <w:sz w:val="24"/>
                              </w:rPr>
                              <w:t>負 責 人 印 章</w:t>
                            </w:r>
                          </w:p>
                        </w:tc>
                      </w:tr>
                      <w:tr w:rsidR="001E67A0">
                        <w:trPr>
                          <w:trHeight w:val="491"/>
                        </w:trPr>
                        <w:tc>
                          <w:tcPr>
                            <w:tcW w:w="569" w:type="dxa"/>
                            <w:vMerge/>
                            <w:tcBorders>
                              <w:top w:val="nil"/>
                            </w:tcBorders>
                          </w:tcPr>
                          <w:p w:rsidR="001E67A0" w:rsidRDefault="001E67A0">
                            <w:pPr>
                              <w:rPr>
                                <w:sz w:val="2"/>
                                <w:szCs w:val="2"/>
                              </w:rPr>
                            </w:pPr>
                          </w:p>
                        </w:tc>
                        <w:tc>
                          <w:tcPr>
                            <w:tcW w:w="1980" w:type="dxa"/>
                            <w:gridSpan w:val="3"/>
                          </w:tcPr>
                          <w:p w:rsidR="001E67A0" w:rsidRDefault="001E67A0">
                            <w:pPr>
                              <w:pStyle w:val="TableParagraph"/>
                              <w:spacing w:before="55"/>
                              <w:ind w:left="50"/>
                              <w:rPr>
                                <w:sz w:val="24"/>
                              </w:rPr>
                            </w:pPr>
                            <w:r>
                              <w:rPr>
                                <w:sz w:val="24"/>
                              </w:rPr>
                              <w:t>經 辦 人 姓 名</w:t>
                            </w:r>
                          </w:p>
                        </w:tc>
                        <w:tc>
                          <w:tcPr>
                            <w:tcW w:w="1999" w:type="dxa"/>
                          </w:tcPr>
                          <w:p w:rsidR="001E67A0" w:rsidRDefault="001E67A0">
                            <w:pPr>
                              <w:pStyle w:val="TableParagraph"/>
                              <w:rPr>
                                <w:rFonts w:ascii="Times New Roman"/>
                                <w:sz w:val="24"/>
                              </w:rPr>
                            </w:pPr>
                          </w:p>
                        </w:tc>
                        <w:tc>
                          <w:tcPr>
                            <w:tcW w:w="881" w:type="dxa"/>
                          </w:tcPr>
                          <w:p w:rsidR="001E67A0" w:rsidRDefault="001E67A0">
                            <w:pPr>
                              <w:pStyle w:val="TableParagraph"/>
                              <w:tabs>
                                <w:tab w:val="left" w:pos="590"/>
                              </w:tabs>
                              <w:spacing w:before="55"/>
                              <w:ind w:left="33"/>
                              <w:rPr>
                                <w:sz w:val="24"/>
                              </w:rPr>
                            </w:pPr>
                            <w:r>
                              <w:rPr>
                                <w:sz w:val="24"/>
                              </w:rPr>
                              <w:t>電</w:t>
                            </w:r>
                            <w:r>
                              <w:rPr>
                                <w:sz w:val="24"/>
                              </w:rPr>
                              <w:tab/>
                              <w:t>話</w:t>
                            </w:r>
                          </w:p>
                        </w:tc>
                        <w:tc>
                          <w:tcPr>
                            <w:tcW w:w="1984" w:type="dxa"/>
                            <w:gridSpan w:val="2"/>
                          </w:tcPr>
                          <w:p w:rsidR="001E67A0" w:rsidRDefault="001E67A0">
                            <w:pPr>
                              <w:pStyle w:val="TableParagraph"/>
                              <w:rPr>
                                <w:rFonts w:ascii="Times New Roman"/>
                                <w:sz w:val="24"/>
                              </w:rPr>
                            </w:pPr>
                          </w:p>
                        </w:tc>
                        <w:tc>
                          <w:tcPr>
                            <w:tcW w:w="1722" w:type="dxa"/>
                            <w:vMerge/>
                            <w:tcBorders>
                              <w:top w:val="nil"/>
                            </w:tcBorders>
                          </w:tcPr>
                          <w:p w:rsidR="001E67A0" w:rsidRDefault="001E67A0">
                            <w:pPr>
                              <w:rPr>
                                <w:sz w:val="2"/>
                                <w:szCs w:val="2"/>
                              </w:rPr>
                            </w:pPr>
                          </w:p>
                        </w:tc>
                      </w:tr>
                      <w:tr w:rsidR="001E67A0">
                        <w:trPr>
                          <w:trHeight w:val="491"/>
                        </w:trPr>
                        <w:tc>
                          <w:tcPr>
                            <w:tcW w:w="569" w:type="dxa"/>
                            <w:vMerge w:val="restart"/>
                          </w:tcPr>
                          <w:p w:rsidR="001E67A0" w:rsidRDefault="001E67A0">
                            <w:pPr>
                              <w:pStyle w:val="TableParagraph"/>
                              <w:rPr>
                                <w:sz w:val="24"/>
                              </w:rPr>
                            </w:pPr>
                          </w:p>
                          <w:p w:rsidR="001E67A0" w:rsidRDefault="001E67A0">
                            <w:pPr>
                              <w:pStyle w:val="TableParagraph"/>
                              <w:spacing w:before="194" w:line="268" w:lineRule="auto"/>
                              <w:ind w:left="165" w:right="151"/>
                              <w:jc w:val="both"/>
                              <w:rPr>
                                <w:sz w:val="24"/>
                              </w:rPr>
                            </w:pPr>
                            <w:r>
                              <w:rPr>
                                <w:sz w:val="24"/>
                              </w:rPr>
                              <w:t>製造工廠</w:t>
                            </w:r>
                          </w:p>
                        </w:tc>
                        <w:tc>
                          <w:tcPr>
                            <w:tcW w:w="1980" w:type="dxa"/>
                            <w:gridSpan w:val="3"/>
                          </w:tcPr>
                          <w:p w:rsidR="001E67A0" w:rsidRDefault="001E67A0">
                            <w:pPr>
                              <w:pStyle w:val="TableParagraph"/>
                              <w:tabs>
                                <w:tab w:val="left" w:pos="594"/>
                                <w:tab w:val="left" w:pos="1141"/>
                                <w:tab w:val="left" w:pos="1686"/>
                              </w:tabs>
                              <w:spacing w:before="55"/>
                              <w:ind w:left="50"/>
                              <w:rPr>
                                <w:sz w:val="24"/>
                              </w:rPr>
                            </w:pPr>
                            <w:r>
                              <w:rPr>
                                <w:sz w:val="24"/>
                              </w:rPr>
                              <w:t>中</w:t>
                            </w:r>
                            <w:r>
                              <w:rPr>
                                <w:sz w:val="24"/>
                              </w:rPr>
                              <w:tab/>
                              <w:t>文</w:t>
                            </w:r>
                            <w:r>
                              <w:rPr>
                                <w:sz w:val="24"/>
                              </w:rPr>
                              <w:tab/>
                              <w:t>名</w:t>
                            </w:r>
                            <w:r>
                              <w:rPr>
                                <w:sz w:val="24"/>
                              </w:rPr>
                              <w:tab/>
                              <w:t>稱</w:t>
                            </w:r>
                          </w:p>
                        </w:tc>
                        <w:tc>
                          <w:tcPr>
                            <w:tcW w:w="6586" w:type="dxa"/>
                            <w:gridSpan w:val="5"/>
                          </w:tcPr>
                          <w:p w:rsidR="001E67A0" w:rsidRDefault="001E67A0">
                            <w:pPr>
                              <w:pStyle w:val="TableParagraph"/>
                              <w:rPr>
                                <w:rFonts w:ascii="Times New Roman"/>
                                <w:sz w:val="24"/>
                              </w:rPr>
                            </w:pPr>
                          </w:p>
                        </w:tc>
                      </w:tr>
                      <w:tr w:rsidR="001E67A0">
                        <w:trPr>
                          <w:trHeight w:val="858"/>
                        </w:trPr>
                        <w:tc>
                          <w:tcPr>
                            <w:tcW w:w="569" w:type="dxa"/>
                            <w:vMerge/>
                            <w:tcBorders>
                              <w:top w:val="nil"/>
                            </w:tcBorders>
                          </w:tcPr>
                          <w:p w:rsidR="001E67A0" w:rsidRDefault="001E67A0">
                            <w:pPr>
                              <w:rPr>
                                <w:sz w:val="2"/>
                                <w:szCs w:val="2"/>
                              </w:rPr>
                            </w:pPr>
                          </w:p>
                        </w:tc>
                        <w:tc>
                          <w:tcPr>
                            <w:tcW w:w="1980" w:type="dxa"/>
                            <w:gridSpan w:val="3"/>
                          </w:tcPr>
                          <w:p w:rsidR="001E67A0" w:rsidRDefault="001E67A0">
                            <w:pPr>
                              <w:pStyle w:val="TableParagraph"/>
                              <w:tabs>
                                <w:tab w:val="left" w:pos="594"/>
                                <w:tab w:val="left" w:pos="1141"/>
                                <w:tab w:val="left" w:pos="1686"/>
                              </w:tabs>
                              <w:spacing w:before="52"/>
                              <w:ind w:left="50"/>
                              <w:rPr>
                                <w:sz w:val="24"/>
                              </w:rPr>
                            </w:pPr>
                            <w:r>
                              <w:rPr>
                                <w:sz w:val="24"/>
                              </w:rPr>
                              <w:t>外</w:t>
                            </w:r>
                            <w:r>
                              <w:rPr>
                                <w:sz w:val="24"/>
                              </w:rPr>
                              <w:tab/>
                              <w:t>文</w:t>
                            </w:r>
                            <w:r>
                              <w:rPr>
                                <w:sz w:val="24"/>
                              </w:rPr>
                              <w:tab/>
                              <w:t>名</w:t>
                            </w:r>
                            <w:r>
                              <w:rPr>
                                <w:sz w:val="24"/>
                              </w:rPr>
                              <w:tab/>
                              <w:t>稱</w:t>
                            </w:r>
                          </w:p>
                        </w:tc>
                        <w:tc>
                          <w:tcPr>
                            <w:tcW w:w="6586" w:type="dxa"/>
                            <w:gridSpan w:val="5"/>
                          </w:tcPr>
                          <w:p w:rsidR="001E67A0" w:rsidRDefault="001E67A0">
                            <w:pPr>
                              <w:pStyle w:val="TableParagraph"/>
                              <w:spacing w:before="11"/>
                              <w:rPr>
                                <w:sz w:val="27"/>
                              </w:rPr>
                            </w:pPr>
                          </w:p>
                          <w:p w:rsidR="001E67A0" w:rsidRDefault="001E67A0">
                            <w:pPr>
                              <w:pStyle w:val="TableParagraph"/>
                              <w:ind w:right="45"/>
                              <w:jc w:val="right"/>
                              <w:rPr>
                                <w:rFonts w:ascii="Arial" w:eastAsia="Arial"/>
                                <w:sz w:val="24"/>
                              </w:rPr>
                            </w:pPr>
                            <w:r>
                              <w:rPr>
                                <w:rFonts w:ascii="Arial" w:eastAsia="Arial"/>
                                <w:w w:val="90"/>
                                <w:sz w:val="24"/>
                              </w:rPr>
                              <w:t>(</w:t>
                            </w:r>
                            <w:r>
                              <w:rPr>
                                <w:w w:val="90"/>
                                <w:sz w:val="24"/>
                              </w:rPr>
                              <w:t>國產者免填</w:t>
                            </w:r>
                            <w:r>
                              <w:rPr>
                                <w:rFonts w:ascii="Arial" w:eastAsia="Arial"/>
                                <w:w w:val="90"/>
                                <w:sz w:val="24"/>
                              </w:rPr>
                              <w:t>)</w:t>
                            </w:r>
                          </w:p>
                        </w:tc>
                      </w:tr>
                      <w:tr w:rsidR="001E67A0">
                        <w:trPr>
                          <w:trHeight w:val="491"/>
                        </w:trPr>
                        <w:tc>
                          <w:tcPr>
                            <w:tcW w:w="569" w:type="dxa"/>
                            <w:vMerge/>
                            <w:tcBorders>
                              <w:top w:val="nil"/>
                            </w:tcBorders>
                          </w:tcPr>
                          <w:p w:rsidR="001E67A0" w:rsidRDefault="001E67A0">
                            <w:pPr>
                              <w:rPr>
                                <w:sz w:val="2"/>
                                <w:szCs w:val="2"/>
                              </w:rPr>
                            </w:pPr>
                          </w:p>
                        </w:tc>
                        <w:tc>
                          <w:tcPr>
                            <w:tcW w:w="1980" w:type="dxa"/>
                            <w:gridSpan w:val="3"/>
                          </w:tcPr>
                          <w:p w:rsidR="001E67A0" w:rsidRDefault="001E67A0">
                            <w:pPr>
                              <w:pStyle w:val="TableParagraph"/>
                              <w:tabs>
                                <w:tab w:val="left" w:pos="594"/>
                                <w:tab w:val="left" w:pos="1141"/>
                                <w:tab w:val="left" w:pos="1686"/>
                              </w:tabs>
                              <w:spacing w:before="52"/>
                              <w:ind w:left="50"/>
                              <w:rPr>
                                <w:sz w:val="24"/>
                              </w:rPr>
                            </w:pPr>
                            <w:r>
                              <w:rPr>
                                <w:sz w:val="24"/>
                              </w:rPr>
                              <w:t>中</w:t>
                            </w:r>
                            <w:r>
                              <w:rPr>
                                <w:sz w:val="24"/>
                              </w:rPr>
                              <w:tab/>
                              <w:t>文</w:t>
                            </w:r>
                            <w:r>
                              <w:rPr>
                                <w:sz w:val="24"/>
                              </w:rPr>
                              <w:tab/>
                              <w:t>地</w:t>
                            </w:r>
                            <w:r>
                              <w:rPr>
                                <w:sz w:val="24"/>
                              </w:rPr>
                              <w:tab/>
                              <w:t>址</w:t>
                            </w:r>
                          </w:p>
                        </w:tc>
                        <w:tc>
                          <w:tcPr>
                            <w:tcW w:w="6586" w:type="dxa"/>
                            <w:gridSpan w:val="5"/>
                          </w:tcPr>
                          <w:p w:rsidR="001E67A0" w:rsidRDefault="001E67A0">
                            <w:pPr>
                              <w:pStyle w:val="TableParagraph"/>
                              <w:rPr>
                                <w:rFonts w:ascii="Times New Roman"/>
                                <w:sz w:val="24"/>
                              </w:rPr>
                            </w:pPr>
                          </w:p>
                        </w:tc>
                      </w:tr>
                      <w:tr w:rsidR="001E67A0">
                        <w:trPr>
                          <w:trHeight w:val="858"/>
                        </w:trPr>
                        <w:tc>
                          <w:tcPr>
                            <w:tcW w:w="569" w:type="dxa"/>
                            <w:vMerge/>
                            <w:tcBorders>
                              <w:top w:val="nil"/>
                            </w:tcBorders>
                          </w:tcPr>
                          <w:p w:rsidR="001E67A0" w:rsidRDefault="001E67A0">
                            <w:pPr>
                              <w:rPr>
                                <w:sz w:val="2"/>
                                <w:szCs w:val="2"/>
                              </w:rPr>
                            </w:pPr>
                          </w:p>
                        </w:tc>
                        <w:tc>
                          <w:tcPr>
                            <w:tcW w:w="1980" w:type="dxa"/>
                            <w:gridSpan w:val="3"/>
                          </w:tcPr>
                          <w:p w:rsidR="001E67A0" w:rsidRDefault="001E67A0">
                            <w:pPr>
                              <w:pStyle w:val="TableParagraph"/>
                              <w:tabs>
                                <w:tab w:val="left" w:pos="594"/>
                                <w:tab w:val="left" w:pos="1141"/>
                                <w:tab w:val="left" w:pos="1686"/>
                              </w:tabs>
                              <w:spacing w:before="52"/>
                              <w:ind w:left="50"/>
                              <w:rPr>
                                <w:sz w:val="24"/>
                              </w:rPr>
                            </w:pPr>
                            <w:r>
                              <w:rPr>
                                <w:sz w:val="24"/>
                              </w:rPr>
                              <w:t>外</w:t>
                            </w:r>
                            <w:r>
                              <w:rPr>
                                <w:sz w:val="24"/>
                              </w:rPr>
                              <w:tab/>
                              <w:t>文</w:t>
                            </w:r>
                            <w:r>
                              <w:rPr>
                                <w:sz w:val="24"/>
                              </w:rPr>
                              <w:tab/>
                              <w:t>地</w:t>
                            </w:r>
                            <w:r>
                              <w:rPr>
                                <w:sz w:val="24"/>
                              </w:rPr>
                              <w:tab/>
                              <w:t>址</w:t>
                            </w:r>
                          </w:p>
                        </w:tc>
                        <w:tc>
                          <w:tcPr>
                            <w:tcW w:w="6586" w:type="dxa"/>
                            <w:gridSpan w:val="5"/>
                          </w:tcPr>
                          <w:p w:rsidR="001E67A0" w:rsidRDefault="001E67A0">
                            <w:pPr>
                              <w:pStyle w:val="TableParagraph"/>
                              <w:spacing w:before="11"/>
                              <w:rPr>
                                <w:sz w:val="27"/>
                              </w:rPr>
                            </w:pPr>
                          </w:p>
                          <w:p w:rsidR="001E67A0" w:rsidRDefault="001E67A0">
                            <w:pPr>
                              <w:pStyle w:val="TableParagraph"/>
                              <w:ind w:right="45"/>
                              <w:jc w:val="right"/>
                              <w:rPr>
                                <w:rFonts w:ascii="Arial" w:eastAsia="Arial"/>
                                <w:sz w:val="24"/>
                              </w:rPr>
                            </w:pPr>
                            <w:r>
                              <w:rPr>
                                <w:rFonts w:ascii="Arial" w:eastAsia="Arial"/>
                                <w:w w:val="90"/>
                                <w:sz w:val="24"/>
                              </w:rPr>
                              <w:t>(</w:t>
                            </w:r>
                            <w:r>
                              <w:rPr>
                                <w:w w:val="90"/>
                                <w:sz w:val="24"/>
                              </w:rPr>
                              <w:t>國產者免填</w:t>
                            </w:r>
                            <w:r>
                              <w:rPr>
                                <w:rFonts w:ascii="Arial" w:eastAsia="Arial"/>
                                <w:w w:val="90"/>
                                <w:sz w:val="24"/>
                              </w:rPr>
                              <w:t>)</w:t>
                            </w:r>
                          </w:p>
                        </w:tc>
                      </w:tr>
                      <w:tr w:rsidR="001E67A0">
                        <w:trPr>
                          <w:trHeight w:val="489"/>
                        </w:trPr>
                        <w:tc>
                          <w:tcPr>
                            <w:tcW w:w="2549" w:type="dxa"/>
                            <w:gridSpan w:val="4"/>
                          </w:tcPr>
                          <w:p w:rsidR="001E67A0" w:rsidRDefault="001E67A0">
                            <w:pPr>
                              <w:pStyle w:val="TableParagraph"/>
                              <w:spacing w:before="52"/>
                              <w:ind w:left="55"/>
                              <w:rPr>
                                <w:sz w:val="24"/>
                              </w:rPr>
                            </w:pPr>
                            <w:r>
                              <w:rPr>
                                <w:sz w:val="24"/>
                              </w:rPr>
                              <w:t>輸入肥料原商品名稱</w:t>
                            </w:r>
                          </w:p>
                        </w:tc>
                        <w:tc>
                          <w:tcPr>
                            <w:tcW w:w="6586" w:type="dxa"/>
                            <w:gridSpan w:val="5"/>
                          </w:tcPr>
                          <w:p w:rsidR="001E67A0" w:rsidRDefault="001E67A0">
                            <w:pPr>
                              <w:pStyle w:val="TableParagraph"/>
                              <w:rPr>
                                <w:rFonts w:ascii="Times New Roman"/>
                                <w:sz w:val="24"/>
                              </w:rPr>
                            </w:pPr>
                          </w:p>
                        </w:tc>
                      </w:tr>
                      <w:tr w:rsidR="001E67A0">
                        <w:trPr>
                          <w:trHeight w:val="491"/>
                        </w:trPr>
                        <w:tc>
                          <w:tcPr>
                            <w:tcW w:w="2549" w:type="dxa"/>
                            <w:gridSpan w:val="4"/>
                          </w:tcPr>
                          <w:p w:rsidR="001E67A0" w:rsidRDefault="001E67A0">
                            <w:pPr>
                              <w:pStyle w:val="TableParagraph"/>
                              <w:spacing w:before="55"/>
                              <w:ind w:left="55"/>
                              <w:rPr>
                                <w:sz w:val="24"/>
                                <w:lang w:eastAsia="zh-TW"/>
                              </w:rPr>
                            </w:pPr>
                            <w:r>
                              <w:rPr>
                                <w:sz w:val="24"/>
                                <w:lang w:eastAsia="zh-TW"/>
                              </w:rPr>
                              <w:t>申請登記廠牌商品名稱</w:t>
                            </w:r>
                          </w:p>
                        </w:tc>
                        <w:tc>
                          <w:tcPr>
                            <w:tcW w:w="6586" w:type="dxa"/>
                            <w:gridSpan w:val="5"/>
                          </w:tcPr>
                          <w:p w:rsidR="001E67A0" w:rsidRDefault="001E67A0">
                            <w:pPr>
                              <w:pStyle w:val="TableParagraph"/>
                              <w:rPr>
                                <w:rFonts w:ascii="Times New Roman"/>
                                <w:sz w:val="24"/>
                                <w:lang w:eastAsia="zh-TW"/>
                              </w:rPr>
                            </w:pPr>
                          </w:p>
                        </w:tc>
                      </w:tr>
                      <w:tr w:rsidR="001E67A0">
                        <w:trPr>
                          <w:trHeight w:val="491"/>
                        </w:trPr>
                        <w:tc>
                          <w:tcPr>
                            <w:tcW w:w="2549" w:type="dxa"/>
                            <w:gridSpan w:val="4"/>
                          </w:tcPr>
                          <w:p w:rsidR="001E67A0" w:rsidRDefault="001E67A0">
                            <w:pPr>
                              <w:pStyle w:val="TableParagraph"/>
                              <w:spacing w:before="52"/>
                              <w:ind w:left="55"/>
                              <w:rPr>
                                <w:sz w:val="24"/>
                              </w:rPr>
                            </w:pPr>
                            <w:r>
                              <w:rPr>
                                <w:sz w:val="24"/>
                              </w:rPr>
                              <w:t>申請登記 肥料品 目</w:t>
                            </w:r>
                          </w:p>
                        </w:tc>
                        <w:tc>
                          <w:tcPr>
                            <w:tcW w:w="6586" w:type="dxa"/>
                            <w:gridSpan w:val="5"/>
                          </w:tcPr>
                          <w:p w:rsidR="001E67A0" w:rsidRDefault="001E67A0">
                            <w:pPr>
                              <w:pStyle w:val="TableParagraph"/>
                              <w:tabs>
                                <w:tab w:val="left" w:pos="3342"/>
                              </w:tabs>
                              <w:spacing w:before="52"/>
                              <w:ind w:left="50"/>
                              <w:rPr>
                                <w:sz w:val="24"/>
                              </w:rPr>
                            </w:pPr>
                            <w:r>
                              <w:rPr>
                                <w:sz w:val="24"/>
                              </w:rPr>
                              <w:t>名稱：</w:t>
                            </w:r>
                            <w:r>
                              <w:rPr>
                                <w:sz w:val="24"/>
                              </w:rPr>
                              <w:tab/>
                              <w:t>編號：</w:t>
                            </w:r>
                          </w:p>
                        </w:tc>
                      </w:tr>
                      <w:tr w:rsidR="001E67A0">
                        <w:trPr>
                          <w:trHeight w:val="822"/>
                        </w:trPr>
                        <w:tc>
                          <w:tcPr>
                            <w:tcW w:w="1649" w:type="dxa"/>
                            <w:gridSpan w:val="3"/>
                          </w:tcPr>
                          <w:p w:rsidR="001E67A0" w:rsidRDefault="001E67A0">
                            <w:pPr>
                              <w:pStyle w:val="TableParagraph"/>
                              <w:tabs>
                                <w:tab w:val="left" w:pos="1358"/>
                              </w:tabs>
                              <w:spacing w:before="55"/>
                              <w:ind w:left="55"/>
                              <w:rPr>
                                <w:sz w:val="24"/>
                              </w:rPr>
                            </w:pPr>
                            <w:r>
                              <w:rPr>
                                <w:sz w:val="24"/>
                              </w:rPr>
                              <w:t>原</w:t>
                            </w:r>
                            <w:r>
                              <w:rPr>
                                <w:sz w:val="24"/>
                              </w:rPr>
                              <w:tab/>
                              <w:t>料</w:t>
                            </w:r>
                          </w:p>
                        </w:tc>
                        <w:tc>
                          <w:tcPr>
                            <w:tcW w:w="7486" w:type="dxa"/>
                            <w:gridSpan w:val="6"/>
                          </w:tcPr>
                          <w:p w:rsidR="001E67A0" w:rsidRDefault="001E67A0">
                            <w:pPr>
                              <w:pStyle w:val="TableParagraph"/>
                              <w:rPr>
                                <w:rFonts w:ascii="Times New Roman"/>
                                <w:sz w:val="24"/>
                              </w:rPr>
                            </w:pPr>
                          </w:p>
                        </w:tc>
                      </w:tr>
                      <w:tr w:rsidR="001E67A0">
                        <w:trPr>
                          <w:trHeight w:val="489"/>
                        </w:trPr>
                        <w:tc>
                          <w:tcPr>
                            <w:tcW w:w="1649" w:type="dxa"/>
                            <w:gridSpan w:val="3"/>
                          </w:tcPr>
                          <w:p w:rsidR="001E67A0" w:rsidRDefault="001E67A0">
                            <w:pPr>
                              <w:pStyle w:val="TableParagraph"/>
                              <w:spacing w:before="52"/>
                              <w:ind w:left="55"/>
                              <w:rPr>
                                <w:sz w:val="24"/>
                              </w:rPr>
                            </w:pPr>
                            <w:r>
                              <w:rPr>
                                <w:sz w:val="24"/>
                              </w:rPr>
                              <w:t>製 造 過 程</w:t>
                            </w:r>
                          </w:p>
                        </w:tc>
                        <w:tc>
                          <w:tcPr>
                            <w:tcW w:w="7486" w:type="dxa"/>
                            <w:gridSpan w:val="6"/>
                          </w:tcPr>
                          <w:p w:rsidR="001E67A0" w:rsidRDefault="001E67A0">
                            <w:pPr>
                              <w:pStyle w:val="TableParagraph"/>
                              <w:rPr>
                                <w:rFonts w:ascii="Times New Roman"/>
                                <w:sz w:val="24"/>
                              </w:rPr>
                            </w:pPr>
                          </w:p>
                        </w:tc>
                      </w:tr>
                      <w:tr w:rsidR="001E67A0">
                        <w:trPr>
                          <w:trHeight w:val="2001"/>
                        </w:trPr>
                        <w:tc>
                          <w:tcPr>
                            <w:tcW w:w="929" w:type="dxa"/>
                            <w:gridSpan w:val="2"/>
                          </w:tcPr>
                          <w:p w:rsidR="001E67A0" w:rsidRDefault="001E67A0">
                            <w:pPr>
                              <w:pStyle w:val="TableParagraph"/>
                              <w:rPr>
                                <w:sz w:val="24"/>
                              </w:rPr>
                            </w:pPr>
                          </w:p>
                          <w:p w:rsidR="001E67A0" w:rsidRDefault="001E67A0">
                            <w:pPr>
                              <w:pStyle w:val="TableParagraph"/>
                              <w:spacing w:before="12"/>
                              <w:rPr>
                                <w:sz w:val="29"/>
                              </w:rPr>
                            </w:pPr>
                          </w:p>
                          <w:p w:rsidR="001E67A0" w:rsidRDefault="001E67A0">
                            <w:pPr>
                              <w:pStyle w:val="TableParagraph"/>
                              <w:ind w:left="225"/>
                              <w:rPr>
                                <w:sz w:val="24"/>
                              </w:rPr>
                            </w:pPr>
                            <w:r>
                              <w:rPr>
                                <w:sz w:val="24"/>
                              </w:rPr>
                              <w:t>性狀</w:t>
                            </w:r>
                          </w:p>
                        </w:tc>
                        <w:tc>
                          <w:tcPr>
                            <w:tcW w:w="3619" w:type="dxa"/>
                            <w:gridSpan w:val="3"/>
                          </w:tcPr>
                          <w:p w:rsidR="001E67A0" w:rsidRDefault="001E67A0">
                            <w:pPr>
                              <w:pStyle w:val="TableParagraph"/>
                              <w:spacing w:before="57"/>
                              <w:ind w:left="50"/>
                              <w:rPr>
                                <w:sz w:val="24"/>
                                <w:lang w:eastAsia="zh-TW"/>
                              </w:rPr>
                            </w:pPr>
                            <w:r>
                              <w:rPr>
                                <w:sz w:val="24"/>
                                <w:lang w:eastAsia="zh-TW"/>
                              </w:rPr>
                              <w:t>□固態</w:t>
                            </w:r>
                          </w:p>
                          <w:p w:rsidR="001E67A0" w:rsidRDefault="001E67A0">
                            <w:pPr>
                              <w:pStyle w:val="TableParagraph"/>
                              <w:spacing w:before="41"/>
                              <w:ind w:left="290"/>
                              <w:rPr>
                                <w:sz w:val="24"/>
                                <w:lang w:eastAsia="zh-TW"/>
                              </w:rPr>
                            </w:pPr>
                            <w:r>
                              <w:rPr>
                                <w:sz w:val="24"/>
                                <w:lang w:eastAsia="zh-TW"/>
                              </w:rPr>
                              <w:t>□顆粒狀 □粒狀 □粉狀</w:t>
                            </w:r>
                          </w:p>
                          <w:p w:rsidR="001E67A0" w:rsidRDefault="001E67A0">
                            <w:pPr>
                              <w:pStyle w:val="TableParagraph"/>
                              <w:tabs>
                                <w:tab w:val="left" w:pos="3366"/>
                              </w:tabs>
                              <w:spacing w:before="41"/>
                              <w:ind w:left="290"/>
                              <w:rPr>
                                <w:rFonts w:ascii="Arial" w:eastAsia="Arial" w:hAnsi="Arial"/>
                                <w:sz w:val="24"/>
                                <w:lang w:eastAsia="zh-TW"/>
                              </w:rPr>
                            </w:pPr>
                            <w:r>
                              <w:rPr>
                                <w:sz w:val="24"/>
                                <w:lang w:eastAsia="zh-TW"/>
                              </w:rPr>
                              <w:t>□其他</w:t>
                            </w:r>
                            <w:r>
                              <w:rPr>
                                <w:rFonts w:ascii="Arial" w:eastAsia="Arial" w:hAnsi="Arial"/>
                                <w:sz w:val="24"/>
                                <w:lang w:eastAsia="zh-TW"/>
                              </w:rPr>
                              <w:t>(</w:t>
                            </w:r>
                            <w:r>
                              <w:rPr>
                                <w:rFonts w:ascii="Arial" w:eastAsia="Arial" w:hAnsi="Arial"/>
                                <w:sz w:val="24"/>
                                <w:lang w:eastAsia="zh-TW"/>
                              </w:rPr>
                              <w:tab/>
                              <w:t>)</w:t>
                            </w:r>
                          </w:p>
                          <w:p w:rsidR="001E67A0" w:rsidRDefault="001E67A0">
                            <w:pPr>
                              <w:pStyle w:val="TableParagraph"/>
                              <w:spacing w:before="39"/>
                              <w:ind w:left="529"/>
                              <w:rPr>
                                <w:rFonts w:ascii="Arial" w:eastAsia="Arial"/>
                                <w:sz w:val="24"/>
                                <w:lang w:eastAsia="zh-TW"/>
                              </w:rPr>
                            </w:pPr>
                            <w:r>
                              <w:rPr>
                                <w:rFonts w:ascii="Arial" w:eastAsia="Arial"/>
                                <w:sz w:val="24"/>
                                <w:lang w:eastAsia="zh-TW"/>
                              </w:rPr>
                              <w:t>(</w:t>
                            </w:r>
                            <w:r>
                              <w:rPr>
                                <w:sz w:val="24"/>
                                <w:lang w:eastAsia="zh-TW"/>
                              </w:rPr>
                              <w:t>請業者自行填報</w:t>
                            </w:r>
                            <w:r>
                              <w:rPr>
                                <w:rFonts w:ascii="Arial" w:eastAsia="Arial"/>
                                <w:sz w:val="24"/>
                                <w:lang w:eastAsia="zh-TW"/>
                              </w:rPr>
                              <w:t>)</w:t>
                            </w:r>
                          </w:p>
                          <w:p w:rsidR="001E67A0" w:rsidRDefault="001E67A0">
                            <w:pPr>
                              <w:pStyle w:val="TableParagraph"/>
                              <w:spacing w:before="65"/>
                              <w:ind w:left="49"/>
                              <w:rPr>
                                <w:sz w:val="24"/>
                              </w:rPr>
                            </w:pPr>
                            <w:r>
                              <w:rPr>
                                <w:sz w:val="24"/>
                              </w:rPr>
                              <w:t>□液態</w:t>
                            </w:r>
                          </w:p>
                        </w:tc>
                        <w:tc>
                          <w:tcPr>
                            <w:tcW w:w="1292" w:type="dxa"/>
                            <w:gridSpan w:val="2"/>
                          </w:tcPr>
                          <w:p w:rsidR="001E67A0" w:rsidRDefault="001E67A0">
                            <w:pPr>
                              <w:pStyle w:val="TableParagraph"/>
                              <w:spacing w:before="5"/>
                              <w:rPr>
                                <w:sz w:val="30"/>
                              </w:rPr>
                            </w:pPr>
                          </w:p>
                          <w:p w:rsidR="001E67A0" w:rsidRDefault="001E67A0">
                            <w:pPr>
                              <w:pStyle w:val="TableParagraph"/>
                              <w:spacing w:line="266" w:lineRule="auto"/>
                              <w:ind w:left="532" w:right="147" w:hanging="360"/>
                              <w:rPr>
                                <w:sz w:val="24"/>
                              </w:rPr>
                            </w:pPr>
                            <w:r>
                              <w:rPr>
                                <w:sz w:val="24"/>
                              </w:rPr>
                              <w:t>包裝形式及</w:t>
                            </w:r>
                          </w:p>
                          <w:p w:rsidR="001E67A0" w:rsidRDefault="001E67A0">
                            <w:pPr>
                              <w:pStyle w:val="TableParagraph"/>
                              <w:spacing w:line="332" w:lineRule="exact"/>
                              <w:ind w:left="213"/>
                              <w:rPr>
                                <w:sz w:val="24"/>
                              </w:rPr>
                            </w:pPr>
                            <w:r>
                              <w:rPr>
                                <w:sz w:val="24"/>
                              </w:rPr>
                              <w:t>重</w:t>
                            </w:r>
                            <w:r>
                              <w:rPr>
                                <w:rFonts w:ascii="Arial" w:eastAsia="Arial"/>
                                <w:sz w:val="24"/>
                              </w:rPr>
                              <w:t>(</w:t>
                            </w:r>
                            <w:r>
                              <w:rPr>
                                <w:sz w:val="24"/>
                              </w:rPr>
                              <w:t>容</w:t>
                            </w:r>
                            <w:r>
                              <w:rPr>
                                <w:rFonts w:ascii="Arial" w:eastAsia="Arial"/>
                                <w:sz w:val="24"/>
                              </w:rPr>
                              <w:t>)</w:t>
                            </w:r>
                            <w:r>
                              <w:rPr>
                                <w:sz w:val="24"/>
                              </w:rPr>
                              <w:t>量</w:t>
                            </w:r>
                          </w:p>
                        </w:tc>
                        <w:tc>
                          <w:tcPr>
                            <w:tcW w:w="3295" w:type="dxa"/>
                            <w:gridSpan w:val="2"/>
                          </w:tcPr>
                          <w:p w:rsidR="001E67A0" w:rsidRDefault="001E67A0">
                            <w:pPr>
                              <w:pStyle w:val="TableParagraph"/>
                              <w:spacing w:before="57"/>
                              <w:ind w:left="54"/>
                              <w:rPr>
                                <w:sz w:val="24"/>
                                <w:lang w:eastAsia="zh-TW"/>
                              </w:rPr>
                            </w:pPr>
                            <w:r>
                              <w:rPr>
                                <w:sz w:val="24"/>
                                <w:lang w:eastAsia="zh-TW"/>
                              </w:rPr>
                              <w:t>□進口分裝</w:t>
                            </w:r>
                          </w:p>
                          <w:p w:rsidR="001E67A0" w:rsidRDefault="001E67A0">
                            <w:pPr>
                              <w:pStyle w:val="TableParagraph"/>
                              <w:spacing w:before="44" w:line="264" w:lineRule="auto"/>
                              <w:ind w:left="54" w:right="1085"/>
                              <w:rPr>
                                <w:sz w:val="24"/>
                                <w:lang w:eastAsia="zh-TW"/>
                              </w:rPr>
                            </w:pPr>
                            <w:r>
                              <w:rPr>
                                <w:spacing w:val="-5"/>
                                <w:sz w:val="24"/>
                                <w:lang w:eastAsia="zh-TW"/>
                              </w:rPr>
                              <w:t>□桶裝□袋裝□瓶裝</w:t>
                            </w:r>
                            <w:r>
                              <w:rPr>
                                <w:sz w:val="24"/>
                                <w:lang w:eastAsia="zh-TW"/>
                              </w:rPr>
                              <w:t>每件淨重：</w:t>
                            </w:r>
                          </w:p>
                          <w:p w:rsidR="001E67A0" w:rsidRDefault="001E67A0">
                            <w:pPr>
                              <w:pStyle w:val="TableParagraph"/>
                              <w:tabs>
                                <w:tab w:val="left" w:pos="1974"/>
                              </w:tabs>
                              <w:spacing w:before="1"/>
                              <w:ind w:left="54"/>
                              <w:rPr>
                                <w:rFonts w:ascii="Arial" w:eastAsia="Arial"/>
                                <w:sz w:val="24"/>
                              </w:rPr>
                            </w:pPr>
                            <w:r>
                              <w:rPr>
                                <w:rFonts w:ascii="Times New Roman" w:eastAsia="Times New Roman"/>
                                <w:position w:val="1"/>
                                <w:sz w:val="24"/>
                                <w:u w:val="single"/>
                                <w:lang w:eastAsia="zh-TW"/>
                              </w:rPr>
                              <w:t xml:space="preserve"> </w:t>
                            </w:r>
                            <w:r>
                              <w:rPr>
                                <w:rFonts w:ascii="Times New Roman" w:eastAsia="Times New Roman"/>
                                <w:position w:val="1"/>
                                <w:sz w:val="24"/>
                                <w:u w:val="single"/>
                                <w:lang w:eastAsia="zh-TW"/>
                              </w:rPr>
                              <w:tab/>
                            </w:r>
                            <w:r>
                              <w:rPr>
                                <w:sz w:val="24"/>
                              </w:rPr>
                              <w:t>公斤</w:t>
                            </w:r>
                            <w:r>
                              <w:rPr>
                                <w:rFonts w:ascii="Arial" w:eastAsia="Arial"/>
                                <w:sz w:val="24"/>
                              </w:rPr>
                              <w:t>(</w:t>
                            </w:r>
                            <w:r>
                              <w:rPr>
                                <w:sz w:val="24"/>
                              </w:rPr>
                              <w:t>公升</w:t>
                            </w:r>
                            <w:r>
                              <w:rPr>
                                <w:rFonts w:ascii="Arial" w:eastAsia="Arial"/>
                                <w:sz w:val="24"/>
                              </w:rPr>
                              <w:t>)</w:t>
                            </w:r>
                          </w:p>
                        </w:tc>
                      </w:tr>
                    </w:tbl>
                    <w:p w:rsidR="001E67A0" w:rsidRDefault="001E67A0">
                      <w:pPr>
                        <w:pStyle w:val="a3"/>
                      </w:pPr>
                    </w:p>
                  </w:txbxContent>
                </v:textbox>
                <w10:wrap anchorx="page"/>
              </v:shape>
            </w:pict>
          </mc:Fallback>
        </mc:AlternateContent>
      </w:r>
      <w:r w:rsidR="009A0998">
        <w:rPr>
          <w:sz w:val="24"/>
        </w:rPr>
        <w:t>製造專供輸出</w:t>
      </w:r>
    </w:p>
    <w:p w:rsidR="008B3A9A" w:rsidRDefault="008B3A9A">
      <w:pPr>
        <w:spacing w:line="329" w:lineRule="exact"/>
        <w:rPr>
          <w:sz w:val="24"/>
        </w:rPr>
        <w:sectPr w:rsidR="008B3A9A">
          <w:type w:val="continuous"/>
          <w:pgSz w:w="11920" w:h="16850"/>
          <w:pgMar w:top="1420" w:right="900" w:bottom="1140" w:left="1080" w:header="720" w:footer="720" w:gutter="0"/>
          <w:cols w:space="720"/>
        </w:sectPr>
      </w:pPr>
    </w:p>
    <w:p w:rsidR="008B3A9A" w:rsidRDefault="009A0998">
      <w:pPr>
        <w:spacing w:before="66" w:after="49"/>
        <w:ind w:left="338"/>
        <w:rPr>
          <w:rFonts w:ascii="Arial" w:eastAsia="Arial"/>
          <w:sz w:val="24"/>
        </w:rPr>
      </w:pPr>
      <w:r>
        <w:rPr>
          <w:sz w:val="24"/>
        </w:rPr>
        <w:lastRenderedPageBreak/>
        <w:t>肥料登記證申請書</w:t>
      </w:r>
      <w:r>
        <w:rPr>
          <w:rFonts w:ascii="Arial" w:eastAsia="Arial"/>
          <w:sz w:val="24"/>
        </w:rPr>
        <w:t>(</w:t>
      </w:r>
      <w:r>
        <w:rPr>
          <w:sz w:val="24"/>
        </w:rPr>
        <w:t>續</w:t>
      </w:r>
      <w:r>
        <w:rPr>
          <w:rFonts w:ascii="Arial" w:eastAsia="Arial"/>
          <w:sz w:val="24"/>
        </w:rPr>
        <w:t>)</w:t>
      </w:r>
    </w:p>
    <w:tbl>
      <w:tblPr>
        <w:tblStyle w:val="TableNormal"/>
        <w:tblW w:w="0" w:type="auto"/>
        <w:tblInd w:w="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9"/>
        <w:gridCol w:w="540"/>
        <w:gridCol w:w="1754"/>
        <w:gridCol w:w="1305"/>
        <w:gridCol w:w="1735"/>
        <w:gridCol w:w="1325"/>
        <w:gridCol w:w="1721"/>
      </w:tblGrid>
      <w:tr w:rsidR="008B3A9A">
        <w:trPr>
          <w:trHeight w:val="498"/>
        </w:trPr>
        <w:tc>
          <w:tcPr>
            <w:tcW w:w="3043" w:type="dxa"/>
            <w:gridSpan w:val="3"/>
          </w:tcPr>
          <w:p w:rsidR="008B3A9A" w:rsidRDefault="009A0998">
            <w:pPr>
              <w:pStyle w:val="TableParagraph"/>
              <w:spacing w:before="105"/>
              <w:ind w:left="563"/>
              <w:rPr>
                <w:sz w:val="24"/>
              </w:rPr>
            </w:pPr>
            <w:r>
              <w:rPr>
                <w:sz w:val="24"/>
              </w:rPr>
              <w:t>申請登記成分名稱</w:t>
            </w:r>
          </w:p>
        </w:tc>
        <w:tc>
          <w:tcPr>
            <w:tcW w:w="3040" w:type="dxa"/>
            <w:gridSpan w:val="2"/>
          </w:tcPr>
          <w:p w:rsidR="008B3A9A" w:rsidRDefault="009A0998">
            <w:pPr>
              <w:pStyle w:val="TableParagraph"/>
              <w:spacing w:before="105"/>
              <w:ind w:left="561"/>
              <w:rPr>
                <w:sz w:val="24"/>
              </w:rPr>
            </w:pPr>
            <w:r>
              <w:rPr>
                <w:sz w:val="24"/>
              </w:rPr>
              <w:t>申請登記含量(％)</w:t>
            </w:r>
          </w:p>
        </w:tc>
        <w:tc>
          <w:tcPr>
            <w:tcW w:w="3046" w:type="dxa"/>
            <w:gridSpan w:val="2"/>
          </w:tcPr>
          <w:p w:rsidR="008B3A9A" w:rsidRDefault="009A0998">
            <w:pPr>
              <w:pStyle w:val="TableParagraph"/>
              <w:spacing w:before="105"/>
              <w:ind w:left="84"/>
              <w:rPr>
                <w:sz w:val="24"/>
                <w:lang w:eastAsia="zh-TW"/>
              </w:rPr>
            </w:pPr>
            <w:r>
              <w:rPr>
                <w:sz w:val="24"/>
                <w:lang w:eastAsia="zh-TW"/>
              </w:rPr>
              <w:t>肥料規格試驗報告含量(％)</w:t>
            </w:r>
          </w:p>
        </w:tc>
      </w:tr>
      <w:tr w:rsidR="008B3A9A">
        <w:trPr>
          <w:trHeight w:val="501"/>
        </w:trPr>
        <w:tc>
          <w:tcPr>
            <w:tcW w:w="3043" w:type="dxa"/>
            <w:gridSpan w:val="3"/>
          </w:tcPr>
          <w:p w:rsidR="008B3A9A" w:rsidRDefault="008B3A9A">
            <w:pPr>
              <w:pStyle w:val="TableParagraph"/>
              <w:rPr>
                <w:rFonts w:ascii="Times New Roman"/>
                <w:lang w:eastAsia="zh-TW"/>
              </w:rPr>
            </w:pPr>
          </w:p>
        </w:tc>
        <w:tc>
          <w:tcPr>
            <w:tcW w:w="3040" w:type="dxa"/>
            <w:gridSpan w:val="2"/>
          </w:tcPr>
          <w:p w:rsidR="008B3A9A" w:rsidRDefault="008B3A9A">
            <w:pPr>
              <w:pStyle w:val="TableParagraph"/>
              <w:rPr>
                <w:rFonts w:ascii="Times New Roman"/>
                <w:lang w:eastAsia="zh-TW"/>
              </w:rPr>
            </w:pPr>
          </w:p>
        </w:tc>
        <w:tc>
          <w:tcPr>
            <w:tcW w:w="3046" w:type="dxa"/>
            <w:gridSpan w:val="2"/>
          </w:tcPr>
          <w:p w:rsidR="008B3A9A" w:rsidRDefault="008B3A9A">
            <w:pPr>
              <w:pStyle w:val="TableParagraph"/>
              <w:rPr>
                <w:rFonts w:ascii="Times New Roman"/>
                <w:lang w:eastAsia="zh-TW"/>
              </w:rPr>
            </w:pPr>
          </w:p>
        </w:tc>
      </w:tr>
      <w:tr w:rsidR="008B3A9A">
        <w:trPr>
          <w:trHeight w:val="498"/>
        </w:trPr>
        <w:tc>
          <w:tcPr>
            <w:tcW w:w="3043" w:type="dxa"/>
            <w:gridSpan w:val="3"/>
          </w:tcPr>
          <w:p w:rsidR="008B3A9A" w:rsidRDefault="008B3A9A">
            <w:pPr>
              <w:pStyle w:val="TableParagraph"/>
              <w:rPr>
                <w:rFonts w:ascii="Times New Roman"/>
                <w:lang w:eastAsia="zh-TW"/>
              </w:rPr>
            </w:pPr>
          </w:p>
        </w:tc>
        <w:tc>
          <w:tcPr>
            <w:tcW w:w="3040" w:type="dxa"/>
            <w:gridSpan w:val="2"/>
          </w:tcPr>
          <w:p w:rsidR="008B3A9A" w:rsidRDefault="008B3A9A">
            <w:pPr>
              <w:pStyle w:val="TableParagraph"/>
              <w:rPr>
                <w:rFonts w:ascii="Times New Roman"/>
                <w:lang w:eastAsia="zh-TW"/>
              </w:rPr>
            </w:pPr>
          </w:p>
        </w:tc>
        <w:tc>
          <w:tcPr>
            <w:tcW w:w="3046" w:type="dxa"/>
            <w:gridSpan w:val="2"/>
          </w:tcPr>
          <w:p w:rsidR="008B3A9A" w:rsidRDefault="008B3A9A">
            <w:pPr>
              <w:pStyle w:val="TableParagraph"/>
              <w:rPr>
                <w:rFonts w:ascii="Times New Roman"/>
                <w:lang w:eastAsia="zh-TW"/>
              </w:rPr>
            </w:pPr>
          </w:p>
        </w:tc>
      </w:tr>
      <w:tr w:rsidR="008B3A9A">
        <w:trPr>
          <w:trHeight w:val="501"/>
        </w:trPr>
        <w:tc>
          <w:tcPr>
            <w:tcW w:w="3043" w:type="dxa"/>
            <w:gridSpan w:val="3"/>
          </w:tcPr>
          <w:p w:rsidR="008B3A9A" w:rsidRDefault="008B3A9A">
            <w:pPr>
              <w:pStyle w:val="TableParagraph"/>
              <w:rPr>
                <w:rFonts w:ascii="Times New Roman"/>
                <w:lang w:eastAsia="zh-TW"/>
              </w:rPr>
            </w:pPr>
          </w:p>
        </w:tc>
        <w:tc>
          <w:tcPr>
            <w:tcW w:w="3040" w:type="dxa"/>
            <w:gridSpan w:val="2"/>
          </w:tcPr>
          <w:p w:rsidR="008B3A9A" w:rsidRDefault="008B3A9A">
            <w:pPr>
              <w:pStyle w:val="TableParagraph"/>
              <w:rPr>
                <w:rFonts w:ascii="Times New Roman"/>
                <w:lang w:eastAsia="zh-TW"/>
              </w:rPr>
            </w:pPr>
          </w:p>
        </w:tc>
        <w:tc>
          <w:tcPr>
            <w:tcW w:w="3046" w:type="dxa"/>
            <w:gridSpan w:val="2"/>
          </w:tcPr>
          <w:p w:rsidR="008B3A9A" w:rsidRDefault="008B3A9A">
            <w:pPr>
              <w:pStyle w:val="TableParagraph"/>
              <w:rPr>
                <w:rFonts w:ascii="Times New Roman"/>
                <w:lang w:eastAsia="zh-TW"/>
              </w:rPr>
            </w:pPr>
          </w:p>
        </w:tc>
      </w:tr>
      <w:tr w:rsidR="008B3A9A">
        <w:trPr>
          <w:trHeight w:val="496"/>
        </w:trPr>
        <w:tc>
          <w:tcPr>
            <w:tcW w:w="3043" w:type="dxa"/>
            <w:gridSpan w:val="3"/>
          </w:tcPr>
          <w:p w:rsidR="008B3A9A" w:rsidRDefault="008B3A9A">
            <w:pPr>
              <w:pStyle w:val="TableParagraph"/>
              <w:rPr>
                <w:rFonts w:ascii="Times New Roman"/>
                <w:lang w:eastAsia="zh-TW"/>
              </w:rPr>
            </w:pPr>
          </w:p>
        </w:tc>
        <w:tc>
          <w:tcPr>
            <w:tcW w:w="3040" w:type="dxa"/>
            <w:gridSpan w:val="2"/>
          </w:tcPr>
          <w:p w:rsidR="008B3A9A" w:rsidRDefault="008B3A9A">
            <w:pPr>
              <w:pStyle w:val="TableParagraph"/>
              <w:rPr>
                <w:rFonts w:ascii="Times New Roman"/>
                <w:lang w:eastAsia="zh-TW"/>
              </w:rPr>
            </w:pPr>
          </w:p>
        </w:tc>
        <w:tc>
          <w:tcPr>
            <w:tcW w:w="3046" w:type="dxa"/>
            <w:gridSpan w:val="2"/>
          </w:tcPr>
          <w:p w:rsidR="008B3A9A" w:rsidRDefault="008B3A9A">
            <w:pPr>
              <w:pStyle w:val="TableParagraph"/>
              <w:rPr>
                <w:rFonts w:ascii="Times New Roman"/>
                <w:lang w:eastAsia="zh-TW"/>
              </w:rPr>
            </w:pPr>
          </w:p>
        </w:tc>
      </w:tr>
      <w:tr w:rsidR="008B3A9A">
        <w:trPr>
          <w:trHeight w:val="501"/>
        </w:trPr>
        <w:tc>
          <w:tcPr>
            <w:tcW w:w="3043" w:type="dxa"/>
            <w:gridSpan w:val="3"/>
          </w:tcPr>
          <w:p w:rsidR="008B3A9A" w:rsidRDefault="008B3A9A">
            <w:pPr>
              <w:pStyle w:val="TableParagraph"/>
              <w:rPr>
                <w:rFonts w:ascii="Times New Roman"/>
                <w:lang w:eastAsia="zh-TW"/>
              </w:rPr>
            </w:pPr>
          </w:p>
        </w:tc>
        <w:tc>
          <w:tcPr>
            <w:tcW w:w="3040" w:type="dxa"/>
            <w:gridSpan w:val="2"/>
          </w:tcPr>
          <w:p w:rsidR="008B3A9A" w:rsidRDefault="008B3A9A">
            <w:pPr>
              <w:pStyle w:val="TableParagraph"/>
              <w:rPr>
                <w:rFonts w:ascii="Times New Roman"/>
                <w:lang w:eastAsia="zh-TW"/>
              </w:rPr>
            </w:pPr>
          </w:p>
        </w:tc>
        <w:tc>
          <w:tcPr>
            <w:tcW w:w="3046" w:type="dxa"/>
            <w:gridSpan w:val="2"/>
          </w:tcPr>
          <w:p w:rsidR="008B3A9A" w:rsidRDefault="008B3A9A">
            <w:pPr>
              <w:pStyle w:val="TableParagraph"/>
              <w:rPr>
                <w:rFonts w:ascii="Times New Roman"/>
                <w:lang w:eastAsia="zh-TW"/>
              </w:rPr>
            </w:pPr>
          </w:p>
        </w:tc>
      </w:tr>
      <w:tr w:rsidR="008B3A9A">
        <w:trPr>
          <w:trHeight w:val="498"/>
        </w:trPr>
        <w:tc>
          <w:tcPr>
            <w:tcW w:w="3043" w:type="dxa"/>
            <w:gridSpan w:val="3"/>
          </w:tcPr>
          <w:p w:rsidR="008B3A9A" w:rsidRDefault="008B3A9A">
            <w:pPr>
              <w:pStyle w:val="TableParagraph"/>
              <w:rPr>
                <w:rFonts w:ascii="Times New Roman"/>
                <w:lang w:eastAsia="zh-TW"/>
              </w:rPr>
            </w:pPr>
          </w:p>
        </w:tc>
        <w:tc>
          <w:tcPr>
            <w:tcW w:w="3040" w:type="dxa"/>
            <w:gridSpan w:val="2"/>
          </w:tcPr>
          <w:p w:rsidR="008B3A9A" w:rsidRDefault="008B3A9A">
            <w:pPr>
              <w:pStyle w:val="TableParagraph"/>
              <w:rPr>
                <w:rFonts w:ascii="Times New Roman"/>
                <w:lang w:eastAsia="zh-TW"/>
              </w:rPr>
            </w:pPr>
          </w:p>
        </w:tc>
        <w:tc>
          <w:tcPr>
            <w:tcW w:w="3046" w:type="dxa"/>
            <w:gridSpan w:val="2"/>
          </w:tcPr>
          <w:p w:rsidR="008B3A9A" w:rsidRDefault="008B3A9A">
            <w:pPr>
              <w:pStyle w:val="TableParagraph"/>
              <w:rPr>
                <w:rFonts w:ascii="Times New Roman"/>
                <w:lang w:eastAsia="zh-TW"/>
              </w:rPr>
            </w:pPr>
          </w:p>
        </w:tc>
      </w:tr>
      <w:tr w:rsidR="008B3A9A">
        <w:trPr>
          <w:trHeight w:val="4573"/>
        </w:trPr>
        <w:tc>
          <w:tcPr>
            <w:tcW w:w="749" w:type="dxa"/>
          </w:tcPr>
          <w:p w:rsidR="008B3A9A" w:rsidRDefault="008B3A9A">
            <w:pPr>
              <w:pStyle w:val="TableParagraph"/>
              <w:rPr>
                <w:rFonts w:ascii="Arial"/>
                <w:sz w:val="24"/>
                <w:lang w:eastAsia="zh-TW"/>
              </w:rPr>
            </w:pPr>
          </w:p>
          <w:p w:rsidR="008B3A9A" w:rsidRDefault="008B3A9A">
            <w:pPr>
              <w:pStyle w:val="TableParagraph"/>
              <w:rPr>
                <w:rFonts w:ascii="Arial"/>
                <w:sz w:val="24"/>
                <w:lang w:eastAsia="zh-TW"/>
              </w:rPr>
            </w:pPr>
          </w:p>
          <w:p w:rsidR="008B3A9A" w:rsidRDefault="008B3A9A">
            <w:pPr>
              <w:pStyle w:val="TableParagraph"/>
              <w:rPr>
                <w:rFonts w:ascii="Arial"/>
                <w:sz w:val="24"/>
                <w:lang w:eastAsia="zh-TW"/>
              </w:rPr>
            </w:pPr>
          </w:p>
          <w:p w:rsidR="008B3A9A" w:rsidRDefault="008B3A9A">
            <w:pPr>
              <w:pStyle w:val="TableParagraph"/>
              <w:rPr>
                <w:rFonts w:ascii="Arial"/>
                <w:sz w:val="24"/>
                <w:lang w:eastAsia="zh-TW"/>
              </w:rPr>
            </w:pPr>
          </w:p>
          <w:p w:rsidR="008B3A9A" w:rsidRDefault="008B3A9A">
            <w:pPr>
              <w:pStyle w:val="TableParagraph"/>
              <w:rPr>
                <w:rFonts w:ascii="Arial"/>
                <w:sz w:val="24"/>
                <w:lang w:eastAsia="zh-TW"/>
              </w:rPr>
            </w:pPr>
          </w:p>
          <w:p w:rsidR="008B3A9A" w:rsidRDefault="008B3A9A">
            <w:pPr>
              <w:pStyle w:val="TableParagraph"/>
              <w:rPr>
                <w:rFonts w:ascii="Arial"/>
                <w:sz w:val="24"/>
                <w:lang w:eastAsia="zh-TW"/>
              </w:rPr>
            </w:pPr>
          </w:p>
          <w:p w:rsidR="008B3A9A" w:rsidRDefault="008B3A9A">
            <w:pPr>
              <w:pStyle w:val="TableParagraph"/>
              <w:spacing w:before="6"/>
              <w:rPr>
                <w:rFonts w:ascii="Arial"/>
                <w:lang w:eastAsia="zh-TW"/>
              </w:rPr>
            </w:pPr>
          </w:p>
          <w:p w:rsidR="008B3A9A" w:rsidRDefault="009A0998">
            <w:pPr>
              <w:pStyle w:val="TableParagraph"/>
              <w:spacing w:line="256" w:lineRule="auto"/>
              <w:ind w:left="256" w:right="240"/>
              <w:rPr>
                <w:sz w:val="24"/>
              </w:rPr>
            </w:pPr>
            <w:r>
              <w:rPr>
                <w:sz w:val="24"/>
              </w:rPr>
              <w:t>附件</w:t>
            </w:r>
          </w:p>
        </w:tc>
        <w:tc>
          <w:tcPr>
            <w:tcW w:w="8380" w:type="dxa"/>
            <w:gridSpan w:val="6"/>
          </w:tcPr>
          <w:p w:rsidR="008B3A9A" w:rsidRDefault="009A0998">
            <w:pPr>
              <w:pStyle w:val="TableParagraph"/>
              <w:numPr>
                <w:ilvl w:val="0"/>
                <w:numId w:val="32"/>
              </w:numPr>
              <w:tabs>
                <w:tab w:val="left" w:pos="745"/>
                <w:tab w:val="left" w:pos="746"/>
              </w:tabs>
              <w:spacing w:before="50"/>
              <w:rPr>
                <w:sz w:val="24"/>
              </w:rPr>
            </w:pPr>
            <w:r>
              <w:rPr>
                <w:sz w:val="24"/>
              </w:rPr>
              <w:t>工廠登記證影本乙份</w:t>
            </w:r>
          </w:p>
          <w:p w:rsidR="008B3A9A" w:rsidRDefault="009A0998">
            <w:pPr>
              <w:pStyle w:val="TableParagraph"/>
              <w:numPr>
                <w:ilvl w:val="0"/>
                <w:numId w:val="32"/>
              </w:numPr>
              <w:tabs>
                <w:tab w:val="left" w:pos="745"/>
                <w:tab w:val="left" w:pos="746"/>
              </w:tabs>
              <w:spacing w:before="27"/>
              <w:rPr>
                <w:sz w:val="24"/>
                <w:lang w:eastAsia="zh-TW"/>
              </w:rPr>
            </w:pPr>
            <w:r>
              <w:rPr>
                <w:sz w:val="24"/>
                <w:lang w:eastAsia="zh-TW"/>
              </w:rPr>
              <w:t>政府核准設立堆肥場文件影本乙份</w:t>
            </w:r>
          </w:p>
          <w:p w:rsidR="008B3A9A" w:rsidRDefault="009A0998">
            <w:pPr>
              <w:pStyle w:val="TableParagraph"/>
              <w:numPr>
                <w:ilvl w:val="0"/>
                <w:numId w:val="32"/>
              </w:numPr>
              <w:tabs>
                <w:tab w:val="left" w:pos="745"/>
                <w:tab w:val="left" w:pos="746"/>
              </w:tabs>
              <w:spacing w:before="24"/>
              <w:rPr>
                <w:sz w:val="24"/>
                <w:lang w:eastAsia="zh-TW"/>
              </w:rPr>
            </w:pPr>
            <w:r>
              <w:rPr>
                <w:sz w:val="24"/>
                <w:lang w:eastAsia="zh-TW"/>
              </w:rPr>
              <w:t>公司登記證明文件影本乙份</w:t>
            </w:r>
          </w:p>
          <w:p w:rsidR="008B3A9A" w:rsidRDefault="009A0998">
            <w:pPr>
              <w:pStyle w:val="TableParagraph"/>
              <w:numPr>
                <w:ilvl w:val="0"/>
                <w:numId w:val="32"/>
              </w:numPr>
              <w:tabs>
                <w:tab w:val="left" w:pos="745"/>
                <w:tab w:val="left" w:pos="746"/>
              </w:tabs>
              <w:spacing w:before="24"/>
              <w:rPr>
                <w:sz w:val="24"/>
                <w:lang w:eastAsia="zh-TW"/>
              </w:rPr>
            </w:pPr>
            <w:r>
              <w:rPr>
                <w:sz w:val="24"/>
                <w:lang w:eastAsia="zh-TW"/>
              </w:rPr>
              <w:t>商業登記證明文件影本乙份</w:t>
            </w:r>
          </w:p>
          <w:p w:rsidR="008B3A9A" w:rsidRDefault="009A0998">
            <w:pPr>
              <w:pStyle w:val="TableParagraph"/>
              <w:numPr>
                <w:ilvl w:val="0"/>
                <w:numId w:val="32"/>
              </w:numPr>
              <w:tabs>
                <w:tab w:val="left" w:pos="745"/>
                <w:tab w:val="left" w:pos="746"/>
              </w:tabs>
              <w:spacing w:before="25"/>
              <w:rPr>
                <w:sz w:val="24"/>
                <w:lang w:eastAsia="zh-TW"/>
              </w:rPr>
            </w:pPr>
            <w:r>
              <w:rPr>
                <w:sz w:val="24"/>
                <w:lang w:eastAsia="zh-TW"/>
              </w:rPr>
              <w:t>肥料說明書（輸入肥料應另附中文譯本）</w:t>
            </w:r>
          </w:p>
          <w:p w:rsidR="008B3A9A" w:rsidRDefault="009A0998">
            <w:pPr>
              <w:pStyle w:val="TableParagraph"/>
              <w:numPr>
                <w:ilvl w:val="0"/>
                <w:numId w:val="32"/>
              </w:numPr>
              <w:tabs>
                <w:tab w:val="left" w:pos="745"/>
                <w:tab w:val="left" w:pos="746"/>
              </w:tabs>
              <w:spacing w:before="24"/>
              <w:rPr>
                <w:sz w:val="24"/>
                <w:lang w:eastAsia="zh-TW"/>
              </w:rPr>
            </w:pPr>
            <w:r>
              <w:rPr>
                <w:sz w:val="24"/>
                <w:lang w:eastAsia="zh-TW"/>
              </w:rPr>
              <w:t>製造國肥料登記文件（應另附中文譯本）</w:t>
            </w:r>
          </w:p>
          <w:p w:rsidR="008B3A9A" w:rsidRDefault="009A0998">
            <w:pPr>
              <w:pStyle w:val="TableParagraph"/>
              <w:numPr>
                <w:ilvl w:val="0"/>
                <w:numId w:val="32"/>
              </w:numPr>
              <w:tabs>
                <w:tab w:val="left" w:pos="745"/>
                <w:tab w:val="left" w:pos="746"/>
              </w:tabs>
              <w:spacing w:before="25"/>
              <w:rPr>
                <w:sz w:val="24"/>
              </w:rPr>
            </w:pPr>
            <w:r>
              <w:rPr>
                <w:sz w:val="24"/>
              </w:rPr>
              <w:t>肥料標示樣張二份</w:t>
            </w:r>
          </w:p>
          <w:p w:rsidR="008B3A9A" w:rsidRDefault="009A0998">
            <w:pPr>
              <w:pStyle w:val="TableParagraph"/>
              <w:numPr>
                <w:ilvl w:val="0"/>
                <w:numId w:val="32"/>
              </w:numPr>
              <w:tabs>
                <w:tab w:val="left" w:pos="745"/>
                <w:tab w:val="left" w:pos="746"/>
                <w:tab w:val="left" w:pos="3707"/>
                <w:tab w:val="left" w:pos="4307"/>
                <w:tab w:val="left" w:pos="4907"/>
                <w:tab w:val="left" w:pos="6947"/>
              </w:tabs>
              <w:spacing w:before="26"/>
              <w:rPr>
                <w:rFonts w:ascii="Arial" w:eastAsia="Arial" w:hAnsi="Arial"/>
                <w:sz w:val="24"/>
                <w:lang w:eastAsia="zh-TW"/>
              </w:rPr>
            </w:pPr>
            <w:r>
              <w:rPr>
                <w:sz w:val="24"/>
                <w:lang w:eastAsia="zh-TW"/>
              </w:rPr>
              <w:t xml:space="preserve">肥料規格委託試驗報告 </w:t>
            </w:r>
            <w:r>
              <w:rPr>
                <w:rFonts w:ascii="Arial" w:eastAsia="Arial" w:hAnsi="Arial"/>
                <w:sz w:val="24"/>
                <w:lang w:eastAsia="zh-TW"/>
              </w:rPr>
              <w:t>(</w:t>
            </w:r>
            <w:r>
              <w:rPr>
                <w:rFonts w:ascii="Arial" w:eastAsia="Arial" w:hAnsi="Arial"/>
                <w:sz w:val="24"/>
                <w:lang w:eastAsia="zh-TW"/>
              </w:rPr>
              <w:tab/>
            </w:r>
            <w:r>
              <w:rPr>
                <w:sz w:val="24"/>
                <w:lang w:eastAsia="zh-TW"/>
              </w:rPr>
              <w:t>年</w:t>
            </w:r>
            <w:r>
              <w:rPr>
                <w:sz w:val="24"/>
                <w:lang w:eastAsia="zh-TW"/>
              </w:rPr>
              <w:tab/>
              <w:t>月</w:t>
            </w:r>
            <w:r>
              <w:rPr>
                <w:sz w:val="24"/>
                <w:lang w:eastAsia="zh-TW"/>
              </w:rPr>
              <w:tab/>
              <w:t>日</w:t>
            </w:r>
            <w:r>
              <w:rPr>
                <w:sz w:val="24"/>
                <w:lang w:eastAsia="zh-TW"/>
              </w:rPr>
              <w:tab/>
              <w:t>號</w:t>
            </w:r>
            <w:r>
              <w:rPr>
                <w:rFonts w:ascii="Arial" w:eastAsia="Arial" w:hAnsi="Arial"/>
                <w:sz w:val="24"/>
                <w:lang w:eastAsia="zh-TW"/>
              </w:rPr>
              <w:t>)</w:t>
            </w:r>
          </w:p>
          <w:p w:rsidR="008B3A9A" w:rsidRDefault="009A0998">
            <w:pPr>
              <w:pStyle w:val="TableParagraph"/>
              <w:numPr>
                <w:ilvl w:val="0"/>
                <w:numId w:val="32"/>
              </w:numPr>
              <w:tabs>
                <w:tab w:val="left" w:pos="745"/>
                <w:tab w:val="left" w:pos="746"/>
              </w:tabs>
              <w:spacing w:before="25"/>
              <w:rPr>
                <w:sz w:val="24"/>
              </w:rPr>
            </w:pPr>
            <w:r>
              <w:rPr>
                <w:sz w:val="24"/>
              </w:rPr>
              <w:t>其他指定之文件或資料</w:t>
            </w:r>
          </w:p>
          <w:p w:rsidR="008B3A9A" w:rsidRDefault="009A0998">
            <w:pPr>
              <w:pStyle w:val="TableParagraph"/>
              <w:tabs>
                <w:tab w:val="left" w:pos="7173"/>
              </w:tabs>
              <w:spacing w:before="44"/>
              <w:ind w:left="746"/>
              <w:rPr>
                <w:rFonts w:ascii="Arial"/>
                <w:sz w:val="24"/>
              </w:rPr>
            </w:pPr>
            <w:r>
              <w:rPr>
                <w:rFonts w:ascii="Arial"/>
                <w:sz w:val="24"/>
              </w:rPr>
              <w:t>(</w:t>
            </w:r>
            <w:r>
              <w:rPr>
                <w:rFonts w:ascii="Arial"/>
                <w:sz w:val="24"/>
              </w:rPr>
              <w:tab/>
              <w:t>)</w:t>
            </w:r>
          </w:p>
          <w:p w:rsidR="008B3A9A" w:rsidRDefault="009A0998">
            <w:pPr>
              <w:pStyle w:val="TableParagraph"/>
              <w:spacing w:before="83" w:line="208" w:lineRule="auto"/>
              <w:ind w:left="287" w:right="186" w:hanging="262"/>
              <w:rPr>
                <w:sz w:val="24"/>
                <w:lang w:eastAsia="zh-TW"/>
              </w:rPr>
            </w:pPr>
            <w:r>
              <w:rPr>
                <w:spacing w:val="-8"/>
                <w:sz w:val="24"/>
                <w:lang w:eastAsia="zh-TW"/>
              </w:rPr>
              <w:t>※以上所附文件為影本或中文譯本時，應在影本上簽章註明「本件影本與正本記</w:t>
            </w:r>
            <w:r>
              <w:rPr>
                <w:spacing w:val="-24"/>
                <w:sz w:val="24"/>
                <w:lang w:eastAsia="zh-TW"/>
              </w:rPr>
              <w:t>載相同」。</w:t>
            </w:r>
          </w:p>
        </w:tc>
      </w:tr>
      <w:tr w:rsidR="008B3A9A">
        <w:trPr>
          <w:trHeight w:val="458"/>
        </w:trPr>
        <w:tc>
          <w:tcPr>
            <w:tcW w:w="9129" w:type="dxa"/>
            <w:gridSpan w:val="7"/>
          </w:tcPr>
          <w:p w:rsidR="008B3A9A" w:rsidRDefault="009A0998">
            <w:pPr>
              <w:pStyle w:val="TableParagraph"/>
              <w:spacing w:before="52"/>
              <w:ind w:left="3704" w:right="3694"/>
              <w:jc w:val="center"/>
              <w:rPr>
                <w:sz w:val="24"/>
              </w:rPr>
            </w:pPr>
            <w:r>
              <w:rPr>
                <w:sz w:val="24"/>
              </w:rPr>
              <w:t>以下申請人免填</w:t>
            </w:r>
          </w:p>
        </w:tc>
      </w:tr>
      <w:tr w:rsidR="008B3A9A">
        <w:trPr>
          <w:trHeight w:val="3530"/>
        </w:trPr>
        <w:tc>
          <w:tcPr>
            <w:tcW w:w="749" w:type="dxa"/>
          </w:tcPr>
          <w:p w:rsidR="008B3A9A" w:rsidRDefault="008B3A9A">
            <w:pPr>
              <w:pStyle w:val="TableParagraph"/>
              <w:rPr>
                <w:rFonts w:ascii="Arial"/>
                <w:sz w:val="24"/>
              </w:rPr>
            </w:pPr>
          </w:p>
          <w:p w:rsidR="008B3A9A" w:rsidRDefault="008B3A9A">
            <w:pPr>
              <w:pStyle w:val="TableParagraph"/>
              <w:rPr>
                <w:rFonts w:ascii="Arial"/>
                <w:sz w:val="24"/>
              </w:rPr>
            </w:pPr>
          </w:p>
          <w:p w:rsidR="008B3A9A" w:rsidRDefault="008B3A9A">
            <w:pPr>
              <w:pStyle w:val="TableParagraph"/>
              <w:rPr>
                <w:rFonts w:ascii="Arial"/>
                <w:sz w:val="24"/>
              </w:rPr>
            </w:pPr>
          </w:p>
          <w:p w:rsidR="008B3A9A" w:rsidRDefault="009A0998">
            <w:pPr>
              <w:pStyle w:val="TableParagraph"/>
              <w:spacing w:before="182" w:line="254" w:lineRule="auto"/>
              <w:ind w:left="256" w:right="240"/>
              <w:jc w:val="both"/>
              <w:rPr>
                <w:sz w:val="24"/>
              </w:rPr>
            </w:pPr>
            <w:r>
              <w:rPr>
                <w:sz w:val="24"/>
              </w:rPr>
              <w:t>審查意見</w:t>
            </w:r>
          </w:p>
        </w:tc>
        <w:tc>
          <w:tcPr>
            <w:tcW w:w="8380" w:type="dxa"/>
            <w:gridSpan w:val="6"/>
          </w:tcPr>
          <w:p w:rsidR="008B3A9A" w:rsidRDefault="009A0998">
            <w:pPr>
              <w:pStyle w:val="TableParagraph"/>
              <w:numPr>
                <w:ilvl w:val="0"/>
                <w:numId w:val="31"/>
              </w:numPr>
              <w:tabs>
                <w:tab w:val="left" w:pos="745"/>
                <w:tab w:val="left" w:pos="746"/>
              </w:tabs>
              <w:spacing w:before="50"/>
              <w:ind w:left="746"/>
              <w:rPr>
                <w:sz w:val="24"/>
              </w:rPr>
            </w:pPr>
            <w:r>
              <w:rPr>
                <w:sz w:val="24"/>
              </w:rPr>
              <w:t>准予核發。</w:t>
            </w:r>
          </w:p>
          <w:p w:rsidR="008B3A9A" w:rsidRDefault="009A0998">
            <w:pPr>
              <w:pStyle w:val="TableParagraph"/>
              <w:tabs>
                <w:tab w:val="left" w:pos="3868"/>
                <w:tab w:val="left" w:pos="7043"/>
              </w:tabs>
              <w:spacing w:before="24" w:line="254" w:lineRule="auto"/>
              <w:ind w:left="746" w:right="1323"/>
              <w:rPr>
                <w:rFonts w:ascii="Times New Roman" w:eastAsia="Times New Roman"/>
                <w:sz w:val="24"/>
                <w:lang w:eastAsia="zh-TW"/>
              </w:rPr>
            </w:pPr>
            <w:r>
              <w:rPr>
                <w:sz w:val="24"/>
                <w:lang w:eastAsia="zh-TW"/>
              </w:rPr>
              <w:t>肥料品目：編號：</w:t>
            </w:r>
            <w:r>
              <w:rPr>
                <w:sz w:val="24"/>
                <w:u w:val="single"/>
                <w:lang w:eastAsia="zh-TW"/>
              </w:rPr>
              <w:t xml:space="preserve"> </w:t>
            </w:r>
            <w:r>
              <w:rPr>
                <w:sz w:val="24"/>
                <w:u w:val="single"/>
                <w:lang w:eastAsia="zh-TW"/>
              </w:rPr>
              <w:tab/>
            </w:r>
            <w:r>
              <w:rPr>
                <w:sz w:val="24"/>
                <w:lang w:eastAsia="zh-TW"/>
              </w:rPr>
              <w:t>名稱：</w:t>
            </w:r>
            <w:r>
              <w:rPr>
                <w:rFonts w:ascii="Times New Roman" w:eastAsia="Times New Roman"/>
                <w:sz w:val="24"/>
                <w:u w:val="single"/>
                <w:lang w:eastAsia="zh-TW"/>
              </w:rPr>
              <w:t xml:space="preserve"> </w:t>
            </w:r>
            <w:r>
              <w:rPr>
                <w:rFonts w:ascii="Times New Roman" w:eastAsia="Times New Roman"/>
                <w:sz w:val="24"/>
                <w:u w:val="single"/>
                <w:lang w:eastAsia="zh-TW"/>
              </w:rPr>
              <w:tab/>
              <w:t xml:space="preserve"> </w:t>
            </w:r>
            <w:r>
              <w:rPr>
                <w:sz w:val="24"/>
                <w:lang w:eastAsia="zh-TW"/>
              </w:rPr>
              <w:t>肥料登記證編號：</w:t>
            </w:r>
            <w:r>
              <w:rPr>
                <w:rFonts w:ascii="Times New Roman" w:eastAsia="Times New Roman"/>
                <w:sz w:val="24"/>
                <w:u w:val="single"/>
                <w:lang w:eastAsia="zh-TW"/>
              </w:rPr>
              <w:t xml:space="preserve"> </w:t>
            </w:r>
            <w:r>
              <w:rPr>
                <w:rFonts w:ascii="Times New Roman" w:eastAsia="Times New Roman"/>
                <w:sz w:val="24"/>
                <w:u w:val="single"/>
                <w:lang w:eastAsia="zh-TW"/>
              </w:rPr>
              <w:tab/>
            </w:r>
            <w:r>
              <w:rPr>
                <w:rFonts w:ascii="Times New Roman" w:eastAsia="Times New Roman"/>
                <w:sz w:val="24"/>
                <w:u w:val="single"/>
                <w:lang w:eastAsia="zh-TW"/>
              </w:rPr>
              <w:tab/>
            </w:r>
          </w:p>
          <w:p w:rsidR="008B3A9A" w:rsidRDefault="009A0998">
            <w:pPr>
              <w:pStyle w:val="TableParagraph"/>
              <w:numPr>
                <w:ilvl w:val="0"/>
                <w:numId w:val="31"/>
              </w:numPr>
              <w:tabs>
                <w:tab w:val="left" w:pos="805"/>
                <w:tab w:val="left" w:pos="806"/>
              </w:tabs>
              <w:spacing w:before="2" w:line="254" w:lineRule="auto"/>
              <w:ind w:right="6136"/>
              <w:rPr>
                <w:sz w:val="24"/>
              </w:rPr>
            </w:pPr>
            <w:r>
              <w:rPr>
                <w:spacing w:val="-6"/>
                <w:sz w:val="24"/>
              </w:rPr>
              <w:t>不同意核發。</w:t>
            </w:r>
            <w:r>
              <w:rPr>
                <w:sz w:val="24"/>
              </w:rPr>
              <w:t>說明：</w:t>
            </w:r>
          </w:p>
          <w:p w:rsidR="008B3A9A" w:rsidRDefault="009A0998">
            <w:pPr>
              <w:pStyle w:val="TableParagraph"/>
              <w:numPr>
                <w:ilvl w:val="0"/>
                <w:numId w:val="31"/>
              </w:numPr>
              <w:tabs>
                <w:tab w:val="left" w:pos="805"/>
                <w:tab w:val="left" w:pos="806"/>
              </w:tabs>
              <w:spacing w:before="1" w:line="254" w:lineRule="auto"/>
              <w:ind w:right="4706"/>
              <w:rPr>
                <w:sz w:val="24"/>
              </w:rPr>
            </w:pPr>
            <w:r>
              <w:rPr>
                <w:spacing w:val="-4"/>
                <w:sz w:val="24"/>
                <w:lang w:eastAsia="zh-TW"/>
              </w:rPr>
              <w:t>應補正下列資料再行申請。</w:t>
            </w:r>
            <w:r>
              <w:rPr>
                <w:sz w:val="24"/>
              </w:rPr>
              <w:t>說明：</w:t>
            </w:r>
          </w:p>
          <w:p w:rsidR="008B3A9A" w:rsidRDefault="009A0998">
            <w:pPr>
              <w:pStyle w:val="TableParagraph"/>
              <w:numPr>
                <w:ilvl w:val="1"/>
                <w:numId w:val="31"/>
              </w:numPr>
              <w:tabs>
                <w:tab w:val="left" w:pos="1225"/>
                <w:tab w:val="left" w:pos="1226"/>
                <w:tab w:val="left" w:pos="3388"/>
              </w:tabs>
              <w:spacing w:before="1"/>
              <w:rPr>
                <w:sz w:val="24"/>
              </w:rPr>
            </w:pPr>
            <w:r>
              <w:rPr>
                <w:sz w:val="24"/>
              </w:rPr>
              <w:t>補送附件第</w:t>
            </w:r>
            <w:r>
              <w:rPr>
                <w:sz w:val="24"/>
                <w:u w:val="single"/>
              </w:rPr>
              <w:t xml:space="preserve"> </w:t>
            </w:r>
            <w:r>
              <w:rPr>
                <w:sz w:val="24"/>
                <w:u w:val="single"/>
              </w:rPr>
              <w:tab/>
            </w:r>
            <w:r>
              <w:rPr>
                <w:sz w:val="24"/>
              </w:rPr>
              <w:t>項資料。</w:t>
            </w:r>
          </w:p>
          <w:p w:rsidR="008B3A9A" w:rsidRDefault="009A0998">
            <w:pPr>
              <w:pStyle w:val="TableParagraph"/>
              <w:numPr>
                <w:ilvl w:val="1"/>
                <w:numId w:val="31"/>
              </w:numPr>
              <w:tabs>
                <w:tab w:val="left" w:pos="1225"/>
                <w:tab w:val="left" w:pos="1226"/>
                <w:tab w:val="left" w:pos="8068"/>
              </w:tabs>
              <w:spacing w:before="24"/>
              <w:rPr>
                <w:sz w:val="24"/>
              </w:rPr>
            </w:pPr>
            <w:r>
              <w:rPr>
                <w:sz w:val="24"/>
              </w:rPr>
              <w:t>其他</w:t>
            </w:r>
            <w:r>
              <w:rPr>
                <w:spacing w:val="-120"/>
                <w:sz w:val="24"/>
              </w:rPr>
              <w:t>。</w:t>
            </w:r>
            <w:r>
              <w:rPr>
                <w:sz w:val="24"/>
              </w:rPr>
              <w:t>（</w:t>
            </w:r>
            <w:r>
              <w:rPr>
                <w:sz w:val="24"/>
              </w:rPr>
              <w:tab/>
              <w:t>）</w:t>
            </w:r>
          </w:p>
        </w:tc>
      </w:tr>
      <w:tr w:rsidR="008B3A9A">
        <w:trPr>
          <w:trHeight w:val="556"/>
        </w:trPr>
        <w:tc>
          <w:tcPr>
            <w:tcW w:w="1289" w:type="dxa"/>
            <w:gridSpan w:val="2"/>
          </w:tcPr>
          <w:p w:rsidR="008B3A9A" w:rsidRDefault="009A0998">
            <w:pPr>
              <w:pStyle w:val="TableParagraph"/>
              <w:spacing w:before="100"/>
              <w:ind w:left="287"/>
              <w:rPr>
                <w:sz w:val="24"/>
              </w:rPr>
            </w:pPr>
            <w:r>
              <w:rPr>
                <w:sz w:val="24"/>
              </w:rPr>
              <w:t>經辦人</w:t>
            </w:r>
          </w:p>
        </w:tc>
        <w:tc>
          <w:tcPr>
            <w:tcW w:w="1754" w:type="dxa"/>
          </w:tcPr>
          <w:p w:rsidR="008B3A9A" w:rsidRDefault="008B3A9A">
            <w:pPr>
              <w:pStyle w:val="TableParagraph"/>
              <w:rPr>
                <w:rFonts w:ascii="Times New Roman"/>
              </w:rPr>
            </w:pPr>
          </w:p>
        </w:tc>
        <w:tc>
          <w:tcPr>
            <w:tcW w:w="1305" w:type="dxa"/>
          </w:tcPr>
          <w:p w:rsidR="008B3A9A" w:rsidRDefault="009A0998">
            <w:pPr>
              <w:pStyle w:val="TableParagraph"/>
              <w:spacing w:before="100"/>
              <w:ind w:left="412"/>
              <w:rPr>
                <w:sz w:val="24"/>
              </w:rPr>
            </w:pPr>
            <w:r>
              <w:rPr>
                <w:sz w:val="24"/>
              </w:rPr>
              <w:t>科長</w:t>
            </w:r>
          </w:p>
        </w:tc>
        <w:tc>
          <w:tcPr>
            <w:tcW w:w="1735" w:type="dxa"/>
          </w:tcPr>
          <w:p w:rsidR="008B3A9A" w:rsidRDefault="008B3A9A">
            <w:pPr>
              <w:pStyle w:val="TableParagraph"/>
              <w:rPr>
                <w:rFonts w:ascii="Times New Roman"/>
              </w:rPr>
            </w:pPr>
          </w:p>
        </w:tc>
        <w:tc>
          <w:tcPr>
            <w:tcW w:w="1325" w:type="dxa"/>
          </w:tcPr>
          <w:p w:rsidR="008B3A9A" w:rsidRDefault="009A0998">
            <w:pPr>
              <w:pStyle w:val="TableParagraph"/>
              <w:spacing w:before="100"/>
              <w:ind w:left="425"/>
              <w:rPr>
                <w:sz w:val="24"/>
              </w:rPr>
            </w:pPr>
            <w:r>
              <w:rPr>
                <w:sz w:val="24"/>
              </w:rPr>
              <w:t>主管</w:t>
            </w:r>
          </w:p>
        </w:tc>
        <w:tc>
          <w:tcPr>
            <w:tcW w:w="1721" w:type="dxa"/>
          </w:tcPr>
          <w:p w:rsidR="008B3A9A" w:rsidRDefault="008B3A9A">
            <w:pPr>
              <w:pStyle w:val="TableParagraph"/>
              <w:rPr>
                <w:rFonts w:ascii="Times New Roman"/>
              </w:rPr>
            </w:pPr>
          </w:p>
        </w:tc>
      </w:tr>
    </w:tbl>
    <w:p w:rsidR="008B3A9A" w:rsidRDefault="008B3A9A">
      <w:pPr>
        <w:rPr>
          <w:rFonts w:ascii="Times New Roman"/>
        </w:rPr>
        <w:sectPr w:rsidR="008B3A9A">
          <w:pgSz w:w="11920" w:h="16850"/>
          <w:pgMar w:top="1380" w:right="900" w:bottom="1220" w:left="1080" w:header="0" w:footer="944" w:gutter="0"/>
          <w:cols w:space="720"/>
        </w:sectPr>
      </w:pPr>
    </w:p>
    <w:p w:rsidR="008B3A9A" w:rsidRDefault="009A0998">
      <w:pPr>
        <w:pStyle w:val="2"/>
        <w:spacing w:line="247" w:lineRule="auto"/>
        <w:ind w:left="1416" w:right="581" w:hanging="1078"/>
        <w:rPr>
          <w:lang w:eastAsia="zh-TW"/>
        </w:rPr>
      </w:pPr>
      <w:bookmarkStart w:id="50" w:name="十二、肥料登記證有效期限展延、補發、換發、登記事項變更之注意事項"/>
      <w:bookmarkStart w:id="51" w:name="_bookmark13"/>
      <w:bookmarkEnd w:id="50"/>
      <w:bookmarkEnd w:id="51"/>
      <w:r>
        <w:rPr>
          <w:lang w:eastAsia="zh-TW"/>
        </w:rPr>
        <w:lastRenderedPageBreak/>
        <w:t>十二、肥料登記證有效期限展延、補發、換發、登記事項變更之注意事項</w:t>
      </w:r>
    </w:p>
    <w:p w:rsidR="008B3A9A" w:rsidRDefault="009A0998">
      <w:pPr>
        <w:pStyle w:val="4"/>
        <w:spacing w:before="13" w:line="259" w:lineRule="auto"/>
        <w:ind w:right="695" w:hanging="632"/>
        <w:rPr>
          <w:lang w:eastAsia="zh-TW"/>
        </w:rPr>
      </w:pPr>
      <w:bookmarkStart w:id="52" w:name="(一)肥料登記證「有效期限展延」、「補發、換發」、「登記事項__變更」之申請書如"/>
      <w:bookmarkEnd w:id="52"/>
      <w:r>
        <w:rPr>
          <w:spacing w:val="-26"/>
          <w:w w:val="95"/>
          <w:lang w:eastAsia="zh-TW"/>
        </w:rPr>
        <w:t>(一)肥料登記證「有效期限展延」、「補發、換發」、「登記事項變</w:t>
      </w:r>
      <w:r>
        <w:rPr>
          <w:spacing w:val="-26"/>
          <w:lang w:eastAsia="zh-TW"/>
        </w:rPr>
        <w:t>更」之申請書如</w:t>
      </w:r>
      <w:r>
        <w:rPr>
          <w:spacing w:val="-27"/>
          <w:u w:val="single"/>
          <w:lang w:eastAsia="zh-TW"/>
        </w:rPr>
        <w:t xml:space="preserve">附表 </w:t>
      </w:r>
      <w:r>
        <w:rPr>
          <w:rFonts w:ascii="Times New Roman" w:eastAsia="Times New Roman"/>
          <w:u w:val="single"/>
          <w:lang w:eastAsia="zh-TW"/>
        </w:rPr>
        <w:t>2</w:t>
      </w:r>
      <w:r>
        <w:rPr>
          <w:rFonts w:ascii="Times New Roman" w:eastAsia="Times New Roman"/>
          <w:sz w:val="24"/>
          <w:lang w:eastAsia="zh-TW"/>
        </w:rPr>
        <w:t>(</w:t>
      </w:r>
      <w:r>
        <w:rPr>
          <w:spacing w:val="-32"/>
          <w:sz w:val="24"/>
          <w:lang w:eastAsia="zh-TW"/>
        </w:rPr>
        <w:t xml:space="preserve">第 </w:t>
      </w:r>
      <w:r>
        <w:rPr>
          <w:rFonts w:ascii="Times New Roman" w:eastAsia="Times New Roman"/>
          <w:sz w:val="24"/>
          <w:lang w:eastAsia="zh-TW"/>
        </w:rPr>
        <w:t xml:space="preserve">40 </w:t>
      </w:r>
      <w:r>
        <w:rPr>
          <w:sz w:val="24"/>
          <w:lang w:eastAsia="zh-TW"/>
        </w:rPr>
        <w:t>頁</w:t>
      </w:r>
      <w:r>
        <w:rPr>
          <w:rFonts w:ascii="Times New Roman" w:eastAsia="Times New Roman"/>
          <w:sz w:val="24"/>
          <w:lang w:eastAsia="zh-TW"/>
        </w:rPr>
        <w:t>)</w:t>
      </w:r>
      <w:r>
        <w:rPr>
          <w:lang w:eastAsia="zh-TW"/>
        </w:rPr>
        <w:t>。</w:t>
      </w:r>
    </w:p>
    <w:p w:rsidR="008B3A9A" w:rsidRDefault="009A0998">
      <w:pPr>
        <w:spacing w:before="1" w:line="259" w:lineRule="auto"/>
        <w:ind w:left="1298" w:right="491" w:hanging="632"/>
        <w:jc w:val="both"/>
        <w:rPr>
          <w:sz w:val="32"/>
          <w:lang w:eastAsia="zh-TW"/>
        </w:rPr>
      </w:pPr>
      <w:r>
        <w:rPr>
          <w:spacing w:val="-4"/>
          <w:sz w:val="32"/>
          <w:lang w:eastAsia="zh-TW"/>
        </w:rPr>
        <w:t xml:space="preserve">(二)有效期限展延：應在該肥料登記證有效期限屆滿前 </w:t>
      </w:r>
      <w:r>
        <w:rPr>
          <w:rFonts w:ascii="Times New Roman" w:eastAsia="Times New Roman"/>
          <w:sz w:val="32"/>
          <w:lang w:eastAsia="zh-TW"/>
        </w:rPr>
        <w:t>6</w:t>
      </w:r>
      <w:r>
        <w:rPr>
          <w:rFonts w:ascii="Times New Roman" w:eastAsia="Times New Roman"/>
          <w:spacing w:val="35"/>
          <w:sz w:val="32"/>
          <w:lang w:eastAsia="zh-TW"/>
        </w:rPr>
        <w:t xml:space="preserve"> </w:t>
      </w:r>
      <w:r>
        <w:rPr>
          <w:sz w:val="32"/>
          <w:lang w:eastAsia="zh-TW"/>
        </w:rPr>
        <w:t>個月</w:t>
      </w:r>
      <w:r>
        <w:rPr>
          <w:w w:val="90"/>
          <w:sz w:val="32"/>
          <w:lang w:eastAsia="zh-TW"/>
        </w:rPr>
        <w:t>內，填具申請書，並檢具「</w:t>
      </w:r>
      <w:r w:rsidR="00881DB4" w:rsidRPr="00881DB4">
        <w:rPr>
          <w:rFonts w:hint="eastAsia"/>
          <w:color w:val="FF0000"/>
          <w:w w:val="90"/>
          <w:sz w:val="32"/>
          <w:u w:val="single"/>
          <w:lang w:eastAsia="zh-TW"/>
        </w:rPr>
        <w:t>農業部公告指定肥料檢驗單位</w:t>
      </w:r>
      <w:r w:rsidR="00881DB4" w:rsidRPr="00881DB4">
        <w:rPr>
          <w:rFonts w:hint="eastAsia"/>
          <w:w w:val="90"/>
          <w:sz w:val="32"/>
          <w:lang w:eastAsia="zh-TW"/>
        </w:rPr>
        <w:t>核</w:t>
      </w:r>
      <w:r>
        <w:rPr>
          <w:sz w:val="32"/>
          <w:lang w:eastAsia="zh-TW"/>
        </w:rPr>
        <w:t>發之肥料規格試驗報告</w:t>
      </w:r>
      <w:r>
        <w:rPr>
          <w:rFonts w:ascii="Times New Roman" w:eastAsia="Times New Roman"/>
          <w:spacing w:val="-4"/>
          <w:sz w:val="32"/>
          <w:lang w:eastAsia="zh-TW"/>
        </w:rPr>
        <w:t>(</w:t>
      </w:r>
      <w:r>
        <w:rPr>
          <w:b/>
          <w:spacing w:val="1"/>
          <w:sz w:val="32"/>
          <w:lang w:eastAsia="zh-TW"/>
        </w:rPr>
        <w:t>展延檢驗項目</w:t>
      </w:r>
      <w:r>
        <w:rPr>
          <w:rFonts w:ascii="Times New Roman" w:eastAsia="Times New Roman"/>
          <w:b/>
          <w:sz w:val="32"/>
          <w:lang w:eastAsia="zh-TW"/>
        </w:rPr>
        <w:t>)1</w:t>
      </w:r>
      <w:r>
        <w:rPr>
          <w:spacing w:val="9"/>
          <w:sz w:val="32"/>
          <w:lang w:eastAsia="zh-TW"/>
        </w:rPr>
        <w:t>份（</w:t>
      </w:r>
      <w:r>
        <w:rPr>
          <w:b/>
          <w:sz w:val="32"/>
          <w:lang w:eastAsia="zh-TW"/>
        </w:rPr>
        <w:t>須為正本</w:t>
      </w:r>
      <w:r>
        <w:rPr>
          <w:sz w:val="32"/>
          <w:lang w:eastAsia="zh-TW"/>
        </w:rPr>
        <w:t>，農糧署存檔備查</w:t>
      </w:r>
      <w:r>
        <w:rPr>
          <w:spacing w:val="-159"/>
          <w:sz w:val="32"/>
          <w:lang w:eastAsia="zh-TW"/>
        </w:rPr>
        <w:t>）</w:t>
      </w:r>
      <w:r>
        <w:rPr>
          <w:spacing w:val="-49"/>
          <w:sz w:val="32"/>
          <w:lang w:eastAsia="zh-TW"/>
        </w:rPr>
        <w:t xml:space="preserve">」、「肥料說明書 </w:t>
      </w:r>
      <w:r>
        <w:rPr>
          <w:rFonts w:ascii="Times New Roman" w:eastAsia="Times New Roman"/>
          <w:sz w:val="32"/>
          <w:lang w:eastAsia="zh-TW"/>
        </w:rPr>
        <w:t>1</w:t>
      </w:r>
      <w:r>
        <w:rPr>
          <w:rFonts w:ascii="Times New Roman" w:eastAsia="Times New Roman"/>
          <w:spacing w:val="-15"/>
          <w:sz w:val="32"/>
          <w:lang w:eastAsia="zh-TW"/>
        </w:rPr>
        <w:t xml:space="preserve"> </w:t>
      </w:r>
      <w:r>
        <w:rPr>
          <w:sz w:val="32"/>
          <w:lang w:eastAsia="zh-TW"/>
        </w:rPr>
        <w:t>份」及「肥料標示</w:t>
      </w:r>
    </w:p>
    <w:p w:rsidR="008B3A9A" w:rsidRDefault="009A0998">
      <w:pPr>
        <w:spacing w:line="259" w:lineRule="auto"/>
        <w:ind w:left="1298" w:right="461"/>
        <w:jc w:val="both"/>
        <w:rPr>
          <w:sz w:val="32"/>
          <w:lang w:eastAsia="zh-TW"/>
        </w:rPr>
      </w:pPr>
      <w:r>
        <w:rPr>
          <w:spacing w:val="-23"/>
          <w:sz w:val="32"/>
          <w:lang w:eastAsia="zh-TW"/>
        </w:rPr>
        <w:t xml:space="preserve">樣張 </w:t>
      </w:r>
      <w:r>
        <w:rPr>
          <w:rFonts w:ascii="Times New Roman" w:eastAsia="Times New Roman"/>
          <w:sz w:val="32"/>
          <w:lang w:eastAsia="zh-TW"/>
        </w:rPr>
        <w:t xml:space="preserve">2 </w:t>
      </w:r>
      <w:r>
        <w:rPr>
          <w:spacing w:val="-10"/>
          <w:sz w:val="32"/>
          <w:lang w:eastAsia="zh-TW"/>
        </w:rPr>
        <w:t>份」，向農業部農糧署提出申請，有效期限展延證照費</w:t>
      </w:r>
      <w:r>
        <w:rPr>
          <w:spacing w:val="-22"/>
          <w:sz w:val="32"/>
          <w:u w:val="single"/>
          <w:lang w:eastAsia="zh-TW"/>
        </w:rPr>
        <w:t xml:space="preserve">每張登記證 </w:t>
      </w:r>
      <w:r>
        <w:rPr>
          <w:rFonts w:ascii="Times New Roman" w:eastAsia="Times New Roman"/>
          <w:sz w:val="32"/>
          <w:u w:val="single"/>
          <w:lang w:eastAsia="zh-TW"/>
        </w:rPr>
        <w:t xml:space="preserve">1,000 </w:t>
      </w:r>
      <w:r>
        <w:rPr>
          <w:spacing w:val="-27"/>
          <w:sz w:val="32"/>
          <w:u w:val="single"/>
          <w:lang w:eastAsia="zh-TW"/>
        </w:rPr>
        <w:t>元</w:t>
      </w:r>
      <w:r>
        <w:rPr>
          <w:spacing w:val="-3"/>
          <w:sz w:val="32"/>
          <w:lang w:eastAsia="zh-TW"/>
        </w:rPr>
        <w:t>。自行到郵局購買匯票，匯票受款人</w:t>
      </w:r>
      <w:r>
        <w:rPr>
          <w:spacing w:val="-16"/>
          <w:sz w:val="32"/>
          <w:lang w:eastAsia="zh-TW"/>
        </w:rPr>
        <w:t>填「農業部農糧署」。</w:t>
      </w:r>
    </w:p>
    <w:p w:rsidR="008B3A9A" w:rsidRDefault="009A0998">
      <w:pPr>
        <w:spacing w:before="1" w:line="259" w:lineRule="auto"/>
        <w:ind w:left="1298" w:right="451" w:hanging="632"/>
        <w:jc w:val="both"/>
        <w:rPr>
          <w:sz w:val="32"/>
          <w:lang w:eastAsia="zh-TW"/>
        </w:rPr>
      </w:pPr>
      <w:r>
        <w:rPr>
          <w:spacing w:val="4"/>
          <w:w w:val="95"/>
          <w:sz w:val="32"/>
          <w:lang w:eastAsia="zh-TW"/>
        </w:rPr>
        <w:t xml:space="preserve">(三)補發、換發：肥料登記證因遺失或毀損，申請補發或換發 </w:t>
      </w:r>
      <w:r>
        <w:rPr>
          <w:spacing w:val="-11"/>
          <w:sz w:val="32"/>
          <w:lang w:eastAsia="zh-TW"/>
        </w:rPr>
        <w:t xml:space="preserve">者，應於事實發生後 </w:t>
      </w:r>
      <w:r>
        <w:rPr>
          <w:rFonts w:ascii="Times New Roman" w:eastAsia="Times New Roman"/>
          <w:sz w:val="32"/>
          <w:lang w:eastAsia="zh-TW"/>
        </w:rPr>
        <w:t xml:space="preserve">30 </w:t>
      </w:r>
      <w:r>
        <w:rPr>
          <w:spacing w:val="-3"/>
          <w:sz w:val="32"/>
          <w:lang w:eastAsia="zh-TW"/>
        </w:rPr>
        <w:t>日內，填具申請書，向農業部農糧</w:t>
      </w:r>
      <w:r>
        <w:rPr>
          <w:spacing w:val="-8"/>
          <w:sz w:val="32"/>
          <w:lang w:eastAsia="zh-TW"/>
        </w:rPr>
        <w:t>署提出申請，補發或換發登記證者，證照費</w:t>
      </w:r>
      <w:r>
        <w:rPr>
          <w:spacing w:val="-22"/>
          <w:sz w:val="32"/>
          <w:u w:val="single"/>
          <w:lang w:eastAsia="zh-TW"/>
        </w:rPr>
        <w:t xml:space="preserve">每張 </w:t>
      </w:r>
      <w:r>
        <w:rPr>
          <w:rFonts w:ascii="Times New Roman" w:eastAsia="Times New Roman"/>
          <w:sz w:val="32"/>
          <w:u w:val="single"/>
          <w:lang w:eastAsia="zh-TW"/>
        </w:rPr>
        <w:t xml:space="preserve">1,000 </w:t>
      </w:r>
      <w:r>
        <w:rPr>
          <w:sz w:val="32"/>
          <w:u w:val="single"/>
          <w:lang w:eastAsia="zh-TW"/>
        </w:rPr>
        <w:t>元</w:t>
      </w:r>
      <w:r>
        <w:rPr>
          <w:sz w:val="32"/>
          <w:lang w:eastAsia="zh-TW"/>
        </w:rPr>
        <w:t>。</w:t>
      </w:r>
      <w:r>
        <w:rPr>
          <w:spacing w:val="-8"/>
          <w:sz w:val="32"/>
          <w:lang w:eastAsia="zh-TW"/>
        </w:rPr>
        <w:t>自行到郵局購買匯票，匯票受款人填「農業部農糧署」。</w:t>
      </w:r>
    </w:p>
    <w:p w:rsidR="008B3A9A" w:rsidRDefault="008B3A9A">
      <w:pPr>
        <w:pStyle w:val="a3"/>
        <w:spacing w:before="11"/>
        <w:rPr>
          <w:sz w:val="35"/>
          <w:lang w:eastAsia="zh-TW"/>
        </w:rPr>
      </w:pPr>
    </w:p>
    <w:p w:rsidR="008B3A9A" w:rsidRDefault="009A0998">
      <w:pPr>
        <w:spacing w:line="256" w:lineRule="auto"/>
        <w:ind w:left="1298" w:right="588" w:hanging="961"/>
        <w:rPr>
          <w:sz w:val="32"/>
          <w:lang w:eastAsia="zh-TW"/>
        </w:rPr>
      </w:pPr>
      <w:r>
        <w:rPr>
          <w:sz w:val="32"/>
          <w:lang w:eastAsia="zh-TW"/>
        </w:rPr>
        <w:t>（四</w:t>
      </w:r>
      <w:r>
        <w:rPr>
          <w:spacing w:val="-13"/>
          <w:sz w:val="32"/>
          <w:lang w:eastAsia="zh-TW"/>
        </w:rPr>
        <w:t>）</w:t>
      </w:r>
      <w:r>
        <w:rPr>
          <w:spacing w:val="-8"/>
          <w:sz w:val="32"/>
          <w:lang w:eastAsia="zh-TW"/>
        </w:rPr>
        <w:t>登記事項變更：不</w:t>
      </w:r>
      <w:r>
        <w:rPr>
          <w:spacing w:val="-8"/>
          <w:sz w:val="32"/>
          <w:u w:val="single"/>
          <w:lang w:eastAsia="zh-TW"/>
        </w:rPr>
        <w:t>需費用。</w:t>
      </w:r>
      <w:r>
        <w:rPr>
          <w:spacing w:val="-10"/>
          <w:sz w:val="32"/>
          <w:lang w:eastAsia="zh-TW"/>
        </w:rPr>
        <w:t xml:space="preserve">但應於事實發生後 </w:t>
      </w:r>
      <w:r>
        <w:rPr>
          <w:rFonts w:ascii="Times New Roman" w:eastAsia="Times New Roman"/>
          <w:sz w:val="32"/>
          <w:lang w:eastAsia="zh-TW"/>
        </w:rPr>
        <w:t xml:space="preserve">30 </w:t>
      </w:r>
      <w:r>
        <w:rPr>
          <w:spacing w:val="-5"/>
          <w:sz w:val="32"/>
          <w:lang w:eastAsia="zh-TW"/>
        </w:rPr>
        <w:t>日內，填具申請書，並檢具下列文件或資料，向農業部農糧署提出</w:t>
      </w:r>
    </w:p>
    <w:p w:rsidR="008B3A9A" w:rsidRDefault="009A0998">
      <w:pPr>
        <w:spacing w:before="19"/>
        <w:ind w:left="1058"/>
        <w:rPr>
          <w:sz w:val="32"/>
        </w:rPr>
      </w:pPr>
      <w:r>
        <w:rPr>
          <w:sz w:val="32"/>
        </w:rPr>
        <w:t>申請：</w:t>
      </w:r>
    </w:p>
    <w:p w:rsidR="008B3A9A" w:rsidRDefault="009A0998">
      <w:pPr>
        <w:pStyle w:val="a4"/>
        <w:numPr>
          <w:ilvl w:val="0"/>
          <w:numId w:val="30"/>
        </w:numPr>
        <w:tabs>
          <w:tab w:val="left" w:pos="1272"/>
        </w:tabs>
        <w:spacing w:before="46"/>
        <w:rPr>
          <w:sz w:val="28"/>
        </w:rPr>
      </w:pPr>
      <w:r>
        <w:rPr>
          <w:spacing w:val="-1"/>
          <w:sz w:val="28"/>
        </w:rPr>
        <w:t>肥料登記證。</w:t>
      </w:r>
    </w:p>
    <w:p w:rsidR="008B3A9A" w:rsidRDefault="009A0998">
      <w:pPr>
        <w:pStyle w:val="a4"/>
        <w:numPr>
          <w:ilvl w:val="0"/>
          <w:numId w:val="30"/>
        </w:numPr>
        <w:tabs>
          <w:tab w:val="left" w:pos="1272"/>
        </w:tabs>
        <w:spacing w:before="53" w:line="266" w:lineRule="auto"/>
        <w:ind w:left="1058" w:right="566" w:hanging="1"/>
        <w:rPr>
          <w:sz w:val="28"/>
        </w:rPr>
      </w:pPr>
      <w:r>
        <w:rPr>
          <w:spacing w:val="-8"/>
          <w:sz w:val="28"/>
          <w:lang w:eastAsia="zh-TW"/>
        </w:rPr>
        <w:t>變更登記事項之相關文件</w:t>
      </w:r>
      <w:r>
        <w:rPr>
          <w:spacing w:val="-201"/>
          <w:sz w:val="28"/>
          <w:lang w:eastAsia="zh-TW"/>
        </w:rPr>
        <w:t>。</w:t>
      </w:r>
      <w:r>
        <w:rPr>
          <w:spacing w:val="-3"/>
          <w:sz w:val="28"/>
          <w:lang w:eastAsia="zh-TW"/>
        </w:rPr>
        <w:t>（如肥料業者公司行號名稱變更或負責</w:t>
      </w:r>
      <w:r>
        <w:rPr>
          <w:spacing w:val="-3"/>
          <w:position w:val="1"/>
          <w:sz w:val="28"/>
          <w:lang w:eastAsia="zh-TW"/>
        </w:rPr>
        <w:t xml:space="preserve"> </w:t>
      </w:r>
      <w:r>
        <w:rPr>
          <w:spacing w:val="-70"/>
          <w:position w:val="1"/>
          <w:sz w:val="28"/>
          <w:lang w:eastAsia="zh-TW"/>
        </w:rPr>
        <w:t>人</w:t>
      </w:r>
      <w:r>
        <w:rPr>
          <w:spacing w:val="-3"/>
          <w:sz w:val="28"/>
          <w:lang w:eastAsia="zh-TW"/>
        </w:rPr>
        <w:t>變更，附變更後之公司行號登記證等文件影本。</w:t>
      </w:r>
      <w:r>
        <w:rPr>
          <w:spacing w:val="-3"/>
          <w:sz w:val="28"/>
        </w:rPr>
        <w:t>廠牌商品名稱、重</w:t>
      </w:r>
    </w:p>
    <w:p w:rsidR="008B3A9A" w:rsidRDefault="009A0998">
      <w:pPr>
        <w:pStyle w:val="a3"/>
        <w:spacing w:before="13"/>
        <w:ind w:left="1272"/>
      </w:pPr>
      <w:r>
        <w:t>容量變更，免附）</w:t>
      </w:r>
    </w:p>
    <w:p w:rsidR="008B3A9A" w:rsidRDefault="009A0998">
      <w:pPr>
        <w:pStyle w:val="a4"/>
        <w:numPr>
          <w:ilvl w:val="0"/>
          <w:numId w:val="30"/>
        </w:numPr>
        <w:tabs>
          <w:tab w:val="left" w:pos="1272"/>
        </w:tabs>
        <w:spacing w:before="62"/>
        <w:rPr>
          <w:sz w:val="28"/>
          <w:lang w:eastAsia="zh-TW"/>
        </w:rPr>
      </w:pPr>
      <w:r>
        <w:rPr>
          <w:sz w:val="28"/>
          <w:lang w:eastAsia="zh-TW"/>
        </w:rPr>
        <w:t>附</w:t>
      </w:r>
      <w:r>
        <w:rPr>
          <w:spacing w:val="-4"/>
          <w:sz w:val="28"/>
          <w:u w:val="single"/>
          <w:lang w:eastAsia="zh-TW"/>
        </w:rPr>
        <w:t>變更後之標示樣張</w:t>
      </w:r>
      <w:r>
        <w:rPr>
          <w:spacing w:val="-5"/>
          <w:sz w:val="28"/>
          <w:lang w:eastAsia="zh-TW"/>
        </w:rPr>
        <w:t>二份。但申請負責人變更者，免附。</w:t>
      </w:r>
    </w:p>
    <w:p w:rsidR="008B3A9A" w:rsidRDefault="009A0998">
      <w:pPr>
        <w:spacing w:before="37" w:line="268" w:lineRule="auto"/>
        <w:ind w:left="1298" w:right="633" w:hanging="240"/>
        <w:rPr>
          <w:sz w:val="24"/>
          <w:lang w:eastAsia="zh-TW"/>
        </w:rPr>
      </w:pPr>
      <w:r>
        <w:rPr>
          <w:spacing w:val="-11"/>
          <w:sz w:val="24"/>
          <w:lang w:eastAsia="zh-TW"/>
        </w:rPr>
        <w:t xml:space="preserve">※依「肥料登記證申請及核發辦法」第 </w:t>
      </w:r>
      <w:r>
        <w:rPr>
          <w:rFonts w:ascii="Times New Roman" w:eastAsia="Times New Roman" w:hAnsi="Times New Roman"/>
          <w:sz w:val="24"/>
          <w:lang w:eastAsia="zh-TW"/>
        </w:rPr>
        <w:t xml:space="preserve">9 </w:t>
      </w:r>
      <w:r>
        <w:rPr>
          <w:spacing w:val="-21"/>
          <w:sz w:val="24"/>
          <w:lang w:eastAsia="zh-TW"/>
        </w:rPr>
        <w:t xml:space="preserve">條第 </w:t>
      </w:r>
      <w:r>
        <w:rPr>
          <w:rFonts w:ascii="Times New Roman" w:eastAsia="Times New Roman" w:hAnsi="Times New Roman"/>
          <w:sz w:val="24"/>
          <w:lang w:eastAsia="zh-TW"/>
        </w:rPr>
        <w:t xml:space="preserve">2 </w:t>
      </w:r>
      <w:r>
        <w:rPr>
          <w:spacing w:val="-8"/>
          <w:sz w:val="24"/>
          <w:lang w:eastAsia="zh-TW"/>
        </w:rPr>
        <w:t>項之規定，肥</w:t>
      </w:r>
      <w:r>
        <w:rPr>
          <w:spacing w:val="-8"/>
          <w:sz w:val="24"/>
          <w:u w:val="single"/>
          <w:lang w:eastAsia="zh-TW"/>
        </w:rPr>
        <w:t>料登記成分，不得</w:t>
      </w:r>
      <w:r>
        <w:rPr>
          <w:sz w:val="24"/>
          <w:u w:val="single"/>
          <w:lang w:eastAsia="zh-TW"/>
        </w:rPr>
        <w:t>變更。</w:t>
      </w:r>
    </w:p>
    <w:p w:rsidR="008B3A9A" w:rsidRDefault="009A0998">
      <w:pPr>
        <w:spacing w:before="2" w:line="268" w:lineRule="auto"/>
        <w:ind w:left="1298" w:right="350" w:hanging="240"/>
        <w:rPr>
          <w:sz w:val="24"/>
          <w:lang w:eastAsia="zh-TW"/>
        </w:rPr>
      </w:pPr>
      <w:r>
        <w:rPr>
          <w:sz w:val="24"/>
          <w:lang w:eastAsia="zh-TW"/>
        </w:rPr>
        <w:t xml:space="preserve">※依「肥料登記證申請及核發辦法」第 </w:t>
      </w:r>
      <w:r>
        <w:rPr>
          <w:rFonts w:ascii="Times New Roman" w:eastAsia="Times New Roman" w:hAnsi="Times New Roman"/>
          <w:sz w:val="24"/>
          <w:lang w:eastAsia="zh-TW"/>
        </w:rPr>
        <w:t xml:space="preserve">9 </w:t>
      </w:r>
      <w:r>
        <w:rPr>
          <w:sz w:val="24"/>
          <w:lang w:eastAsia="zh-TW"/>
        </w:rPr>
        <w:t xml:space="preserve">條第 </w:t>
      </w:r>
      <w:r>
        <w:rPr>
          <w:rFonts w:ascii="Times New Roman" w:eastAsia="Times New Roman" w:hAnsi="Times New Roman"/>
          <w:sz w:val="24"/>
          <w:lang w:eastAsia="zh-TW"/>
        </w:rPr>
        <w:t xml:space="preserve">3 </w:t>
      </w:r>
      <w:r>
        <w:rPr>
          <w:sz w:val="24"/>
          <w:lang w:eastAsia="zh-TW"/>
        </w:rPr>
        <w:t>項之規定，</w:t>
      </w:r>
      <w:r>
        <w:rPr>
          <w:sz w:val="24"/>
          <w:u w:val="single"/>
          <w:lang w:eastAsia="zh-TW"/>
        </w:rPr>
        <w:t>肥料製造工廠（場</w:t>
      </w:r>
      <w:r>
        <w:rPr>
          <w:spacing w:val="-17"/>
          <w:sz w:val="24"/>
          <w:u w:val="single"/>
          <w:lang w:eastAsia="zh-TW"/>
        </w:rPr>
        <w:t>）</w:t>
      </w:r>
      <w:r>
        <w:rPr>
          <w:spacing w:val="-220"/>
          <w:sz w:val="24"/>
          <w:u w:val="single"/>
          <w:lang w:eastAsia="zh-TW"/>
        </w:rPr>
        <w:t>之</w:t>
      </w:r>
      <w:r>
        <w:rPr>
          <w:sz w:val="24"/>
          <w:u w:val="single"/>
          <w:lang w:eastAsia="zh-TW"/>
        </w:rPr>
        <w:t>場所地址</w:t>
      </w:r>
      <w:r>
        <w:rPr>
          <w:sz w:val="24"/>
          <w:lang w:eastAsia="zh-TW"/>
        </w:rPr>
        <w:t>，除建物登記地址改編異動外，</w:t>
      </w:r>
      <w:r>
        <w:rPr>
          <w:sz w:val="24"/>
          <w:u w:val="single"/>
          <w:lang w:eastAsia="zh-TW"/>
        </w:rPr>
        <w:t>不得變更</w:t>
      </w:r>
      <w:r>
        <w:rPr>
          <w:sz w:val="24"/>
          <w:lang w:eastAsia="zh-TW"/>
        </w:rPr>
        <w:t>。</w:t>
      </w:r>
    </w:p>
    <w:p w:rsidR="008B3A9A" w:rsidRDefault="008B3A9A">
      <w:pPr>
        <w:spacing w:line="268" w:lineRule="auto"/>
        <w:rPr>
          <w:sz w:val="24"/>
          <w:lang w:eastAsia="zh-TW"/>
        </w:rPr>
        <w:sectPr w:rsidR="008B3A9A">
          <w:pgSz w:w="11920" w:h="16850"/>
          <w:pgMar w:top="1460" w:right="900" w:bottom="1220" w:left="1080" w:header="0" w:footer="944" w:gutter="0"/>
          <w:cols w:space="720"/>
        </w:sectPr>
      </w:pPr>
    </w:p>
    <w:p w:rsidR="008B3A9A" w:rsidRDefault="009A0998">
      <w:pPr>
        <w:spacing w:before="48" w:line="264" w:lineRule="auto"/>
        <w:ind w:left="1298" w:right="619" w:hanging="240"/>
        <w:rPr>
          <w:sz w:val="24"/>
          <w:lang w:eastAsia="zh-TW"/>
        </w:rPr>
      </w:pPr>
      <w:r>
        <w:rPr>
          <w:spacing w:val="-8"/>
          <w:sz w:val="24"/>
          <w:lang w:eastAsia="zh-TW"/>
        </w:rPr>
        <w:lastRenderedPageBreak/>
        <w:t>※登記事項變更，原肥料包裝標示並應</w:t>
      </w:r>
      <w:r>
        <w:rPr>
          <w:spacing w:val="-6"/>
          <w:sz w:val="24"/>
          <w:u w:val="single"/>
          <w:lang w:eastAsia="zh-TW"/>
        </w:rPr>
        <w:t xml:space="preserve">於 </w:t>
      </w:r>
      <w:r>
        <w:rPr>
          <w:rFonts w:ascii="Times New Roman" w:eastAsia="Times New Roman" w:hAnsi="Times New Roman"/>
          <w:sz w:val="24"/>
          <w:u w:val="single"/>
          <w:lang w:eastAsia="zh-TW"/>
        </w:rPr>
        <w:t xml:space="preserve">6 </w:t>
      </w:r>
      <w:r>
        <w:rPr>
          <w:spacing w:val="-8"/>
          <w:sz w:val="24"/>
          <w:u w:val="single"/>
          <w:lang w:eastAsia="zh-TW"/>
        </w:rPr>
        <w:t>個月內更換之，</w:t>
      </w:r>
      <w:r>
        <w:rPr>
          <w:spacing w:val="-8"/>
          <w:sz w:val="24"/>
          <w:lang w:eastAsia="zh-TW"/>
        </w:rPr>
        <w:t>但變更負責人者，不</w:t>
      </w:r>
      <w:r>
        <w:rPr>
          <w:sz w:val="24"/>
          <w:lang w:eastAsia="zh-TW"/>
        </w:rPr>
        <w:t>在此限。</w:t>
      </w:r>
    </w:p>
    <w:p w:rsidR="008B3A9A" w:rsidRDefault="009A0998">
      <w:pPr>
        <w:pStyle w:val="4"/>
        <w:spacing w:before="17"/>
        <w:ind w:left="0" w:right="516"/>
        <w:jc w:val="right"/>
        <w:rPr>
          <w:lang w:eastAsia="zh-TW"/>
        </w:rPr>
      </w:pPr>
      <w:bookmarkStart w:id="53" w:name="（五）依肥料管理法第_9_條，肥料登記證因遺失或毀損，應於事"/>
      <w:bookmarkEnd w:id="53"/>
      <w:r>
        <w:rPr>
          <w:lang w:eastAsia="zh-TW"/>
        </w:rPr>
        <w:t>（五）</w:t>
      </w:r>
      <w:r>
        <w:rPr>
          <w:spacing w:val="-6"/>
          <w:lang w:eastAsia="zh-TW"/>
        </w:rPr>
        <w:t xml:space="preserve">依肥料管理法第 </w:t>
      </w:r>
      <w:r>
        <w:rPr>
          <w:rFonts w:ascii="Times New Roman" w:eastAsia="Times New Roman"/>
          <w:lang w:eastAsia="zh-TW"/>
        </w:rPr>
        <w:t>9</w:t>
      </w:r>
      <w:r>
        <w:rPr>
          <w:rFonts w:ascii="Times New Roman" w:eastAsia="Times New Roman"/>
          <w:spacing w:val="47"/>
          <w:lang w:eastAsia="zh-TW"/>
        </w:rPr>
        <w:t xml:space="preserve"> </w:t>
      </w:r>
      <w:r>
        <w:rPr>
          <w:lang w:eastAsia="zh-TW"/>
        </w:rPr>
        <w:t>條，肥料登記證因遺失或毀損，應於事</w:t>
      </w:r>
    </w:p>
    <w:p w:rsidR="008B3A9A" w:rsidRDefault="009A0998">
      <w:pPr>
        <w:spacing w:before="42"/>
        <w:ind w:right="523"/>
        <w:jc w:val="right"/>
        <w:rPr>
          <w:sz w:val="32"/>
          <w:lang w:eastAsia="zh-TW"/>
        </w:rPr>
      </w:pPr>
      <w:r>
        <w:rPr>
          <w:sz w:val="32"/>
          <w:lang w:eastAsia="zh-TW"/>
        </w:rPr>
        <w:t xml:space="preserve">實發生後 </w:t>
      </w:r>
      <w:r>
        <w:rPr>
          <w:rFonts w:ascii="Times New Roman" w:eastAsia="Times New Roman"/>
          <w:sz w:val="32"/>
          <w:lang w:eastAsia="zh-TW"/>
        </w:rPr>
        <w:t>30</w:t>
      </w:r>
      <w:r>
        <w:rPr>
          <w:rFonts w:ascii="Times New Roman" w:eastAsia="Times New Roman"/>
          <w:spacing w:val="74"/>
          <w:sz w:val="32"/>
          <w:lang w:eastAsia="zh-TW"/>
        </w:rPr>
        <w:t xml:space="preserve"> </w:t>
      </w:r>
      <w:r>
        <w:rPr>
          <w:sz w:val="32"/>
          <w:lang w:eastAsia="zh-TW"/>
        </w:rPr>
        <w:t>日內敘明理由，向原發證機關申請補發或換</w:t>
      </w:r>
    </w:p>
    <w:p w:rsidR="008B3A9A" w:rsidRDefault="009A0998">
      <w:pPr>
        <w:spacing w:before="39"/>
        <w:ind w:right="511"/>
        <w:jc w:val="right"/>
        <w:rPr>
          <w:rFonts w:ascii="Times New Roman" w:eastAsia="Times New Roman"/>
          <w:sz w:val="32"/>
          <w:lang w:eastAsia="zh-TW"/>
        </w:rPr>
      </w:pPr>
      <w:r>
        <w:rPr>
          <w:spacing w:val="-4"/>
          <w:sz w:val="32"/>
          <w:lang w:eastAsia="zh-TW"/>
        </w:rPr>
        <w:t xml:space="preserve">發。未依規定辦理者，依同法第 </w:t>
      </w:r>
      <w:r>
        <w:rPr>
          <w:rFonts w:ascii="Times New Roman" w:eastAsia="Times New Roman"/>
          <w:sz w:val="32"/>
          <w:lang w:eastAsia="zh-TW"/>
        </w:rPr>
        <w:t>30</w:t>
      </w:r>
      <w:r>
        <w:rPr>
          <w:rFonts w:ascii="Times New Roman" w:eastAsia="Times New Roman"/>
          <w:spacing w:val="32"/>
          <w:sz w:val="32"/>
          <w:lang w:eastAsia="zh-TW"/>
        </w:rPr>
        <w:t xml:space="preserve"> </w:t>
      </w:r>
      <w:r>
        <w:rPr>
          <w:spacing w:val="-12"/>
          <w:sz w:val="32"/>
          <w:lang w:eastAsia="zh-TW"/>
        </w:rPr>
        <w:t xml:space="preserve">條，處 </w:t>
      </w:r>
      <w:r>
        <w:rPr>
          <w:rFonts w:ascii="Times New Roman" w:eastAsia="Times New Roman"/>
          <w:sz w:val="32"/>
          <w:lang w:eastAsia="zh-TW"/>
        </w:rPr>
        <w:t>2</w:t>
      </w:r>
      <w:r>
        <w:rPr>
          <w:rFonts w:ascii="Times New Roman" w:eastAsia="Times New Roman"/>
          <w:spacing w:val="29"/>
          <w:sz w:val="32"/>
          <w:lang w:eastAsia="zh-TW"/>
        </w:rPr>
        <w:t xml:space="preserve"> </w:t>
      </w:r>
      <w:r>
        <w:rPr>
          <w:spacing w:val="-11"/>
          <w:sz w:val="32"/>
          <w:lang w:eastAsia="zh-TW"/>
        </w:rPr>
        <w:t xml:space="preserve">萬元以上 </w:t>
      </w:r>
      <w:r>
        <w:rPr>
          <w:rFonts w:ascii="Times New Roman" w:eastAsia="Times New Roman"/>
          <w:sz w:val="32"/>
          <w:lang w:eastAsia="zh-TW"/>
        </w:rPr>
        <w:t>10</w:t>
      </w:r>
    </w:p>
    <w:p w:rsidR="008B3A9A" w:rsidRDefault="009A0998">
      <w:pPr>
        <w:spacing w:before="40"/>
        <w:ind w:left="1298"/>
        <w:rPr>
          <w:sz w:val="32"/>
          <w:lang w:eastAsia="zh-TW"/>
        </w:rPr>
      </w:pPr>
      <w:r>
        <w:rPr>
          <w:sz w:val="32"/>
          <w:lang w:eastAsia="zh-TW"/>
        </w:rPr>
        <w:t>萬元以下罰鍰。</w:t>
      </w:r>
    </w:p>
    <w:p w:rsidR="008B3A9A" w:rsidRDefault="009A0998">
      <w:pPr>
        <w:spacing w:before="44" w:line="259" w:lineRule="auto"/>
        <w:ind w:left="1297" w:right="459" w:hanging="960"/>
        <w:jc w:val="both"/>
        <w:rPr>
          <w:sz w:val="32"/>
          <w:lang w:eastAsia="zh-TW"/>
        </w:rPr>
      </w:pPr>
      <w:r>
        <w:rPr>
          <w:sz w:val="32"/>
          <w:lang w:eastAsia="zh-TW"/>
        </w:rPr>
        <w:t>（六</w:t>
      </w:r>
      <w:r>
        <w:rPr>
          <w:spacing w:val="-8"/>
          <w:sz w:val="32"/>
          <w:lang w:eastAsia="zh-TW"/>
        </w:rPr>
        <w:t>）</w:t>
      </w:r>
      <w:r>
        <w:rPr>
          <w:spacing w:val="-11"/>
          <w:sz w:val="32"/>
          <w:lang w:eastAsia="zh-TW"/>
        </w:rPr>
        <w:t xml:space="preserve">依肥料管理法第 </w:t>
      </w:r>
      <w:r>
        <w:rPr>
          <w:rFonts w:ascii="Times New Roman" w:eastAsia="Times New Roman"/>
          <w:sz w:val="32"/>
          <w:lang w:eastAsia="zh-TW"/>
        </w:rPr>
        <w:t>10</w:t>
      </w:r>
      <w:r>
        <w:rPr>
          <w:rFonts w:ascii="Times New Roman" w:eastAsia="Times New Roman"/>
          <w:spacing w:val="41"/>
          <w:sz w:val="32"/>
          <w:lang w:eastAsia="zh-TW"/>
        </w:rPr>
        <w:t xml:space="preserve"> </w:t>
      </w:r>
      <w:r>
        <w:rPr>
          <w:spacing w:val="-3"/>
          <w:sz w:val="32"/>
          <w:lang w:eastAsia="zh-TW"/>
        </w:rPr>
        <w:t>條，肥料業者歇業、停業、復業或其他</w:t>
      </w:r>
      <w:r>
        <w:rPr>
          <w:spacing w:val="6"/>
          <w:w w:val="95"/>
          <w:sz w:val="32"/>
          <w:lang w:eastAsia="zh-TW"/>
        </w:rPr>
        <w:t xml:space="preserve">登記事項變更，應檢具肥料登記證及有關文件、資料，於 </w:t>
      </w:r>
      <w:r>
        <w:rPr>
          <w:spacing w:val="-13"/>
          <w:sz w:val="32"/>
          <w:lang w:eastAsia="zh-TW"/>
        </w:rPr>
        <w:t xml:space="preserve">事實發生後 </w:t>
      </w:r>
      <w:r>
        <w:rPr>
          <w:rFonts w:ascii="Times New Roman" w:eastAsia="Times New Roman"/>
          <w:sz w:val="32"/>
          <w:lang w:eastAsia="zh-TW"/>
        </w:rPr>
        <w:t>30</w:t>
      </w:r>
      <w:r>
        <w:rPr>
          <w:rFonts w:ascii="Times New Roman" w:eastAsia="Times New Roman"/>
          <w:spacing w:val="-8"/>
          <w:sz w:val="32"/>
          <w:lang w:eastAsia="zh-TW"/>
        </w:rPr>
        <w:t xml:space="preserve"> </w:t>
      </w:r>
      <w:r>
        <w:rPr>
          <w:spacing w:val="-2"/>
          <w:sz w:val="32"/>
          <w:lang w:eastAsia="zh-TW"/>
        </w:rPr>
        <w:t>日內向原發證機關辦理。未依規定辦理者，</w:t>
      </w:r>
    </w:p>
    <w:p w:rsidR="008B3A9A" w:rsidRDefault="009A0998">
      <w:pPr>
        <w:spacing w:line="447" w:lineRule="exact"/>
        <w:ind w:left="1298"/>
        <w:jc w:val="both"/>
        <w:rPr>
          <w:sz w:val="32"/>
          <w:lang w:eastAsia="zh-TW"/>
        </w:rPr>
      </w:pPr>
      <w:r>
        <w:rPr>
          <w:sz w:val="32"/>
          <w:lang w:eastAsia="zh-TW"/>
        </w:rPr>
        <w:t xml:space="preserve">依同法第 </w:t>
      </w:r>
      <w:r>
        <w:rPr>
          <w:rFonts w:ascii="Times New Roman" w:eastAsia="Times New Roman"/>
          <w:sz w:val="32"/>
          <w:lang w:eastAsia="zh-TW"/>
        </w:rPr>
        <w:t xml:space="preserve">30 </w:t>
      </w:r>
      <w:r>
        <w:rPr>
          <w:sz w:val="32"/>
          <w:lang w:eastAsia="zh-TW"/>
        </w:rPr>
        <w:t xml:space="preserve">條，處 </w:t>
      </w:r>
      <w:r>
        <w:rPr>
          <w:rFonts w:ascii="Times New Roman" w:eastAsia="Times New Roman"/>
          <w:sz w:val="32"/>
          <w:lang w:eastAsia="zh-TW"/>
        </w:rPr>
        <w:t xml:space="preserve">2 </w:t>
      </w:r>
      <w:r>
        <w:rPr>
          <w:sz w:val="32"/>
          <w:lang w:eastAsia="zh-TW"/>
        </w:rPr>
        <w:t xml:space="preserve">萬元以上 </w:t>
      </w:r>
      <w:r>
        <w:rPr>
          <w:rFonts w:ascii="Times New Roman" w:eastAsia="Times New Roman"/>
          <w:sz w:val="32"/>
          <w:lang w:eastAsia="zh-TW"/>
        </w:rPr>
        <w:t xml:space="preserve">10 </w:t>
      </w:r>
      <w:r>
        <w:rPr>
          <w:sz w:val="32"/>
          <w:lang w:eastAsia="zh-TW"/>
        </w:rPr>
        <w:t>萬元以下罰鍰。</w:t>
      </w:r>
    </w:p>
    <w:p w:rsidR="008B3A9A" w:rsidRDefault="009A0998">
      <w:pPr>
        <w:spacing w:before="52"/>
        <w:ind w:left="338"/>
        <w:rPr>
          <w:rFonts w:ascii="新細明體" w:eastAsia="新細明體"/>
          <w:sz w:val="32"/>
          <w:lang w:eastAsia="zh-TW"/>
        </w:rPr>
      </w:pPr>
      <w:r>
        <w:rPr>
          <w:sz w:val="32"/>
          <w:lang w:eastAsia="zh-TW"/>
        </w:rPr>
        <w:t>（七</w:t>
      </w:r>
      <w:r>
        <w:rPr>
          <w:spacing w:val="-51"/>
          <w:sz w:val="32"/>
          <w:lang w:eastAsia="zh-TW"/>
        </w:rPr>
        <w:t>）</w:t>
      </w:r>
      <w:r>
        <w:rPr>
          <w:spacing w:val="-17"/>
          <w:sz w:val="32"/>
          <w:lang w:eastAsia="zh-TW"/>
        </w:rPr>
        <w:t>農業部「肥料種類品目及規格」訂定修正歷程</w:t>
      </w:r>
      <w:r>
        <w:rPr>
          <w:rFonts w:ascii="新細明體" w:eastAsia="新細明體" w:hint="eastAsia"/>
          <w:sz w:val="32"/>
          <w:lang w:eastAsia="zh-TW"/>
        </w:rPr>
        <w:t>：</w:t>
      </w:r>
    </w:p>
    <w:p w:rsidR="008B3A9A" w:rsidRDefault="009A0998">
      <w:pPr>
        <w:pStyle w:val="a3"/>
        <w:spacing w:before="39"/>
        <w:ind w:left="1058"/>
        <w:rPr>
          <w:rFonts w:ascii="新細明體" w:eastAsia="新細明體"/>
          <w:lang w:eastAsia="zh-TW"/>
        </w:rPr>
      </w:pPr>
      <w:r>
        <w:rPr>
          <w:rFonts w:ascii="Times New Roman" w:eastAsia="Times New Roman"/>
          <w:lang w:eastAsia="zh-TW"/>
        </w:rPr>
        <w:t xml:space="preserve">1.89 </w:t>
      </w:r>
      <w:r>
        <w:rPr>
          <w:lang w:eastAsia="zh-TW"/>
        </w:rPr>
        <w:t xml:space="preserve">年 </w:t>
      </w:r>
      <w:r>
        <w:rPr>
          <w:rFonts w:ascii="Times New Roman" w:eastAsia="Times New Roman"/>
          <w:lang w:eastAsia="zh-TW"/>
        </w:rPr>
        <w:t xml:space="preserve">8 </w:t>
      </w:r>
      <w:r>
        <w:rPr>
          <w:lang w:eastAsia="zh-TW"/>
        </w:rPr>
        <w:t xml:space="preserve">月 </w:t>
      </w:r>
      <w:r>
        <w:rPr>
          <w:rFonts w:ascii="Times New Roman" w:eastAsia="Times New Roman"/>
          <w:lang w:eastAsia="zh-TW"/>
        </w:rPr>
        <w:t xml:space="preserve">31 </w:t>
      </w:r>
      <w:r>
        <w:rPr>
          <w:lang w:eastAsia="zh-TW"/>
        </w:rPr>
        <w:t xml:space="preserve">日農糧字第 </w:t>
      </w:r>
      <w:r>
        <w:rPr>
          <w:rFonts w:ascii="Times New Roman" w:eastAsia="Times New Roman"/>
          <w:lang w:eastAsia="zh-TW"/>
        </w:rPr>
        <w:t xml:space="preserve">890020813 </w:t>
      </w:r>
      <w:r>
        <w:rPr>
          <w:lang w:eastAsia="zh-TW"/>
        </w:rPr>
        <w:t>號公告訂定</w:t>
      </w:r>
      <w:r>
        <w:rPr>
          <w:rFonts w:ascii="新細明體" w:eastAsia="新細明體" w:hint="eastAsia"/>
          <w:lang w:eastAsia="zh-TW"/>
        </w:rPr>
        <w:t>。</w:t>
      </w:r>
    </w:p>
    <w:p w:rsidR="008B3A9A" w:rsidRDefault="009A0998">
      <w:pPr>
        <w:pStyle w:val="a3"/>
        <w:spacing w:before="60"/>
        <w:ind w:left="1058"/>
        <w:rPr>
          <w:rFonts w:ascii="新細明體" w:eastAsia="新細明體"/>
          <w:lang w:eastAsia="zh-TW"/>
        </w:rPr>
      </w:pPr>
      <w:r>
        <w:rPr>
          <w:rFonts w:ascii="Times New Roman" w:eastAsia="Times New Roman"/>
          <w:lang w:eastAsia="zh-TW"/>
        </w:rPr>
        <w:t>2.92</w:t>
      </w:r>
      <w:r>
        <w:rPr>
          <w:rFonts w:ascii="Times New Roman" w:eastAsia="Times New Roman"/>
          <w:spacing w:val="-5"/>
          <w:lang w:eastAsia="zh-TW"/>
        </w:rPr>
        <w:t xml:space="preserve"> </w:t>
      </w:r>
      <w:r>
        <w:rPr>
          <w:spacing w:val="-33"/>
          <w:lang w:eastAsia="zh-TW"/>
        </w:rPr>
        <w:t xml:space="preserve">年 </w:t>
      </w:r>
      <w:r>
        <w:rPr>
          <w:rFonts w:ascii="Times New Roman" w:eastAsia="Times New Roman"/>
          <w:lang w:eastAsia="zh-TW"/>
        </w:rPr>
        <w:t>3</w:t>
      </w:r>
      <w:r>
        <w:rPr>
          <w:rFonts w:ascii="Times New Roman" w:eastAsia="Times New Roman"/>
          <w:spacing w:val="-4"/>
          <w:lang w:eastAsia="zh-TW"/>
        </w:rPr>
        <w:t xml:space="preserve"> </w:t>
      </w:r>
      <w:r>
        <w:rPr>
          <w:spacing w:val="-36"/>
          <w:lang w:eastAsia="zh-TW"/>
        </w:rPr>
        <w:t xml:space="preserve">月 </w:t>
      </w:r>
      <w:r>
        <w:rPr>
          <w:rFonts w:ascii="Times New Roman" w:eastAsia="Times New Roman"/>
          <w:lang w:eastAsia="zh-TW"/>
        </w:rPr>
        <w:t>14</w:t>
      </w:r>
      <w:r>
        <w:rPr>
          <w:rFonts w:ascii="Times New Roman" w:eastAsia="Times New Roman"/>
          <w:spacing w:val="-5"/>
          <w:lang w:eastAsia="zh-TW"/>
        </w:rPr>
        <w:t xml:space="preserve"> </w:t>
      </w:r>
      <w:r>
        <w:rPr>
          <w:spacing w:val="-14"/>
          <w:lang w:eastAsia="zh-TW"/>
        </w:rPr>
        <w:t xml:space="preserve">日農糧字第 </w:t>
      </w:r>
      <w:r>
        <w:rPr>
          <w:rFonts w:ascii="Times New Roman" w:eastAsia="Times New Roman"/>
          <w:lang w:eastAsia="zh-TW"/>
        </w:rPr>
        <w:t>0920020247</w:t>
      </w:r>
      <w:r>
        <w:rPr>
          <w:rFonts w:ascii="Times New Roman" w:eastAsia="Times New Roman"/>
          <w:spacing w:val="-1"/>
          <w:lang w:eastAsia="zh-TW"/>
        </w:rPr>
        <w:t xml:space="preserve"> </w:t>
      </w:r>
      <w:r>
        <w:rPr>
          <w:spacing w:val="-3"/>
          <w:lang w:eastAsia="zh-TW"/>
        </w:rPr>
        <w:t>號公告修正</w:t>
      </w:r>
      <w:r>
        <w:rPr>
          <w:rFonts w:ascii="新細明體" w:eastAsia="新細明體" w:hint="eastAsia"/>
          <w:lang w:eastAsia="zh-TW"/>
        </w:rPr>
        <w:t>。</w:t>
      </w:r>
    </w:p>
    <w:p w:rsidR="008B3A9A" w:rsidRDefault="009A0998">
      <w:pPr>
        <w:pStyle w:val="a3"/>
        <w:spacing w:before="62"/>
        <w:ind w:left="1058"/>
        <w:rPr>
          <w:rFonts w:ascii="新細明體" w:eastAsia="新細明體"/>
          <w:lang w:eastAsia="zh-TW"/>
        </w:rPr>
      </w:pPr>
      <w:r>
        <w:rPr>
          <w:rFonts w:ascii="Times New Roman" w:eastAsia="Times New Roman"/>
          <w:lang w:eastAsia="zh-TW"/>
        </w:rPr>
        <w:t>3.97</w:t>
      </w:r>
      <w:r>
        <w:rPr>
          <w:rFonts w:ascii="Times New Roman" w:eastAsia="Times New Roman"/>
          <w:spacing w:val="-5"/>
          <w:lang w:eastAsia="zh-TW"/>
        </w:rPr>
        <w:t xml:space="preserve"> </w:t>
      </w:r>
      <w:r>
        <w:rPr>
          <w:spacing w:val="-33"/>
          <w:lang w:eastAsia="zh-TW"/>
        </w:rPr>
        <w:t xml:space="preserve">年 </w:t>
      </w:r>
      <w:r>
        <w:rPr>
          <w:rFonts w:ascii="Times New Roman" w:eastAsia="Times New Roman"/>
          <w:lang w:eastAsia="zh-TW"/>
        </w:rPr>
        <w:t>3</w:t>
      </w:r>
      <w:r>
        <w:rPr>
          <w:rFonts w:ascii="Times New Roman" w:eastAsia="Times New Roman"/>
          <w:spacing w:val="-4"/>
          <w:lang w:eastAsia="zh-TW"/>
        </w:rPr>
        <w:t xml:space="preserve"> </w:t>
      </w:r>
      <w:r>
        <w:rPr>
          <w:spacing w:val="-36"/>
          <w:lang w:eastAsia="zh-TW"/>
        </w:rPr>
        <w:t xml:space="preserve">月 </w:t>
      </w:r>
      <w:r>
        <w:rPr>
          <w:rFonts w:ascii="Times New Roman" w:eastAsia="Times New Roman"/>
          <w:lang w:eastAsia="zh-TW"/>
        </w:rPr>
        <w:t>27</w:t>
      </w:r>
      <w:r>
        <w:rPr>
          <w:rFonts w:ascii="Times New Roman" w:eastAsia="Times New Roman"/>
          <w:spacing w:val="-5"/>
          <w:lang w:eastAsia="zh-TW"/>
        </w:rPr>
        <w:t xml:space="preserve"> </w:t>
      </w:r>
      <w:r>
        <w:rPr>
          <w:spacing w:val="-14"/>
          <w:lang w:eastAsia="zh-TW"/>
        </w:rPr>
        <w:t xml:space="preserve">日農糧字第 </w:t>
      </w:r>
      <w:r>
        <w:rPr>
          <w:rFonts w:ascii="Times New Roman" w:eastAsia="Times New Roman"/>
          <w:lang w:eastAsia="zh-TW"/>
        </w:rPr>
        <w:t>0971036406</w:t>
      </w:r>
      <w:r>
        <w:rPr>
          <w:rFonts w:ascii="Times New Roman" w:eastAsia="Times New Roman"/>
          <w:spacing w:val="-1"/>
          <w:lang w:eastAsia="zh-TW"/>
        </w:rPr>
        <w:t xml:space="preserve"> </w:t>
      </w:r>
      <w:r>
        <w:rPr>
          <w:spacing w:val="-3"/>
          <w:lang w:eastAsia="zh-TW"/>
        </w:rPr>
        <w:t>號公告修正</w:t>
      </w:r>
      <w:r>
        <w:rPr>
          <w:rFonts w:ascii="新細明體" w:eastAsia="新細明體" w:hint="eastAsia"/>
          <w:lang w:eastAsia="zh-TW"/>
        </w:rPr>
        <w:t>。</w:t>
      </w:r>
    </w:p>
    <w:p w:rsidR="008B3A9A" w:rsidRDefault="009A0998">
      <w:pPr>
        <w:pStyle w:val="a3"/>
        <w:spacing w:before="60"/>
        <w:ind w:left="1058"/>
        <w:rPr>
          <w:rFonts w:ascii="新細明體" w:eastAsia="新細明體"/>
          <w:lang w:eastAsia="zh-TW"/>
        </w:rPr>
      </w:pPr>
      <w:r>
        <w:rPr>
          <w:rFonts w:ascii="Times New Roman" w:eastAsia="Times New Roman"/>
          <w:lang w:eastAsia="zh-TW"/>
        </w:rPr>
        <w:t xml:space="preserve">4.99 </w:t>
      </w:r>
      <w:r>
        <w:rPr>
          <w:lang w:eastAsia="zh-TW"/>
        </w:rPr>
        <w:t xml:space="preserve">年 </w:t>
      </w:r>
      <w:r>
        <w:rPr>
          <w:rFonts w:ascii="Times New Roman" w:eastAsia="Times New Roman"/>
          <w:lang w:eastAsia="zh-TW"/>
        </w:rPr>
        <w:t xml:space="preserve">4 </w:t>
      </w:r>
      <w:r>
        <w:rPr>
          <w:lang w:eastAsia="zh-TW"/>
        </w:rPr>
        <w:t xml:space="preserve">月 </w:t>
      </w:r>
      <w:r>
        <w:rPr>
          <w:rFonts w:ascii="Times New Roman" w:eastAsia="Times New Roman"/>
          <w:lang w:eastAsia="zh-TW"/>
        </w:rPr>
        <w:t xml:space="preserve">8 </w:t>
      </w:r>
      <w:r>
        <w:rPr>
          <w:lang w:eastAsia="zh-TW"/>
        </w:rPr>
        <w:t xml:space="preserve">日農糧字第 </w:t>
      </w:r>
      <w:r>
        <w:rPr>
          <w:rFonts w:ascii="Times New Roman" w:eastAsia="Times New Roman"/>
          <w:lang w:eastAsia="zh-TW"/>
        </w:rPr>
        <w:t xml:space="preserve">0991051841 </w:t>
      </w:r>
      <w:r>
        <w:rPr>
          <w:lang w:eastAsia="zh-TW"/>
        </w:rPr>
        <w:t>號公告修正</w:t>
      </w:r>
      <w:r>
        <w:rPr>
          <w:rFonts w:ascii="新細明體" w:eastAsia="新細明體" w:hint="eastAsia"/>
          <w:lang w:eastAsia="zh-TW"/>
        </w:rPr>
        <w:t>。</w:t>
      </w:r>
    </w:p>
    <w:p w:rsidR="008B3A9A" w:rsidRDefault="009A0998">
      <w:pPr>
        <w:pStyle w:val="a3"/>
        <w:spacing w:before="61"/>
        <w:ind w:left="1058"/>
        <w:rPr>
          <w:rFonts w:ascii="新細明體" w:eastAsia="新細明體"/>
          <w:lang w:eastAsia="zh-TW"/>
        </w:rPr>
      </w:pPr>
      <w:r>
        <w:rPr>
          <w:rFonts w:ascii="Times New Roman" w:eastAsia="Times New Roman"/>
          <w:lang w:eastAsia="zh-TW"/>
        </w:rPr>
        <w:t xml:space="preserve">5.99 </w:t>
      </w:r>
      <w:r>
        <w:rPr>
          <w:lang w:eastAsia="zh-TW"/>
        </w:rPr>
        <w:t xml:space="preserve">年 </w:t>
      </w:r>
      <w:r>
        <w:rPr>
          <w:rFonts w:ascii="Times New Roman" w:eastAsia="Times New Roman"/>
          <w:lang w:eastAsia="zh-TW"/>
        </w:rPr>
        <w:t xml:space="preserve">7 </w:t>
      </w:r>
      <w:r>
        <w:rPr>
          <w:lang w:eastAsia="zh-TW"/>
        </w:rPr>
        <w:t xml:space="preserve">月 </w:t>
      </w:r>
      <w:r>
        <w:rPr>
          <w:rFonts w:ascii="Times New Roman" w:eastAsia="Times New Roman"/>
          <w:lang w:eastAsia="zh-TW"/>
        </w:rPr>
        <w:t xml:space="preserve">29 </w:t>
      </w:r>
      <w:r>
        <w:rPr>
          <w:lang w:eastAsia="zh-TW"/>
        </w:rPr>
        <w:t xml:space="preserve">日農糧字 </w:t>
      </w:r>
      <w:r>
        <w:rPr>
          <w:rFonts w:ascii="Times New Roman" w:eastAsia="Times New Roman"/>
          <w:lang w:eastAsia="zh-TW"/>
        </w:rPr>
        <w:t xml:space="preserve">0991052883 </w:t>
      </w:r>
      <w:r>
        <w:rPr>
          <w:lang w:eastAsia="zh-TW"/>
        </w:rPr>
        <w:t>號公告修正</w:t>
      </w:r>
      <w:r>
        <w:rPr>
          <w:rFonts w:ascii="新細明體" w:eastAsia="新細明體" w:hint="eastAsia"/>
          <w:lang w:eastAsia="zh-TW"/>
        </w:rPr>
        <w:t>。</w:t>
      </w:r>
    </w:p>
    <w:p w:rsidR="008B3A9A" w:rsidRDefault="009A0998">
      <w:pPr>
        <w:pStyle w:val="a3"/>
        <w:spacing w:before="60"/>
        <w:ind w:left="1058"/>
        <w:rPr>
          <w:rFonts w:ascii="新細明體" w:eastAsia="新細明體"/>
          <w:lang w:eastAsia="zh-TW"/>
        </w:rPr>
      </w:pPr>
      <w:r>
        <w:rPr>
          <w:rFonts w:ascii="Times New Roman" w:eastAsia="Times New Roman"/>
          <w:lang w:eastAsia="zh-TW"/>
        </w:rPr>
        <w:t xml:space="preserve">6.101 </w:t>
      </w:r>
      <w:r>
        <w:rPr>
          <w:lang w:eastAsia="zh-TW"/>
        </w:rPr>
        <w:t xml:space="preserve">年 </w:t>
      </w:r>
      <w:r>
        <w:rPr>
          <w:rFonts w:ascii="Times New Roman" w:eastAsia="Times New Roman"/>
          <w:lang w:eastAsia="zh-TW"/>
        </w:rPr>
        <w:t xml:space="preserve">1 </w:t>
      </w:r>
      <w:r>
        <w:rPr>
          <w:lang w:eastAsia="zh-TW"/>
        </w:rPr>
        <w:t xml:space="preserve">月 </w:t>
      </w:r>
      <w:r>
        <w:rPr>
          <w:rFonts w:ascii="Times New Roman" w:eastAsia="Times New Roman"/>
          <w:lang w:eastAsia="zh-TW"/>
        </w:rPr>
        <w:t xml:space="preserve">20 </w:t>
      </w:r>
      <w:r>
        <w:rPr>
          <w:lang w:eastAsia="zh-TW"/>
        </w:rPr>
        <w:t xml:space="preserve">日農糧字第 </w:t>
      </w:r>
      <w:r>
        <w:rPr>
          <w:rFonts w:ascii="Times New Roman" w:eastAsia="Times New Roman"/>
          <w:lang w:eastAsia="zh-TW"/>
        </w:rPr>
        <w:t xml:space="preserve">1011052202 </w:t>
      </w:r>
      <w:r>
        <w:rPr>
          <w:lang w:eastAsia="zh-TW"/>
        </w:rPr>
        <w:t>號公告修正</w:t>
      </w:r>
      <w:r>
        <w:rPr>
          <w:rFonts w:ascii="新細明體" w:eastAsia="新細明體" w:hint="eastAsia"/>
          <w:lang w:eastAsia="zh-TW"/>
        </w:rPr>
        <w:t>。</w:t>
      </w:r>
    </w:p>
    <w:p w:rsidR="008B3A9A" w:rsidRDefault="009A0998">
      <w:pPr>
        <w:pStyle w:val="a3"/>
        <w:spacing w:before="62"/>
        <w:ind w:left="1058"/>
        <w:rPr>
          <w:rFonts w:ascii="新細明體" w:eastAsia="新細明體"/>
          <w:lang w:eastAsia="zh-TW"/>
        </w:rPr>
      </w:pPr>
      <w:r>
        <w:rPr>
          <w:rFonts w:ascii="Times New Roman" w:eastAsia="Times New Roman"/>
          <w:lang w:eastAsia="zh-TW"/>
        </w:rPr>
        <w:t xml:space="preserve">7.102 </w:t>
      </w:r>
      <w:r>
        <w:rPr>
          <w:lang w:eastAsia="zh-TW"/>
        </w:rPr>
        <w:t xml:space="preserve">年 </w:t>
      </w:r>
      <w:r>
        <w:rPr>
          <w:rFonts w:ascii="Times New Roman" w:eastAsia="Times New Roman"/>
          <w:lang w:eastAsia="zh-TW"/>
        </w:rPr>
        <w:t xml:space="preserve">4 </w:t>
      </w:r>
      <w:r>
        <w:rPr>
          <w:lang w:eastAsia="zh-TW"/>
        </w:rPr>
        <w:t xml:space="preserve">月 </w:t>
      </w:r>
      <w:r>
        <w:rPr>
          <w:rFonts w:ascii="Times New Roman" w:eastAsia="Times New Roman"/>
          <w:lang w:eastAsia="zh-TW"/>
        </w:rPr>
        <w:t xml:space="preserve">3 </w:t>
      </w:r>
      <w:r>
        <w:rPr>
          <w:lang w:eastAsia="zh-TW"/>
        </w:rPr>
        <w:t xml:space="preserve">日農糧字第 </w:t>
      </w:r>
      <w:r>
        <w:rPr>
          <w:rFonts w:ascii="Times New Roman" w:eastAsia="Times New Roman"/>
          <w:lang w:eastAsia="zh-TW"/>
        </w:rPr>
        <w:t xml:space="preserve">1021052625 </w:t>
      </w:r>
      <w:r>
        <w:rPr>
          <w:lang w:eastAsia="zh-TW"/>
        </w:rPr>
        <w:t>號公告修正</w:t>
      </w:r>
      <w:r>
        <w:rPr>
          <w:rFonts w:ascii="新細明體" w:eastAsia="新細明體" w:hint="eastAsia"/>
          <w:lang w:eastAsia="zh-TW"/>
        </w:rPr>
        <w:t>。</w:t>
      </w:r>
    </w:p>
    <w:p w:rsidR="008B3A9A" w:rsidRDefault="009A0998">
      <w:pPr>
        <w:pStyle w:val="a3"/>
        <w:spacing w:before="60"/>
        <w:ind w:left="1058"/>
        <w:rPr>
          <w:rFonts w:ascii="新細明體" w:eastAsia="新細明體"/>
          <w:lang w:eastAsia="zh-TW"/>
        </w:rPr>
      </w:pPr>
      <w:r>
        <w:rPr>
          <w:rFonts w:ascii="Times New Roman" w:eastAsia="Times New Roman"/>
          <w:lang w:eastAsia="zh-TW"/>
        </w:rPr>
        <w:t xml:space="preserve">8.109 </w:t>
      </w:r>
      <w:r>
        <w:rPr>
          <w:lang w:eastAsia="zh-TW"/>
        </w:rPr>
        <w:t xml:space="preserve">年 </w:t>
      </w:r>
      <w:r>
        <w:rPr>
          <w:rFonts w:ascii="Times New Roman" w:eastAsia="Times New Roman"/>
          <w:lang w:eastAsia="zh-TW"/>
        </w:rPr>
        <w:t xml:space="preserve">4 </w:t>
      </w:r>
      <w:r>
        <w:rPr>
          <w:lang w:eastAsia="zh-TW"/>
        </w:rPr>
        <w:t xml:space="preserve">月 </w:t>
      </w:r>
      <w:r>
        <w:rPr>
          <w:rFonts w:ascii="Times New Roman" w:eastAsia="Times New Roman"/>
          <w:lang w:eastAsia="zh-TW"/>
        </w:rPr>
        <w:t xml:space="preserve">24 </w:t>
      </w:r>
      <w:r>
        <w:rPr>
          <w:lang w:eastAsia="zh-TW"/>
        </w:rPr>
        <w:t xml:space="preserve">日農糧字第 </w:t>
      </w:r>
      <w:r>
        <w:rPr>
          <w:rFonts w:ascii="Times New Roman" w:eastAsia="Times New Roman"/>
          <w:lang w:eastAsia="zh-TW"/>
        </w:rPr>
        <w:t xml:space="preserve">1091068958A </w:t>
      </w:r>
      <w:r>
        <w:rPr>
          <w:lang w:eastAsia="zh-TW"/>
        </w:rPr>
        <w:t>號公告修正</w:t>
      </w:r>
      <w:r>
        <w:rPr>
          <w:rFonts w:ascii="新細明體" w:eastAsia="新細明體" w:hint="eastAsia"/>
          <w:lang w:eastAsia="zh-TW"/>
        </w:rPr>
        <w:t>。</w:t>
      </w:r>
    </w:p>
    <w:p w:rsidR="008B3A9A" w:rsidRDefault="009A0998">
      <w:pPr>
        <w:pStyle w:val="4"/>
        <w:spacing w:before="56" w:line="259" w:lineRule="auto"/>
        <w:ind w:right="540" w:hanging="960"/>
        <w:jc w:val="both"/>
        <w:rPr>
          <w:lang w:eastAsia="zh-TW"/>
        </w:rPr>
      </w:pPr>
      <w:bookmarkStart w:id="54" w:name="（八）依「肥料登記證申請及核發辦法」第_7_條第_3_項規定，辦理展延時，原登記"/>
      <w:bookmarkEnd w:id="54"/>
      <w:r>
        <w:rPr>
          <w:lang w:eastAsia="zh-TW"/>
        </w:rPr>
        <w:t>（八）</w:t>
      </w:r>
      <w:r>
        <w:rPr>
          <w:spacing w:val="-6"/>
          <w:lang w:eastAsia="zh-TW"/>
        </w:rPr>
        <w:t xml:space="preserve">依「肥料登記證申請及核發辦法」第 </w:t>
      </w:r>
      <w:r>
        <w:rPr>
          <w:rFonts w:ascii="Times New Roman" w:eastAsia="Times New Roman"/>
          <w:lang w:eastAsia="zh-TW"/>
        </w:rPr>
        <w:t xml:space="preserve">7 </w:t>
      </w:r>
      <w:r>
        <w:rPr>
          <w:spacing w:val="-20"/>
          <w:lang w:eastAsia="zh-TW"/>
        </w:rPr>
        <w:t xml:space="preserve">條第 </w:t>
      </w:r>
      <w:r>
        <w:rPr>
          <w:rFonts w:ascii="Times New Roman" w:eastAsia="Times New Roman"/>
          <w:lang w:eastAsia="zh-TW"/>
        </w:rPr>
        <w:t xml:space="preserve">3 </w:t>
      </w:r>
      <w:r>
        <w:rPr>
          <w:lang w:eastAsia="zh-TW"/>
        </w:rPr>
        <w:t>項規定，辦理展延時，</w:t>
      </w:r>
      <w:r>
        <w:rPr>
          <w:spacing w:val="-4"/>
          <w:u w:val="single"/>
          <w:lang w:eastAsia="zh-TW"/>
        </w:rPr>
        <w:t xml:space="preserve">原登記證所載登記成分與依本法第 </w:t>
      </w:r>
      <w:r>
        <w:rPr>
          <w:rFonts w:ascii="Times New Roman" w:eastAsia="Times New Roman"/>
          <w:u w:val="single"/>
          <w:lang w:eastAsia="zh-TW"/>
        </w:rPr>
        <w:t xml:space="preserve">4 </w:t>
      </w:r>
      <w:r>
        <w:rPr>
          <w:spacing w:val="-5"/>
          <w:u w:val="single"/>
          <w:lang w:eastAsia="zh-TW"/>
        </w:rPr>
        <w:t>條規定公</w:t>
      </w:r>
      <w:r>
        <w:rPr>
          <w:w w:val="95"/>
          <w:u w:val="single"/>
          <w:lang w:eastAsia="zh-TW"/>
        </w:rPr>
        <w:t>告之種類、品目及規格不符者，應重行申請肥料登記證。</w:t>
      </w:r>
    </w:p>
    <w:p w:rsidR="008B3A9A" w:rsidRDefault="009A0998">
      <w:pPr>
        <w:spacing w:before="4" w:line="259" w:lineRule="auto"/>
        <w:ind w:left="1298" w:right="592" w:hanging="961"/>
        <w:jc w:val="both"/>
        <w:rPr>
          <w:sz w:val="32"/>
          <w:lang w:eastAsia="zh-TW"/>
        </w:rPr>
      </w:pPr>
      <w:r>
        <w:rPr>
          <w:w w:val="95"/>
          <w:sz w:val="32"/>
          <w:lang w:eastAsia="zh-TW"/>
        </w:rPr>
        <w:t>（九</w:t>
      </w:r>
      <w:r>
        <w:rPr>
          <w:spacing w:val="-183"/>
          <w:w w:val="95"/>
          <w:sz w:val="32"/>
          <w:lang w:eastAsia="zh-TW"/>
        </w:rPr>
        <w:t>）</w:t>
      </w:r>
      <w:r>
        <w:rPr>
          <w:spacing w:val="-5"/>
          <w:w w:val="95"/>
          <w:sz w:val="32"/>
          <w:lang w:eastAsia="zh-TW"/>
        </w:rPr>
        <w:t xml:space="preserve">「肥料種類品目及規格」公告修正後肥料登記及管理注意事 </w:t>
      </w:r>
      <w:r>
        <w:rPr>
          <w:spacing w:val="-5"/>
          <w:sz w:val="32"/>
          <w:lang w:eastAsia="zh-TW"/>
        </w:rPr>
        <w:t>項，詳如十三</w:t>
      </w:r>
      <w:r>
        <w:rPr>
          <w:rFonts w:ascii="Times New Roman" w:eastAsia="Times New Roman"/>
          <w:spacing w:val="-5"/>
          <w:sz w:val="24"/>
          <w:lang w:eastAsia="zh-TW"/>
        </w:rPr>
        <w:t>(</w:t>
      </w:r>
      <w:r>
        <w:rPr>
          <w:spacing w:val="-35"/>
          <w:sz w:val="24"/>
          <w:lang w:eastAsia="zh-TW"/>
        </w:rPr>
        <w:t xml:space="preserve">第 </w:t>
      </w:r>
      <w:r>
        <w:rPr>
          <w:rFonts w:ascii="Times New Roman" w:eastAsia="Times New Roman"/>
          <w:sz w:val="24"/>
          <w:lang w:eastAsia="zh-TW"/>
        </w:rPr>
        <w:t xml:space="preserve">42 </w:t>
      </w:r>
      <w:r>
        <w:rPr>
          <w:sz w:val="24"/>
          <w:lang w:eastAsia="zh-TW"/>
        </w:rPr>
        <w:t>頁</w:t>
      </w:r>
      <w:r>
        <w:rPr>
          <w:rFonts w:ascii="Times New Roman" w:eastAsia="Times New Roman"/>
          <w:sz w:val="24"/>
          <w:lang w:eastAsia="zh-TW"/>
        </w:rPr>
        <w:t>)</w:t>
      </w:r>
      <w:r>
        <w:rPr>
          <w:sz w:val="32"/>
          <w:lang w:eastAsia="zh-TW"/>
        </w:rPr>
        <w:t>。</w:t>
      </w:r>
    </w:p>
    <w:p w:rsidR="008B3A9A" w:rsidRDefault="008B3A9A">
      <w:pPr>
        <w:spacing w:line="259" w:lineRule="auto"/>
        <w:jc w:val="both"/>
        <w:rPr>
          <w:sz w:val="32"/>
          <w:lang w:eastAsia="zh-TW"/>
        </w:rPr>
        <w:sectPr w:rsidR="008B3A9A">
          <w:pgSz w:w="11920" w:h="16850"/>
          <w:pgMar w:top="1420" w:right="900" w:bottom="1220" w:left="1080" w:header="0" w:footer="944" w:gutter="0"/>
          <w:cols w:space="720"/>
        </w:sectPr>
      </w:pPr>
    </w:p>
    <w:p w:rsidR="008B3A9A" w:rsidRDefault="009A0998">
      <w:pPr>
        <w:pStyle w:val="a3"/>
        <w:spacing w:before="60" w:line="380" w:lineRule="exact"/>
        <w:ind w:left="290" w:right="2540"/>
        <w:jc w:val="center"/>
        <w:rPr>
          <w:lang w:eastAsia="zh-TW"/>
        </w:rPr>
      </w:pPr>
      <w:bookmarkStart w:id="55" w:name="_bookmark14"/>
      <w:bookmarkEnd w:id="55"/>
      <w:r>
        <w:rPr>
          <w:lang w:eastAsia="zh-TW"/>
        </w:rPr>
        <w:lastRenderedPageBreak/>
        <w:t xml:space="preserve">附表 </w:t>
      </w:r>
      <w:r>
        <w:rPr>
          <w:rFonts w:ascii="Times New Roman" w:eastAsia="Times New Roman"/>
          <w:lang w:eastAsia="zh-TW"/>
        </w:rPr>
        <w:t>2.</w:t>
      </w:r>
      <w:r>
        <w:rPr>
          <w:lang w:eastAsia="zh-TW"/>
        </w:rPr>
        <w:t>有效期限展延、補發、換發及登記事項變更申請書</w:t>
      </w:r>
    </w:p>
    <w:p w:rsidR="008B3A9A" w:rsidRDefault="009A0998">
      <w:pPr>
        <w:pStyle w:val="4"/>
        <w:spacing w:line="422" w:lineRule="exact"/>
        <w:ind w:left="206" w:right="453"/>
        <w:jc w:val="center"/>
        <w:rPr>
          <w:lang w:eastAsia="zh-TW"/>
        </w:rPr>
      </w:pPr>
      <w:r>
        <w:rPr>
          <w:lang w:eastAsia="zh-TW"/>
        </w:rPr>
        <w:t>有效期限展延</w:t>
      </w:r>
    </w:p>
    <w:p w:rsidR="008B3A9A" w:rsidRDefault="009A0998">
      <w:pPr>
        <w:spacing w:line="479" w:lineRule="exact"/>
        <w:ind w:left="290" w:right="1255"/>
        <w:jc w:val="center"/>
        <w:rPr>
          <w:sz w:val="36"/>
          <w:lang w:eastAsia="zh-TW"/>
        </w:rPr>
      </w:pPr>
      <w:r>
        <w:rPr>
          <w:sz w:val="36"/>
          <w:lang w:eastAsia="zh-TW"/>
        </w:rPr>
        <w:t>肥料登記證</w:t>
      </w:r>
      <w:r>
        <w:rPr>
          <w:position w:val="4"/>
          <w:sz w:val="32"/>
          <w:lang w:eastAsia="zh-TW"/>
        </w:rPr>
        <w:t>補 發 、 換 發</w:t>
      </w:r>
      <w:r>
        <w:rPr>
          <w:sz w:val="36"/>
          <w:lang w:eastAsia="zh-TW"/>
        </w:rPr>
        <w:t>申請書</w:t>
      </w:r>
    </w:p>
    <w:p w:rsidR="008B3A9A" w:rsidRDefault="009A0998">
      <w:pPr>
        <w:pStyle w:val="4"/>
        <w:spacing w:line="437" w:lineRule="exact"/>
        <w:ind w:left="206" w:right="453"/>
        <w:jc w:val="center"/>
        <w:rPr>
          <w:lang w:eastAsia="zh-TW"/>
        </w:rPr>
      </w:pPr>
      <w:r>
        <w:rPr>
          <w:lang w:eastAsia="zh-TW"/>
        </w:rPr>
        <w:t>登記事項變更</w:t>
      </w:r>
    </w:p>
    <w:p w:rsidR="008B3A9A" w:rsidRDefault="008B3A9A">
      <w:pPr>
        <w:spacing w:line="437" w:lineRule="exact"/>
        <w:jc w:val="center"/>
        <w:rPr>
          <w:lang w:eastAsia="zh-TW"/>
        </w:rPr>
        <w:sectPr w:rsidR="008B3A9A">
          <w:pgSz w:w="11920" w:h="16850"/>
          <w:pgMar w:top="1500" w:right="900" w:bottom="1220" w:left="1080" w:header="0" w:footer="944" w:gutter="0"/>
          <w:cols w:space="720"/>
        </w:sectPr>
      </w:pPr>
    </w:p>
    <w:p w:rsidR="008B3A9A" w:rsidRDefault="008B3A9A">
      <w:pPr>
        <w:pStyle w:val="a3"/>
        <w:spacing w:before="6"/>
        <w:rPr>
          <w:sz w:val="29"/>
          <w:lang w:eastAsia="zh-TW"/>
        </w:rPr>
      </w:pPr>
    </w:p>
    <w:p w:rsidR="008B3A9A" w:rsidRDefault="009A0998">
      <w:pPr>
        <w:spacing w:before="1"/>
        <w:ind w:left="338"/>
        <w:rPr>
          <w:sz w:val="24"/>
          <w:lang w:eastAsia="zh-TW"/>
        </w:rPr>
      </w:pPr>
      <w:r>
        <w:rPr>
          <w:sz w:val="24"/>
          <w:lang w:eastAsia="zh-TW"/>
        </w:rPr>
        <w:t>受文者：農業部</w:t>
      </w:r>
    </w:p>
    <w:p w:rsidR="008B3A9A" w:rsidRDefault="009A0998">
      <w:pPr>
        <w:tabs>
          <w:tab w:val="left" w:pos="2121"/>
          <w:tab w:val="left" w:pos="2843"/>
          <w:tab w:val="left" w:pos="3563"/>
        </w:tabs>
        <w:spacing w:line="326" w:lineRule="exact"/>
        <w:ind w:left="924"/>
        <w:rPr>
          <w:sz w:val="24"/>
        </w:rPr>
      </w:pPr>
      <w:r>
        <w:rPr>
          <w:lang w:eastAsia="zh-TW"/>
        </w:rPr>
        <w:br w:type="column"/>
      </w:r>
      <w:r>
        <w:rPr>
          <w:sz w:val="24"/>
        </w:rPr>
        <w:t>日期：</w:t>
      </w:r>
      <w:r>
        <w:rPr>
          <w:sz w:val="24"/>
        </w:rPr>
        <w:tab/>
        <w:t>年</w:t>
      </w:r>
      <w:r>
        <w:rPr>
          <w:sz w:val="24"/>
        </w:rPr>
        <w:tab/>
        <w:t>月</w:t>
      </w:r>
      <w:r>
        <w:rPr>
          <w:sz w:val="24"/>
        </w:rPr>
        <w:tab/>
        <w:t>日</w:t>
      </w:r>
    </w:p>
    <w:p w:rsidR="008B3A9A" w:rsidRDefault="009A0998">
      <w:pPr>
        <w:spacing w:before="98"/>
        <w:ind w:left="338"/>
        <w:rPr>
          <w:sz w:val="24"/>
        </w:rPr>
      </w:pPr>
      <w:r>
        <w:rPr>
          <w:sz w:val="24"/>
        </w:rPr>
        <w:t>□ 有效期限展延</w:t>
      </w:r>
    </w:p>
    <w:p w:rsidR="008B3A9A" w:rsidRDefault="008B3A9A">
      <w:pPr>
        <w:rPr>
          <w:sz w:val="24"/>
        </w:rPr>
        <w:sectPr w:rsidR="008B3A9A">
          <w:type w:val="continuous"/>
          <w:pgSz w:w="11920" w:h="16850"/>
          <w:pgMar w:top="1420" w:right="900" w:bottom="1140" w:left="1080" w:header="720" w:footer="720" w:gutter="0"/>
          <w:cols w:num="2" w:space="720" w:equalWidth="0">
            <w:col w:w="2059" w:space="3547"/>
            <w:col w:w="4334"/>
          </w:cols>
        </w:sectPr>
      </w:pPr>
    </w:p>
    <w:p w:rsidR="008B3A9A" w:rsidRDefault="009A0998">
      <w:pPr>
        <w:tabs>
          <w:tab w:val="left" w:pos="479"/>
        </w:tabs>
        <w:spacing w:before="25"/>
        <w:ind w:right="2184"/>
        <w:jc w:val="right"/>
        <w:rPr>
          <w:sz w:val="24"/>
          <w:lang w:eastAsia="zh-TW"/>
        </w:rPr>
      </w:pPr>
      <w:r>
        <w:rPr>
          <w:sz w:val="24"/>
          <w:lang w:eastAsia="zh-TW"/>
        </w:rPr>
        <w:t>主</w:t>
      </w:r>
      <w:r>
        <w:rPr>
          <w:sz w:val="24"/>
          <w:lang w:eastAsia="zh-TW"/>
        </w:rPr>
        <w:tab/>
        <w:t>旨：依據肥料管理法相關規定，申請肥料登記證</w:t>
      </w:r>
      <w:r>
        <w:rPr>
          <w:spacing w:val="-34"/>
          <w:sz w:val="24"/>
          <w:lang w:eastAsia="zh-TW"/>
        </w:rPr>
        <w:t xml:space="preserve"> </w:t>
      </w:r>
      <w:r>
        <w:rPr>
          <w:sz w:val="24"/>
          <w:lang w:eastAsia="zh-TW"/>
        </w:rPr>
        <w:t>□ 補發 □ 換發</w:t>
      </w:r>
    </w:p>
    <w:p w:rsidR="008B3A9A" w:rsidRDefault="009A0998">
      <w:pPr>
        <w:tabs>
          <w:tab w:val="left" w:pos="4708"/>
        </w:tabs>
        <w:spacing w:before="24"/>
        <w:ind w:right="2183"/>
        <w:jc w:val="right"/>
        <w:rPr>
          <w:sz w:val="24"/>
          <w:lang w:eastAsia="zh-TW"/>
        </w:rPr>
      </w:pPr>
      <w:r>
        <w:rPr>
          <w:sz w:val="24"/>
          <w:lang w:eastAsia="zh-TW"/>
        </w:rPr>
        <w:t>，請准予辦理。</w:t>
      </w:r>
      <w:r>
        <w:rPr>
          <w:sz w:val="24"/>
          <w:lang w:eastAsia="zh-TW"/>
        </w:rPr>
        <w:tab/>
        <w:t>□ 登記事項變更</w:t>
      </w:r>
    </w:p>
    <w:p w:rsidR="008B3A9A" w:rsidRDefault="008B3A9A">
      <w:pPr>
        <w:pStyle w:val="a3"/>
        <w:rPr>
          <w:sz w:val="20"/>
          <w:lang w:eastAsia="zh-TW"/>
        </w:rPr>
      </w:pPr>
    </w:p>
    <w:p w:rsidR="008B3A9A" w:rsidRDefault="008B3A9A">
      <w:pPr>
        <w:pStyle w:val="a3"/>
        <w:spacing w:before="4"/>
        <w:rPr>
          <w:sz w:val="11"/>
          <w:lang w:eastAsia="zh-TW"/>
        </w:rPr>
      </w:pPr>
    </w:p>
    <w:tbl>
      <w:tblPr>
        <w:tblStyle w:val="TableNormal"/>
        <w:tblW w:w="0" w:type="auto"/>
        <w:tblInd w:w="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4"/>
        <w:gridCol w:w="464"/>
        <w:gridCol w:w="386"/>
        <w:gridCol w:w="726"/>
        <w:gridCol w:w="401"/>
        <w:gridCol w:w="1195"/>
        <w:gridCol w:w="806"/>
        <w:gridCol w:w="454"/>
        <w:gridCol w:w="430"/>
        <w:gridCol w:w="1266"/>
        <w:gridCol w:w="709"/>
        <w:gridCol w:w="791"/>
        <w:gridCol w:w="531"/>
        <w:gridCol w:w="397"/>
      </w:tblGrid>
      <w:tr w:rsidR="008B3A9A">
        <w:trPr>
          <w:trHeight w:val="455"/>
        </w:trPr>
        <w:tc>
          <w:tcPr>
            <w:tcW w:w="574" w:type="dxa"/>
            <w:vMerge w:val="restart"/>
          </w:tcPr>
          <w:p w:rsidR="008B3A9A" w:rsidRDefault="008B3A9A">
            <w:pPr>
              <w:pStyle w:val="TableParagraph"/>
              <w:rPr>
                <w:sz w:val="24"/>
                <w:lang w:eastAsia="zh-TW"/>
              </w:rPr>
            </w:pPr>
          </w:p>
          <w:p w:rsidR="008B3A9A" w:rsidRDefault="008B3A9A">
            <w:pPr>
              <w:pStyle w:val="TableParagraph"/>
              <w:rPr>
                <w:sz w:val="24"/>
                <w:lang w:eastAsia="zh-TW"/>
              </w:rPr>
            </w:pPr>
          </w:p>
          <w:p w:rsidR="008B3A9A" w:rsidRDefault="008B3A9A">
            <w:pPr>
              <w:pStyle w:val="TableParagraph"/>
              <w:spacing w:before="7"/>
              <w:rPr>
                <w:sz w:val="17"/>
                <w:lang w:eastAsia="zh-TW"/>
              </w:rPr>
            </w:pPr>
          </w:p>
          <w:p w:rsidR="008B3A9A" w:rsidRDefault="009A0998">
            <w:pPr>
              <w:pStyle w:val="TableParagraph"/>
              <w:spacing w:line="254" w:lineRule="auto"/>
              <w:ind w:left="165" w:right="156"/>
              <w:jc w:val="both"/>
              <w:rPr>
                <w:sz w:val="24"/>
              </w:rPr>
            </w:pPr>
            <w:r>
              <w:rPr>
                <w:sz w:val="24"/>
              </w:rPr>
              <w:t>申請人</w:t>
            </w:r>
          </w:p>
        </w:tc>
        <w:tc>
          <w:tcPr>
            <w:tcW w:w="464" w:type="dxa"/>
            <w:tcBorders>
              <w:right w:val="nil"/>
            </w:tcBorders>
          </w:tcPr>
          <w:p w:rsidR="008B3A9A" w:rsidRDefault="009A0998">
            <w:pPr>
              <w:pStyle w:val="TableParagraph"/>
              <w:spacing w:before="48"/>
              <w:ind w:left="45"/>
              <w:rPr>
                <w:sz w:val="24"/>
              </w:rPr>
            </w:pPr>
            <w:r>
              <w:rPr>
                <w:sz w:val="24"/>
              </w:rPr>
              <w:t>業</w:t>
            </w:r>
          </w:p>
        </w:tc>
        <w:tc>
          <w:tcPr>
            <w:tcW w:w="386" w:type="dxa"/>
            <w:tcBorders>
              <w:left w:val="nil"/>
              <w:right w:val="nil"/>
            </w:tcBorders>
          </w:tcPr>
          <w:p w:rsidR="008B3A9A" w:rsidRDefault="009A0998">
            <w:pPr>
              <w:pStyle w:val="TableParagraph"/>
              <w:spacing w:before="48"/>
              <w:ind w:right="8"/>
              <w:jc w:val="right"/>
              <w:rPr>
                <w:sz w:val="24"/>
              </w:rPr>
            </w:pPr>
            <w:r>
              <w:rPr>
                <w:sz w:val="24"/>
              </w:rPr>
              <w:t>者</w:t>
            </w:r>
          </w:p>
        </w:tc>
        <w:tc>
          <w:tcPr>
            <w:tcW w:w="726" w:type="dxa"/>
            <w:tcBorders>
              <w:left w:val="nil"/>
              <w:right w:val="nil"/>
            </w:tcBorders>
          </w:tcPr>
          <w:p w:rsidR="008B3A9A" w:rsidRDefault="009A0998">
            <w:pPr>
              <w:pStyle w:val="TableParagraph"/>
              <w:spacing w:before="48"/>
              <w:ind w:left="289"/>
              <w:rPr>
                <w:sz w:val="24"/>
              </w:rPr>
            </w:pPr>
            <w:r>
              <w:rPr>
                <w:sz w:val="24"/>
              </w:rPr>
              <w:t>名</w:t>
            </w:r>
          </w:p>
        </w:tc>
        <w:tc>
          <w:tcPr>
            <w:tcW w:w="401" w:type="dxa"/>
            <w:tcBorders>
              <w:left w:val="nil"/>
            </w:tcBorders>
          </w:tcPr>
          <w:p w:rsidR="008B3A9A" w:rsidRDefault="009A0998">
            <w:pPr>
              <w:pStyle w:val="TableParagraph"/>
              <w:spacing w:before="48"/>
              <w:ind w:right="40"/>
              <w:jc w:val="right"/>
              <w:rPr>
                <w:sz w:val="24"/>
              </w:rPr>
            </w:pPr>
            <w:r>
              <w:rPr>
                <w:sz w:val="24"/>
              </w:rPr>
              <w:t>稱</w:t>
            </w:r>
          </w:p>
        </w:tc>
        <w:tc>
          <w:tcPr>
            <w:tcW w:w="4860" w:type="dxa"/>
            <w:gridSpan w:val="6"/>
          </w:tcPr>
          <w:p w:rsidR="008B3A9A" w:rsidRDefault="008B3A9A">
            <w:pPr>
              <w:pStyle w:val="TableParagraph"/>
              <w:rPr>
                <w:rFonts w:ascii="Times New Roman"/>
                <w:sz w:val="24"/>
              </w:rPr>
            </w:pPr>
          </w:p>
        </w:tc>
        <w:tc>
          <w:tcPr>
            <w:tcW w:w="791" w:type="dxa"/>
            <w:tcBorders>
              <w:bottom w:val="nil"/>
              <w:right w:val="nil"/>
            </w:tcBorders>
          </w:tcPr>
          <w:p w:rsidR="008B3A9A" w:rsidRDefault="009A0998">
            <w:pPr>
              <w:pStyle w:val="TableParagraph"/>
              <w:tabs>
                <w:tab w:val="left" w:pos="508"/>
              </w:tabs>
              <w:spacing w:before="48"/>
              <w:ind w:left="50"/>
              <w:rPr>
                <w:sz w:val="24"/>
              </w:rPr>
            </w:pPr>
            <w:r>
              <w:rPr>
                <w:sz w:val="24"/>
              </w:rPr>
              <w:t>公</w:t>
            </w:r>
            <w:r>
              <w:rPr>
                <w:sz w:val="24"/>
              </w:rPr>
              <w:tab/>
              <w:t>司</w:t>
            </w:r>
          </w:p>
        </w:tc>
        <w:tc>
          <w:tcPr>
            <w:tcW w:w="531" w:type="dxa"/>
            <w:tcBorders>
              <w:left w:val="nil"/>
              <w:bottom w:val="nil"/>
              <w:right w:val="nil"/>
            </w:tcBorders>
          </w:tcPr>
          <w:p w:rsidR="008B3A9A" w:rsidRDefault="009A0998">
            <w:pPr>
              <w:pStyle w:val="TableParagraph"/>
              <w:spacing w:before="48"/>
              <w:ind w:left="181"/>
              <w:rPr>
                <w:sz w:val="24"/>
              </w:rPr>
            </w:pPr>
            <w:r>
              <w:rPr>
                <w:sz w:val="24"/>
              </w:rPr>
              <w:t>印</w:t>
            </w:r>
          </w:p>
        </w:tc>
        <w:tc>
          <w:tcPr>
            <w:tcW w:w="397" w:type="dxa"/>
            <w:tcBorders>
              <w:left w:val="nil"/>
              <w:bottom w:val="nil"/>
            </w:tcBorders>
          </w:tcPr>
          <w:p w:rsidR="008B3A9A" w:rsidRDefault="009A0998">
            <w:pPr>
              <w:pStyle w:val="TableParagraph"/>
              <w:spacing w:before="48"/>
              <w:ind w:right="41"/>
              <w:jc w:val="right"/>
              <w:rPr>
                <w:sz w:val="24"/>
              </w:rPr>
            </w:pPr>
            <w:r>
              <w:rPr>
                <w:sz w:val="24"/>
              </w:rPr>
              <w:t>章</w:t>
            </w:r>
          </w:p>
        </w:tc>
      </w:tr>
      <w:tr w:rsidR="008B3A9A">
        <w:trPr>
          <w:trHeight w:val="455"/>
        </w:trPr>
        <w:tc>
          <w:tcPr>
            <w:tcW w:w="574" w:type="dxa"/>
            <w:vMerge/>
            <w:tcBorders>
              <w:top w:val="nil"/>
            </w:tcBorders>
          </w:tcPr>
          <w:p w:rsidR="008B3A9A" w:rsidRDefault="008B3A9A">
            <w:pPr>
              <w:rPr>
                <w:sz w:val="2"/>
                <w:szCs w:val="2"/>
              </w:rPr>
            </w:pPr>
          </w:p>
        </w:tc>
        <w:tc>
          <w:tcPr>
            <w:tcW w:w="1977" w:type="dxa"/>
            <w:gridSpan w:val="4"/>
          </w:tcPr>
          <w:p w:rsidR="008B3A9A" w:rsidRDefault="009A0998">
            <w:pPr>
              <w:pStyle w:val="TableParagraph"/>
              <w:spacing w:before="48"/>
              <w:ind w:left="45"/>
              <w:rPr>
                <w:sz w:val="24"/>
              </w:rPr>
            </w:pPr>
            <w:r>
              <w:rPr>
                <w:sz w:val="24"/>
              </w:rPr>
              <w:t>工廠登記證字號</w:t>
            </w:r>
          </w:p>
        </w:tc>
        <w:tc>
          <w:tcPr>
            <w:tcW w:w="4860" w:type="dxa"/>
            <w:gridSpan w:val="6"/>
          </w:tcPr>
          <w:p w:rsidR="008B3A9A" w:rsidRDefault="008B3A9A">
            <w:pPr>
              <w:pStyle w:val="TableParagraph"/>
              <w:rPr>
                <w:rFonts w:ascii="Times New Roman"/>
                <w:sz w:val="24"/>
              </w:rPr>
            </w:pPr>
          </w:p>
        </w:tc>
        <w:tc>
          <w:tcPr>
            <w:tcW w:w="791" w:type="dxa"/>
            <w:tcBorders>
              <w:top w:val="nil"/>
              <w:bottom w:val="nil"/>
              <w:right w:val="nil"/>
            </w:tcBorders>
          </w:tcPr>
          <w:p w:rsidR="008B3A9A" w:rsidRDefault="008B3A9A">
            <w:pPr>
              <w:pStyle w:val="TableParagraph"/>
              <w:rPr>
                <w:rFonts w:ascii="Times New Roman"/>
                <w:sz w:val="24"/>
              </w:rPr>
            </w:pPr>
          </w:p>
        </w:tc>
        <w:tc>
          <w:tcPr>
            <w:tcW w:w="531" w:type="dxa"/>
            <w:tcBorders>
              <w:top w:val="nil"/>
              <w:left w:val="nil"/>
              <w:bottom w:val="nil"/>
              <w:right w:val="nil"/>
            </w:tcBorders>
          </w:tcPr>
          <w:p w:rsidR="008B3A9A" w:rsidRDefault="008B3A9A">
            <w:pPr>
              <w:pStyle w:val="TableParagraph"/>
              <w:rPr>
                <w:rFonts w:ascii="Times New Roman"/>
                <w:sz w:val="24"/>
              </w:rPr>
            </w:pPr>
          </w:p>
        </w:tc>
        <w:tc>
          <w:tcPr>
            <w:tcW w:w="397" w:type="dxa"/>
            <w:tcBorders>
              <w:top w:val="nil"/>
              <w:left w:val="nil"/>
              <w:bottom w:val="nil"/>
            </w:tcBorders>
          </w:tcPr>
          <w:p w:rsidR="008B3A9A" w:rsidRDefault="008B3A9A">
            <w:pPr>
              <w:pStyle w:val="TableParagraph"/>
              <w:rPr>
                <w:rFonts w:ascii="Times New Roman"/>
                <w:sz w:val="24"/>
              </w:rPr>
            </w:pPr>
          </w:p>
        </w:tc>
      </w:tr>
      <w:tr w:rsidR="008B3A9A">
        <w:trPr>
          <w:trHeight w:val="769"/>
        </w:trPr>
        <w:tc>
          <w:tcPr>
            <w:tcW w:w="574" w:type="dxa"/>
            <w:vMerge/>
            <w:tcBorders>
              <w:top w:val="nil"/>
            </w:tcBorders>
          </w:tcPr>
          <w:p w:rsidR="008B3A9A" w:rsidRDefault="008B3A9A">
            <w:pPr>
              <w:rPr>
                <w:sz w:val="2"/>
                <w:szCs w:val="2"/>
              </w:rPr>
            </w:pPr>
          </w:p>
        </w:tc>
        <w:tc>
          <w:tcPr>
            <w:tcW w:w="1977" w:type="dxa"/>
            <w:gridSpan w:val="4"/>
          </w:tcPr>
          <w:p w:rsidR="008B3A9A" w:rsidRDefault="009A0998">
            <w:pPr>
              <w:pStyle w:val="TableParagraph"/>
              <w:tabs>
                <w:tab w:val="left" w:pos="865"/>
                <w:tab w:val="left" w:pos="1684"/>
              </w:tabs>
              <w:spacing w:before="76" w:line="208" w:lineRule="auto"/>
              <w:ind w:left="45" w:right="40"/>
              <w:rPr>
                <w:sz w:val="24"/>
                <w:lang w:eastAsia="zh-TW"/>
              </w:rPr>
            </w:pPr>
            <w:r>
              <w:rPr>
                <w:spacing w:val="4"/>
                <w:sz w:val="24"/>
                <w:lang w:eastAsia="zh-TW"/>
              </w:rPr>
              <w:t>商業</w:t>
            </w:r>
            <w:r>
              <w:rPr>
                <w:rFonts w:ascii="Arial" w:eastAsia="Arial"/>
                <w:spacing w:val="4"/>
                <w:sz w:val="24"/>
                <w:lang w:eastAsia="zh-TW"/>
              </w:rPr>
              <w:t>(</w:t>
            </w:r>
            <w:r>
              <w:rPr>
                <w:spacing w:val="4"/>
                <w:sz w:val="24"/>
                <w:lang w:eastAsia="zh-TW"/>
              </w:rPr>
              <w:t>公司</w:t>
            </w:r>
            <w:r>
              <w:rPr>
                <w:rFonts w:ascii="Arial" w:eastAsia="Arial"/>
                <w:sz w:val="24"/>
                <w:lang w:eastAsia="zh-TW"/>
              </w:rPr>
              <w:t>)</w:t>
            </w:r>
            <w:r>
              <w:rPr>
                <w:spacing w:val="4"/>
                <w:sz w:val="24"/>
                <w:lang w:eastAsia="zh-TW"/>
              </w:rPr>
              <w:t>登記</w:t>
            </w:r>
            <w:r>
              <w:rPr>
                <w:sz w:val="24"/>
                <w:lang w:eastAsia="zh-TW"/>
              </w:rPr>
              <w:t>核准</w:t>
            </w:r>
            <w:r>
              <w:rPr>
                <w:sz w:val="24"/>
                <w:lang w:eastAsia="zh-TW"/>
              </w:rPr>
              <w:tab/>
              <w:t>文</w:t>
            </w:r>
            <w:r>
              <w:rPr>
                <w:sz w:val="24"/>
                <w:lang w:eastAsia="zh-TW"/>
              </w:rPr>
              <w:tab/>
            </w:r>
            <w:r>
              <w:rPr>
                <w:spacing w:val="-17"/>
                <w:sz w:val="24"/>
                <w:lang w:eastAsia="zh-TW"/>
              </w:rPr>
              <w:t>號</w:t>
            </w:r>
          </w:p>
        </w:tc>
        <w:tc>
          <w:tcPr>
            <w:tcW w:w="4860" w:type="dxa"/>
            <w:gridSpan w:val="6"/>
          </w:tcPr>
          <w:p w:rsidR="008B3A9A" w:rsidRDefault="008B3A9A">
            <w:pPr>
              <w:pStyle w:val="TableParagraph"/>
              <w:rPr>
                <w:rFonts w:ascii="Times New Roman"/>
                <w:sz w:val="24"/>
                <w:lang w:eastAsia="zh-TW"/>
              </w:rPr>
            </w:pPr>
          </w:p>
        </w:tc>
        <w:tc>
          <w:tcPr>
            <w:tcW w:w="791" w:type="dxa"/>
            <w:tcBorders>
              <w:top w:val="nil"/>
              <w:bottom w:val="nil"/>
              <w:right w:val="nil"/>
            </w:tcBorders>
          </w:tcPr>
          <w:p w:rsidR="008B3A9A" w:rsidRDefault="008B3A9A">
            <w:pPr>
              <w:pStyle w:val="TableParagraph"/>
              <w:rPr>
                <w:rFonts w:ascii="Times New Roman"/>
                <w:sz w:val="24"/>
                <w:lang w:eastAsia="zh-TW"/>
              </w:rPr>
            </w:pPr>
          </w:p>
        </w:tc>
        <w:tc>
          <w:tcPr>
            <w:tcW w:w="531" w:type="dxa"/>
            <w:tcBorders>
              <w:top w:val="nil"/>
              <w:left w:val="nil"/>
              <w:bottom w:val="nil"/>
              <w:right w:val="nil"/>
            </w:tcBorders>
          </w:tcPr>
          <w:p w:rsidR="008B3A9A" w:rsidRDefault="008B3A9A">
            <w:pPr>
              <w:pStyle w:val="TableParagraph"/>
              <w:rPr>
                <w:rFonts w:ascii="Times New Roman"/>
                <w:sz w:val="24"/>
                <w:lang w:eastAsia="zh-TW"/>
              </w:rPr>
            </w:pPr>
          </w:p>
        </w:tc>
        <w:tc>
          <w:tcPr>
            <w:tcW w:w="397" w:type="dxa"/>
            <w:tcBorders>
              <w:top w:val="nil"/>
              <w:left w:val="nil"/>
              <w:bottom w:val="nil"/>
            </w:tcBorders>
          </w:tcPr>
          <w:p w:rsidR="008B3A9A" w:rsidRDefault="008B3A9A">
            <w:pPr>
              <w:pStyle w:val="TableParagraph"/>
              <w:rPr>
                <w:rFonts w:ascii="Times New Roman"/>
                <w:sz w:val="24"/>
                <w:lang w:eastAsia="zh-TW"/>
              </w:rPr>
            </w:pPr>
          </w:p>
        </w:tc>
      </w:tr>
      <w:tr w:rsidR="008B3A9A">
        <w:trPr>
          <w:trHeight w:val="453"/>
        </w:trPr>
        <w:tc>
          <w:tcPr>
            <w:tcW w:w="574" w:type="dxa"/>
            <w:vMerge/>
            <w:tcBorders>
              <w:top w:val="nil"/>
            </w:tcBorders>
          </w:tcPr>
          <w:p w:rsidR="008B3A9A" w:rsidRDefault="008B3A9A">
            <w:pPr>
              <w:rPr>
                <w:sz w:val="2"/>
                <w:szCs w:val="2"/>
                <w:lang w:eastAsia="zh-TW"/>
              </w:rPr>
            </w:pPr>
          </w:p>
        </w:tc>
        <w:tc>
          <w:tcPr>
            <w:tcW w:w="464" w:type="dxa"/>
            <w:tcBorders>
              <w:right w:val="nil"/>
            </w:tcBorders>
          </w:tcPr>
          <w:p w:rsidR="008B3A9A" w:rsidRDefault="009A0998">
            <w:pPr>
              <w:pStyle w:val="TableParagraph"/>
              <w:spacing w:before="48"/>
              <w:ind w:left="45"/>
              <w:rPr>
                <w:sz w:val="24"/>
              </w:rPr>
            </w:pPr>
            <w:r>
              <w:rPr>
                <w:sz w:val="24"/>
              </w:rPr>
              <w:t>地</w:t>
            </w:r>
          </w:p>
        </w:tc>
        <w:tc>
          <w:tcPr>
            <w:tcW w:w="386" w:type="dxa"/>
            <w:tcBorders>
              <w:left w:val="nil"/>
              <w:right w:val="nil"/>
            </w:tcBorders>
          </w:tcPr>
          <w:p w:rsidR="008B3A9A" w:rsidRDefault="008B3A9A">
            <w:pPr>
              <w:pStyle w:val="TableParagraph"/>
              <w:rPr>
                <w:rFonts w:ascii="Times New Roman"/>
                <w:sz w:val="24"/>
              </w:rPr>
            </w:pPr>
          </w:p>
        </w:tc>
        <w:tc>
          <w:tcPr>
            <w:tcW w:w="726" w:type="dxa"/>
            <w:tcBorders>
              <w:left w:val="nil"/>
              <w:right w:val="nil"/>
            </w:tcBorders>
          </w:tcPr>
          <w:p w:rsidR="008B3A9A" w:rsidRDefault="008B3A9A">
            <w:pPr>
              <w:pStyle w:val="TableParagraph"/>
              <w:rPr>
                <w:rFonts w:ascii="Times New Roman"/>
                <w:sz w:val="24"/>
              </w:rPr>
            </w:pPr>
          </w:p>
        </w:tc>
        <w:tc>
          <w:tcPr>
            <w:tcW w:w="401" w:type="dxa"/>
            <w:tcBorders>
              <w:left w:val="nil"/>
            </w:tcBorders>
          </w:tcPr>
          <w:p w:rsidR="008B3A9A" w:rsidRDefault="009A0998">
            <w:pPr>
              <w:pStyle w:val="TableParagraph"/>
              <w:spacing w:before="48"/>
              <w:ind w:right="37"/>
              <w:jc w:val="right"/>
              <w:rPr>
                <w:sz w:val="24"/>
              </w:rPr>
            </w:pPr>
            <w:r>
              <w:rPr>
                <w:sz w:val="24"/>
              </w:rPr>
              <w:t>址</w:t>
            </w:r>
          </w:p>
        </w:tc>
        <w:tc>
          <w:tcPr>
            <w:tcW w:w="4860" w:type="dxa"/>
            <w:gridSpan w:val="6"/>
          </w:tcPr>
          <w:p w:rsidR="008B3A9A" w:rsidRDefault="008B3A9A">
            <w:pPr>
              <w:pStyle w:val="TableParagraph"/>
              <w:rPr>
                <w:rFonts w:ascii="Times New Roman"/>
                <w:sz w:val="24"/>
              </w:rPr>
            </w:pPr>
          </w:p>
        </w:tc>
        <w:tc>
          <w:tcPr>
            <w:tcW w:w="791" w:type="dxa"/>
            <w:tcBorders>
              <w:top w:val="nil"/>
              <w:right w:val="nil"/>
            </w:tcBorders>
          </w:tcPr>
          <w:p w:rsidR="008B3A9A" w:rsidRDefault="008B3A9A">
            <w:pPr>
              <w:pStyle w:val="TableParagraph"/>
              <w:rPr>
                <w:rFonts w:ascii="Times New Roman"/>
                <w:sz w:val="24"/>
              </w:rPr>
            </w:pPr>
          </w:p>
        </w:tc>
        <w:tc>
          <w:tcPr>
            <w:tcW w:w="531" w:type="dxa"/>
            <w:tcBorders>
              <w:top w:val="nil"/>
              <w:left w:val="nil"/>
              <w:right w:val="nil"/>
            </w:tcBorders>
          </w:tcPr>
          <w:p w:rsidR="008B3A9A" w:rsidRDefault="008B3A9A">
            <w:pPr>
              <w:pStyle w:val="TableParagraph"/>
              <w:rPr>
                <w:rFonts w:ascii="Times New Roman"/>
                <w:sz w:val="24"/>
              </w:rPr>
            </w:pPr>
          </w:p>
        </w:tc>
        <w:tc>
          <w:tcPr>
            <w:tcW w:w="397" w:type="dxa"/>
            <w:tcBorders>
              <w:top w:val="nil"/>
              <w:left w:val="nil"/>
            </w:tcBorders>
          </w:tcPr>
          <w:p w:rsidR="008B3A9A" w:rsidRDefault="008B3A9A">
            <w:pPr>
              <w:pStyle w:val="TableParagraph"/>
              <w:rPr>
                <w:rFonts w:ascii="Times New Roman"/>
                <w:sz w:val="24"/>
              </w:rPr>
            </w:pPr>
          </w:p>
        </w:tc>
      </w:tr>
      <w:tr w:rsidR="008B3A9A">
        <w:trPr>
          <w:trHeight w:val="455"/>
        </w:trPr>
        <w:tc>
          <w:tcPr>
            <w:tcW w:w="574" w:type="dxa"/>
            <w:vMerge/>
            <w:tcBorders>
              <w:top w:val="nil"/>
            </w:tcBorders>
          </w:tcPr>
          <w:p w:rsidR="008B3A9A" w:rsidRDefault="008B3A9A">
            <w:pPr>
              <w:rPr>
                <w:sz w:val="2"/>
                <w:szCs w:val="2"/>
              </w:rPr>
            </w:pPr>
          </w:p>
        </w:tc>
        <w:tc>
          <w:tcPr>
            <w:tcW w:w="464" w:type="dxa"/>
            <w:tcBorders>
              <w:right w:val="nil"/>
            </w:tcBorders>
          </w:tcPr>
          <w:p w:rsidR="008B3A9A" w:rsidRDefault="009A0998">
            <w:pPr>
              <w:pStyle w:val="TableParagraph"/>
              <w:spacing w:before="47"/>
              <w:ind w:left="45"/>
              <w:rPr>
                <w:sz w:val="24"/>
              </w:rPr>
            </w:pPr>
            <w:r>
              <w:rPr>
                <w:sz w:val="24"/>
              </w:rPr>
              <w:t>負</w:t>
            </w:r>
          </w:p>
        </w:tc>
        <w:tc>
          <w:tcPr>
            <w:tcW w:w="386" w:type="dxa"/>
            <w:tcBorders>
              <w:left w:val="nil"/>
              <w:right w:val="nil"/>
            </w:tcBorders>
          </w:tcPr>
          <w:p w:rsidR="008B3A9A" w:rsidRDefault="009A0998">
            <w:pPr>
              <w:pStyle w:val="TableParagraph"/>
              <w:spacing w:before="47"/>
              <w:ind w:left="-4"/>
              <w:rPr>
                <w:sz w:val="24"/>
              </w:rPr>
            </w:pPr>
            <w:r>
              <w:rPr>
                <w:sz w:val="24"/>
              </w:rPr>
              <w:t>責</w:t>
            </w:r>
          </w:p>
        </w:tc>
        <w:tc>
          <w:tcPr>
            <w:tcW w:w="726" w:type="dxa"/>
            <w:tcBorders>
              <w:left w:val="nil"/>
              <w:right w:val="nil"/>
            </w:tcBorders>
          </w:tcPr>
          <w:p w:rsidR="008B3A9A" w:rsidRDefault="009A0998">
            <w:pPr>
              <w:pStyle w:val="TableParagraph"/>
              <w:spacing w:before="47"/>
              <w:ind w:left="16"/>
              <w:rPr>
                <w:sz w:val="24"/>
              </w:rPr>
            </w:pPr>
            <w:r>
              <w:rPr>
                <w:sz w:val="24"/>
              </w:rPr>
              <w:t>人 姓</w:t>
            </w:r>
          </w:p>
        </w:tc>
        <w:tc>
          <w:tcPr>
            <w:tcW w:w="401" w:type="dxa"/>
            <w:tcBorders>
              <w:left w:val="nil"/>
            </w:tcBorders>
          </w:tcPr>
          <w:p w:rsidR="008B3A9A" w:rsidRDefault="009A0998">
            <w:pPr>
              <w:pStyle w:val="TableParagraph"/>
              <w:spacing w:before="47"/>
              <w:ind w:right="40"/>
              <w:jc w:val="right"/>
              <w:rPr>
                <w:sz w:val="24"/>
              </w:rPr>
            </w:pPr>
            <w:r>
              <w:rPr>
                <w:sz w:val="24"/>
              </w:rPr>
              <w:t>名</w:t>
            </w:r>
          </w:p>
        </w:tc>
        <w:tc>
          <w:tcPr>
            <w:tcW w:w="4860" w:type="dxa"/>
            <w:gridSpan w:val="6"/>
          </w:tcPr>
          <w:p w:rsidR="008B3A9A" w:rsidRDefault="008B3A9A">
            <w:pPr>
              <w:pStyle w:val="TableParagraph"/>
              <w:rPr>
                <w:rFonts w:ascii="Times New Roman"/>
                <w:sz w:val="24"/>
              </w:rPr>
            </w:pPr>
          </w:p>
        </w:tc>
        <w:tc>
          <w:tcPr>
            <w:tcW w:w="1719" w:type="dxa"/>
            <w:gridSpan w:val="3"/>
            <w:vMerge w:val="restart"/>
          </w:tcPr>
          <w:p w:rsidR="008B3A9A" w:rsidRDefault="009A0998">
            <w:pPr>
              <w:pStyle w:val="TableParagraph"/>
              <w:spacing w:before="47"/>
              <w:ind w:left="50"/>
              <w:rPr>
                <w:sz w:val="24"/>
              </w:rPr>
            </w:pPr>
            <w:r>
              <w:rPr>
                <w:spacing w:val="-8"/>
                <w:sz w:val="24"/>
              </w:rPr>
              <w:t>負 責 人 印 章</w:t>
            </w:r>
          </w:p>
        </w:tc>
      </w:tr>
      <w:tr w:rsidR="008B3A9A">
        <w:trPr>
          <w:trHeight w:val="455"/>
        </w:trPr>
        <w:tc>
          <w:tcPr>
            <w:tcW w:w="574" w:type="dxa"/>
            <w:vMerge/>
            <w:tcBorders>
              <w:top w:val="nil"/>
            </w:tcBorders>
          </w:tcPr>
          <w:p w:rsidR="008B3A9A" w:rsidRDefault="008B3A9A">
            <w:pPr>
              <w:rPr>
                <w:sz w:val="2"/>
                <w:szCs w:val="2"/>
              </w:rPr>
            </w:pPr>
          </w:p>
        </w:tc>
        <w:tc>
          <w:tcPr>
            <w:tcW w:w="464" w:type="dxa"/>
            <w:tcBorders>
              <w:right w:val="nil"/>
            </w:tcBorders>
          </w:tcPr>
          <w:p w:rsidR="008B3A9A" w:rsidRDefault="009A0998">
            <w:pPr>
              <w:pStyle w:val="TableParagraph"/>
              <w:spacing w:before="48"/>
              <w:ind w:left="45"/>
              <w:rPr>
                <w:sz w:val="24"/>
              </w:rPr>
            </w:pPr>
            <w:r>
              <w:rPr>
                <w:sz w:val="24"/>
              </w:rPr>
              <w:t>經</w:t>
            </w:r>
          </w:p>
        </w:tc>
        <w:tc>
          <w:tcPr>
            <w:tcW w:w="386" w:type="dxa"/>
            <w:tcBorders>
              <w:left w:val="nil"/>
              <w:right w:val="nil"/>
            </w:tcBorders>
          </w:tcPr>
          <w:p w:rsidR="008B3A9A" w:rsidRDefault="009A0998">
            <w:pPr>
              <w:pStyle w:val="TableParagraph"/>
              <w:spacing w:before="48"/>
              <w:ind w:left="-4"/>
              <w:rPr>
                <w:sz w:val="24"/>
              </w:rPr>
            </w:pPr>
            <w:r>
              <w:rPr>
                <w:sz w:val="24"/>
              </w:rPr>
              <w:t>辦</w:t>
            </w:r>
          </w:p>
        </w:tc>
        <w:tc>
          <w:tcPr>
            <w:tcW w:w="726" w:type="dxa"/>
            <w:tcBorders>
              <w:left w:val="nil"/>
              <w:right w:val="nil"/>
            </w:tcBorders>
          </w:tcPr>
          <w:p w:rsidR="008B3A9A" w:rsidRDefault="009A0998">
            <w:pPr>
              <w:pStyle w:val="TableParagraph"/>
              <w:spacing w:before="48"/>
              <w:ind w:left="16"/>
              <w:rPr>
                <w:sz w:val="24"/>
              </w:rPr>
            </w:pPr>
            <w:r>
              <w:rPr>
                <w:sz w:val="24"/>
              </w:rPr>
              <w:t>人 姓</w:t>
            </w:r>
          </w:p>
        </w:tc>
        <w:tc>
          <w:tcPr>
            <w:tcW w:w="401" w:type="dxa"/>
            <w:tcBorders>
              <w:left w:val="nil"/>
            </w:tcBorders>
          </w:tcPr>
          <w:p w:rsidR="008B3A9A" w:rsidRDefault="009A0998">
            <w:pPr>
              <w:pStyle w:val="TableParagraph"/>
              <w:spacing w:before="48"/>
              <w:ind w:right="40"/>
              <w:jc w:val="right"/>
              <w:rPr>
                <w:sz w:val="24"/>
              </w:rPr>
            </w:pPr>
            <w:r>
              <w:rPr>
                <w:sz w:val="24"/>
              </w:rPr>
              <w:t>名</w:t>
            </w:r>
          </w:p>
        </w:tc>
        <w:tc>
          <w:tcPr>
            <w:tcW w:w="2001" w:type="dxa"/>
            <w:gridSpan w:val="2"/>
          </w:tcPr>
          <w:p w:rsidR="008B3A9A" w:rsidRDefault="008B3A9A">
            <w:pPr>
              <w:pStyle w:val="TableParagraph"/>
              <w:rPr>
                <w:rFonts w:ascii="Times New Roman"/>
                <w:sz w:val="24"/>
              </w:rPr>
            </w:pPr>
          </w:p>
        </w:tc>
        <w:tc>
          <w:tcPr>
            <w:tcW w:w="454" w:type="dxa"/>
            <w:tcBorders>
              <w:right w:val="nil"/>
            </w:tcBorders>
          </w:tcPr>
          <w:p w:rsidR="008B3A9A" w:rsidRDefault="009A0998">
            <w:pPr>
              <w:pStyle w:val="TableParagraph"/>
              <w:spacing w:before="48"/>
              <w:ind w:left="31"/>
              <w:rPr>
                <w:sz w:val="24"/>
              </w:rPr>
            </w:pPr>
            <w:r>
              <w:rPr>
                <w:sz w:val="24"/>
              </w:rPr>
              <w:t>電</w:t>
            </w:r>
          </w:p>
        </w:tc>
        <w:tc>
          <w:tcPr>
            <w:tcW w:w="430" w:type="dxa"/>
            <w:tcBorders>
              <w:left w:val="nil"/>
            </w:tcBorders>
          </w:tcPr>
          <w:p w:rsidR="008B3A9A" w:rsidRDefault="009A0998">
            <w:pPr>
              <w:pStyle w:val="TableParagraph"/>
              <w:spacing w:before="48"/>
              <w:ind w:left="137"/>
              <w:rPr>
                <w:sz w:val="24"/>
              </w:rPr>
            </w:pPr>
            <w:r>
              <w:rPr>
                <w:sz w:val="24"/>
              </w:rPr>
              <w:t>話</w:t>
            </w:r>
          </w:p>
        </w:tc>
        <w:tc>
          <w:tcPr>
            <w:tcW w:w="1975" w:type="dxa"/>
            <w:gridSpan w:val="2"/>
          </w:tcPr>
          <w:p w:rsidR="008B3A9A" w:rsidRDefault="008B3A9A">
            <w:pPr>
              <w:pStyle w:val="TableParagraph"/>
              <w:rPr>
                <w:rFonts w:ascii="Times New Roman"/>
                <w:sz w:val="24"/>
              </w:rPr>
            </w:pPr>
          </w:p>
        </w:tc>
        <w:tc>
          <w:tcPr>
            <w:tcW w:w="1719" w:type="dxa"/>
            <w:gridSpan w:val="3"/>
            <w:vMerge/>
            <w:tcBorders>
              <w:top w:val="nil"/>
            </w:tcBorders>
          </w:tcPr>
          <w:p w:rsidR="008B3A9A" w:rsidRDefault="008B3A9A">
            <w:pPr>
              <w:rPr>
                <w:sz w:val="2"/>
                <w:szCs w:val="2"/>
              </w:rPr>
            </w:pPr>
          </w:p>
        </w:tc>
      </w:tr>
      <w:tr w:rsidR="008B3A9A">
        <w:trPr>
          <w:trHeight w:val="458"/>
        </w:trPr>
        <w:tc>
          <w:tcPr>
            <w:tcW w:w="574" w:type="dxa"/>
            <w:vMerge w:val="restart"/>
          </w:tcPr>
          <w:p w:rsidR="008B3A9A" w:rsidRDefault="009A0998">
            <w:pPr>
              <w:pStyle w:val="TableParagraph"/>
              <w:spacing w:before="172" w:line="254" w:lineRule="auto"/>
              <w:ind w:left="165" w:right="156"/>
              <w:jc w:val="both"/>
              <w:rPr>
                <w:sz w:val="24"/>
              </w:rPr>
            </w:pPr>
            <w:r>
              <w:rPr>
                <w:sz w:val="24"/>
              </w:rPr>
              <w:t>製造工廠</w:t>
            </w:r>
          </w:p>
        </w:tc>
        <w:tc>
          <w:tcPr>
            <w:tcW w:w="464" w:type="dxa"/>
            <w:tcBorders>
              <w:right w:val="nil"/>
            </w:tcBorders>
          </w:tcPr>
          <w:p w:rsidR="008B3A9A" w:rsidRDefault="009A0998">
            <w:pPr>
              <w:pStyle w:val="TableParagraph"/>
              <w:spacing w:before="50"/>
              <w:ind w:left="45"/>
              <w:rPr>
                <w:sz w:val="24"/>
              </w:rPr>
            </w:pPr>
            <w:r>
              <w:rPr>
                <w:sz w:val="24"/>
              </w:rPr>
              <w:t>中</w:t>
            </w:r>
          </w:p>
        </w:tc>
        <w:tc>
          <w:tcPr>
            <w:tcW w:w="386" w:type="dxa"/>
            <w:tcBorders>
              <w:left w:val="nil"/>
              <w:right w:val="nil"/>
            </w:tcBorders>
          </w:tcPr>
          <w:p w:rsidR="008B3A9A" w:rsidRDefault="009A0998">
            <w:pPr>
              <w:pStyle w:val="TableParagraph"/>
              <w:spacing w:before="50"/>
              <w:ind w:right="8"/>
              <w:jc w:val="right"/>
              <w:rPr>
                <w:sz w:val="24"/>
              </w:rPr>
            </w:pPr>
            <w:r>
              <w:rPr>
                <w:sz w:val="24"/>
              </w:rPr>
              <w:t>文</w:t>
            </w:r>
          </w:p>
        </w:tc>
        <w:tc>
          <w:tcPr>
            <w:tcW w:w="726" w:type="dxa"/>
            <w:tcBorders>
              <w:left w:val="nil"/>
              <w:right w:val="nil"/>
            </w:tcBorders>
          </w:tcPr>
          <w:p w:rsidR="008B3A9A" w:rsidRDefault="009A0998">
            <w:pPr>
              <w:pStyle w:val="TableParagraph"/>
              <w:spacing w:before="50"/>
              <w:ind w:left="289"/>
              <w:rPr>
                <w:sz w:val="24"/>
              </w:rPr>
            </w:pPr>
            <w:r>
              <w:rPr>
                <w:sz w:val="24"/>
              </w:rPr>
              <w:t>名</w:t>
            </w:r>
          </w:p>
        </w:tc>
        <w:tc>
          <w:tcPr>
            <w:tcW w:w="401" w:type="dxa"/>
            <w:tcBorders>
              <w:left w:val="nil"/>
            </w:tcBorders>
          </w:tcPr>
          <w:p w:rsidR="008B3A9A" w:rsidRDefault="009A0998">
            <w:pPr>
              <w:pStyle w:val="TableParagraph"/>
              <w:spacing w:before="50"/>
              <w:ind w:right="40"/>
              <w:jc w:val="right"/>
              <w:rPr>
                <w:sz w:val="24"/>
              </w:rPr>
            </w:pPr>
            <w:r>
              <w:rPr>
                <w:sz w:val="24"/>
              </w:rPr>
              <w:t>稱</w:t>
            </w:r>
          </w:p>
        </w:tc>
        <w:tc>
          <w:tcPr>
            <w:tcW w:w="6579" w:type="dxa"/>
            <w:gridSpan w:val="9"/>
          </w:tcPr>
          <w:p w:rsidR="008B3A9A" w:rsidRDefault="008B3A9A">
            <w:pPr>
              <w:pStyle w:val="TableParagraph"/>
              <w:rPr>
                <w:rFonts w:ascii="Times New Roman"/>
                <w:sz w:val="24"/>
              </w:rPr>
            </w:pPr>
          </w:p>
        </w:tc>
      </w:tr>
      <w:tr w:rsidR="008B3A9A">
        <w:trPr>
          <w:trHeight w:val="455"/>
        </w:trPr>
        <w:tc>
          <w:tcPr>
            <w:tcW w:w="574" w:type="dxa"/>
            <w:vMerge/>
            <w:tcBorders>
              <w:top w:val="nil"/>
            </w:tcBorders>
          </w:tcPr>
          <w:p w:rsidR="008B3A9A" w:rsidRDefault="008B3A9A">
            <w:pPr>
              <w:rPr>
                <w:sz w:val="2"/>
                <w:szCs w:val="2"/>
              </w:rPr>
            </w:pPr>
          </w:p>
        </w:tc>
        <w:tc>
          <w:tcPr>
            <w:tcW w:w="464" w:type="dxa"/>
            <w:tcBorders>
              <w:right w:val="nil"/>
            </w:tcBorders>
          </w:tcPr>
          <w:p w:rsidR="008B3A9A" w:rsidRDefault="009A0998">
            <w:pPr>
              <w:pStyle w:val="TableParagraph"/>
              <w:spacing w:before="48"/>
              <w:ind w:left="45"/>
              <w:rPr>
                <w:sz w:val="24"/>
              </w:rPr>
            </w:pPr>
            <w:r>
              <w:rPr>
                <w:sz w:val="24"/>
              </w:rPr>
              <w:t>外</w:t>
            </w:r>
          </w:p>
        </w:tc>
        <w:tc>
          <w:tcPr>
            <w:tcW w:w="386" w:type="dxa"/>
            <w:tcBorders>
              <w:left w:val="nil"/>
              <w:right w:val="nil"/>
            </w:tcBorders>
          </w:tcPr>
          <w:p w:rsidR="008B3A9A" w:rsidRDefault="009A0998">
            <w:pPr>
              <w:pStyle w:val="TableParagraph"/>
              <w:spacing w:before="48"/>
              <w:ind w:right="8"/>
              <w:jc w:val="right"/>
              <w:rPr>
                <w:sz w:val="24"/>
              </w:rPr>
            </w:pPr>
            <w:r>
              <w:rPr>
                <w:sz w:val="24"/>
              </w:rPr>
              <w:t>文</w:t>
            </w:r>
          </w:p>
        </w:tc>
        <w:tc>
          <w:tcPr>
            <w:tcW w:w="726" w:type="dxa"/>
            <w:tcBorders>
              <w:left w:val="nil"/>
              <w:right w:val="nil"/>
            </w:tcBorders>
          </w:tcPr>
          <w:p w:rsidR="008B3A9A" w:rsidRDefault="009A0998">
            <w:pPr>
              <w:pStyle w:val="TableParagraph"/>
              <w:spacing w:before="48"/>
              <w:ind w:left="289"/>
              <w:rPr>
                <w:sz w:val="24"/>
              </w:rPr>
            </w:pPr>
            <w:r>
              <w:rPr>
                <w:sz w:val="24"/>
              </w:rPr>
              <w:t>名</w:t>
            </w:r>
          </w:p>
        </w:tc>
        <w:tc>
          <w:tcPr>
            <w:tcW w:w="401" w:type="dxa"/>
            <w:tcBorders>
              <w:left w:val="nil"/>
            </w:tcBorders>
          </w:tcPr>
          <w:p w:rsidR="008B3A9A" w:rsidRDefault="009A0998">
            <w:pPr>
              <w:pStyle w:val="TableParagraph"/>
              <w:spacing w:before="48"/>
              <w:ind w:right="40"/>
              <w:jc w:val="right"/>
              <w:rPr>
                <w:sz w:val="24"/>
              </w:rPr>
            </w:pPr>
            <w:r>
              <w:rPr>
                <w:sz w:val="24"/>
              </w:rPr>
              <w:t>稱</w:t>
            </w:r>
          </w:p>
        </w:tc>
        <w:tc>
          <w:tcPr>
            <w:tcW w:w="6579" w:type="dxa"/>
            <w:gridSpan w:val="9"/>
          </w:tcPr>
          <w:p w:rsidR="008B3A9A" w:rsidRDefault="009A0998">
            <w:pPr>
              <w:pStyle w:val="TableParagraph"/>
              <w:spacing w:before="48"/>
              <w:ind w:right="40"/>
              <w:jc w:val="right"/>
              <w:rPr>
                <w:rFonts w:ascii="Arial" w:eastAsia="Arial"/>
                <w:sz w:val="24"/>
              </w:rPr>
            </w:pPr>
            <w:r>
              <w:rPr>
                <w:rFonts w:ascii="Arial" w:eastAsia="Arial"/>
                <w:w w:val="90"/>
                <w:sz w:val="24"/>
              </w:rPr>
              <w:t>(</w:t>
            </w:r>
            <w:r>
              <w:rPr>
                <w:w w:val="90"/>
                <w:sz w:val="24"/>
              </w:rPr>
              <w:t>國產者免填</w:t>
            </w:r>
            <w:r>
              <w:rPr>
                <w:rFonts w:ascii="Arial" w:eastAsia="Arial"/>
                <w:w w:val="90"/>
                <w:sz w:val="24"/>
              </w:rPr>
              <w:t>)</w:t>
            </w:r>
          </w:p>
        </w:tc>
      </w:tr>
      <w:tr w:rsidR="008B3A9A">
        <w:trPr>
          <w:trHeight w:val="455"/>
        </w:trPr>
        <w:tc>
          <w:tcPr>
            <w:tcW w:w="574" w:type="dxa"/>
            <w:vMerge/>
            <w:tcBorders>
              <w:top w:val="nil"/>
            </w:tcBorders>
          </w:tcPr>
          <w:p w:rsidR="008B3A9A" w:rsidRDefault="008B3A9A">
            <w:pPr>
              <w:rPr>
                <w:sz w:val="2"/>
                <w:szCs w:val="2"/>
              </w:rPr>
            </w:pPr>
          </w:p>
        </w:tc>
        <w:tc>
          <w:tcPr>
            <w:tcW w:w="464" w:type="dxa"/>
            <w:tcBorders>
              <w:right w:val="nil"/>
            </w:tcBorders>
          </w:tcPr>
          <w:p w:rsidR="008B3A9A" w:rsidRDefault="009A0998">
            <w:pPr>
              <w:pStyle w:val="TableParagraph"/>
              <w:spacing w:before="48"/>
              <w:ind w:left="45"/>
              <w:rPr>
                <w:sz w:val="24"/>
              </w:rPr>
            </w:pPr>
            <w:r>
              <w:rPr>
                <w:sz w:val="24"/>
              </w:rPr>
              <w:t>中</w:t>
            </w:r>
          </w:p>
        </w:tc>
        <w:tc>
          <w:tcPr>
            <w:tcW w:w="386" w:type="dxa"/>
            <w:tcBorders>
              <w:left w:val="nil"/>
              <w:right w:val="nil"/>
            </w:tcBorders>
          </w:tcPr>
          <w:p w:rsidR="008B3A9A" w:rsidRDefault="009A0998">
            <w:pPr>
              <w:pStyle w:val="TableParagraph"/>
              <w:spacing w:before="48"/>
              <w:ind w:right="8"/>
              <w:jc w:val="right"/>
              <w:rPr>
                <w:sz w:val="24"/>
              </w:rPr>
            </w:pPr>
            <w:r>
              <w:rPr>
                <w:sz w:val="24"/>
              </w:rPr>
              <w:t>文</w:t>
            </w:r>
          </w:p>
        </w:tc>
        <w:tc>
          <w:tcPr>
            <w:tcW w:w="726" w:type="dxa"/>
            <w:tcBorders>
              <w:left w:val="nil"/>
              <w:right w:val="nil"/>
            </w:tcBorders>
          </w:tcPr>
          <w:p w:rsidR="008B3A9A" w:rsidRDefault="009A0998">
            <w:pPr>
              <w:pStyle w:val="TableParagraph"/>
              <w:spacing w:before="48"/>
              <w:ind w:left="289"/>
              <w:rPr>
                <w:sz w:val="24"/>
              </w:rPr>
            </w:pPr>
            <w:r>
              <w:rPr>
                <w:sz w:val="24"/>
              </w:rPr>
              <w:t>地</w:t>
            </w:r>
          </w:p>
        </w:tc>
        <w:tc>
          <w:tcPr>
            <w:tcW w:w="401" w:type="dxa"/>
            <w:tcBorders>
              <w:left w:val="nil"/>
            </w:tcBorders>
          </w:tcPr>
          <w:p w:rsidR="008B3A9A" w:rsidRDefault="009A0998">
            <w:pPr>
              <w:pStyle w:val="TableParagraph"/>
              <w:spacing w:before="48"/>
              <w:ind w:right="40"/>
              <w:jc w:val="right"/>
              <w:rPr>
                <w:sz w:val="24"/>
              </w:rPr>
            </w:pPr>
            <w:r>
              <w:rPr>
                <w:sz w:val="24"/>
              </w:rPr>
              <w:t>址</w:t>
            </w:r>
          </w:p>
        </w:tc>
        <w:tc>
          <w:tcPr>
            <w:tcW w:w="6579" w:type="dxa"/>
            <w:gridSpan w:val="9"/>
          </w:tcPr>
          <w:p w:rsidR="008B3A9A" w:rsidRDefault="008B3A9A">
            <w:pPr>
              <w:pStyle w:val="TableParagraph"/>
              <w:rPr>
                <w:rFonts w:ascii="Times New Roman"/>
                <w:sz w:val="24"/>
              </w:rPr>
            </w:pPr>
          </w:p>
        </w:tc>
      </w:tr>
      <w:tr w:rsidR="008B3A9A">
        <w:trPr>
          <w:trHeight w:val="453"/>
        </w:trPr>
        <w:tc>
          <w:tcPr>
            <w:tcW w:w="574" w:type="dxa"/>
            <w:vMerge/>
            <w:tcBorders>
              <w:top w:val="nil"/>
            </w:tcBorders>
          </w:tcPr>
          <w:p w:rsidR="008B3A9A" w:rsidRDefault="008B3A9A">
            <w:pPr>
              <w:rPr>
                <w:sz w:val="2"/>
                <w:szCs w:val="2"/>
              </w:rPr>
            </w:pPr>
          </w:p>
        </w:tc>
        <w:tc>
          <w:tcPr>
            <w:tcW w:w="464" w:type="dxa"/>
            <w:tcBorders>
              <w:right w:val="nil"/>
            </w:tcBorders>
          </w:tcPr>
          <w:p w:rsidR="008B3A9A" w:rsidRDefault="009A0998">
            <w:pPr>
              <w:pStyle w:val="TableParagraph"/>
              <w:spacing w:before="45"/>
              <w:ind w:left="45"/>
              <w:rPr>
                <w:sz w:val="24"/>
              </w:rPr>
            </w:pPr>
            <w:r>
              <w:rPr>
                <w:sz w:val="24"/>
              </w:rPr>
              <w:t>外</w:t>
            </w:r>
          </w:p>
        </w:tc>
        <w:tc>
          <w:tcPr>
            <w:tcW w:w="386" w:type="dxa"/>
            <w:tcBorders>
              <w:left w:val="nil"/>
              <w:right w:val="nil"/>
            </w:tcBorders>
          </w:tcPr>
          <w:p w:rsidR="008B3A9A" w:rsidRDefault="009A0998">
            <w:pPr>
              <w:pStyle w:val="TableParagraph"/>
              <w:spacing w:before="45"/>
              <w:ind w:right="8"/>
              <w:jc w:val="right"/>
              <w:rPr>
                <w:sz w:val="24"/>
              </w:rPr>
            </w:pPr>
            <w:r>
              <w:rPr>
                <w:sz w:val="24"/>
              </w:rPr>
              <w:t>文</w:t>
            </w:r>
          </w:p>
        </w:tc>
        <w:tc>
          <w:tcPr>
            <w:tcW w:w="726" w:type="dxa"/>
            <w:tcBorders>
              <w:left w:val="nil"/>
              <w:right w:val="nil"/>
            </w:tcBorders>
          </w:tcPr>
          <w:p w:rsidR="008B3A9A" w:rsidRDefault="009A0998">
            <w:pPr>
              <w:pStyle w:val="TableParagraph"/>
              <w:spacing w:before="45"/>
              <w:ind w:left="289"/>
              <w:rPr>
                <w:sz w:val="24"/>
              </w:rPr>
            </w:pPr>
            <w:r>
              <w:rPr>
                <w:sz w:val="24"/>
              </w:rPr>
              <w:t>地</w:t>
            </w:r>
          </w:p>
        </w:tc>
        <w:tc>
          <w:tcPr>
            <w:tcW w:w="401" w:type="dxa"/>
            <w:tcBorders>
              <w:left w:val="nil"/>
            </w:tcBorders>
          </w:tcPr>
          <w:p w:rsidR="008B3A9A" w:rsidRDefault="009A0998">
            <w:pPr>
              <w:pStyle w:val="TableParagraph"/>
              <w:spacing w:before="45"/>
              <w:ind w:right="40"/>
              <w:jc w:val="right"/>
              <w:rPr>
                <w:sz w:val="24"/>
              </w:rPr>
            </w:pPr>
            <w:r>
              <w:rPr>
                <w:sz w:val="24"/>
              </w:rPr>
              <w:t>址</w:t>
            </w:r>
          </w:p>
        </w:tc>
        <w:tc>
          <w:tcPr>
            <w:tcW w:w="6579" w:type="dxa"/>
            <w:gridSpan w:val="9"/>
          </w:tcPr>
          <w:p w:rsidR="008B3A9A" w:rsidRDefault="009A0998">
            <w:pPr>
              <w:pStyle w:val="TableParagraph"/>
              <w:spacing w:before="45"/>
              <w:ind w:right="40"/>
              <w:jc w:val="right"/>
              <w:rPr>
                <w:rFonts w:ascii="Arial" w:eastAsia="Arial"/>
                <w:sz w:val="24"/>
              </w:rPr>
            </w:pPr>
            <w:r>
              <w:rPr>
                <w:rFonts w:ascii="Arial" w:eastAsia="Arial"/>
                <w:w w:val="90"/>
                <w:sz w:val="24"/>
              </w:rPr>
              <w:t>(</w:t>
            </w:r>
            <w:r>
              <w:rPr>
                <w:w w:val="90"/>
                <w:sz w:val="24"/>
              </w:rPr>
              <w:t>國產者免填</w:t>
            </w:r>
            <w:r>
              <w:rPr>
                <w:rFonts w:ascii="Arial" w:eastAsia="Arial"/>
                <w:w w:val="90"/>
                <w:sz w:val="24"/>
              </w:rPr>
              <w:t>)</w:t>
            </w:r>
          </w:p>
        </w:tc>
      </w:tr>
      <w:tr w:rsidR="008B3A9A">
        <w:trPr>
          <w:trHeight w:val="458"/>
        </w:trPr>
        <w:tc>
          <w:tcPr>
            <w:tcW w:w="2551" w:type="dxa"/>
            <w:gridSpan w:val="5"/>
          </w:tcPr>
          <w:p w:rsidR="008B3A9A" w:rsidRDefault="009A0998">
            <w:pPr>
              <w:pStyle w:val="TableParagraph"/>
              <w:spacing w:before="50"/>
              <w:ind w:left="55"/>
              <w:rPr>
                <w:sz w:val="24"/>
              </w:rPr>
            </w:pPr>
            <w:r>
              <w:rPr>
                <w:sz w:val="24"/>
              </w:rPr>
              <w:t>輸入肥料原商品名稱</w:t>
            </w:r>
          </w:p>
        </w:tc>
        <w:tc>
          <w:tcPr>
            <w:tcW w:w="6579" w:type="dxa"/>
            <w:gridSpan w:val="9"/>
          </w:tcPr>
          <w:p w:rsidR="008B3A9A" w:rsidRDefault="008B3A9A">
            <w:pPr>
              <w:pStyle w:val="TableParagraph"/>
              <w:rPr>
                <w:rFonts w:ascii="Times New Roman"/>
                <w:sz w:val="24"/>
              </w:rPr>
            </w:pPr>
          </w:p>
        </w:tc>
      </w:tr>
      <w:tr w:rsidR="008B3A9A">
        <w:trPr>
          <w:trHeight w:val="455"/>
        </w:trPr>
        <w:tc>
          <w:tcPr>
            <w:tcW w:w="2551" w:type="dxa"/>
            <w:gridSpan w:val="5"/>
          </w:tcPr>
          <w:p w:rsidR="008B3A9A" w:rsidRDefault="009A0998">
            <w:pPr>
              <w:pStyle w:val="TableParagraph"/>
              <w:spacing w:before="50"/>
              <w:ind w:left="55"/>
              <w:rPr>
                <w:sz w:val="24"/>
              </w:rPr>
            </w:pPr>
            <w:r>
              <w:rPr>
                <w:sz w:val="24"/>
              </w:rPr>
              <w:t>登記廠牌 商品名 稱</w:t>
            </w:r>
          </w:p>
        </w:tc>
        <w:tc>
          <w:tcPr>
            <w:tcW w:w="6579" w:type="dxa"/>
            <w:gridSpan w:val="9"/>
          </w:tcPr>
          <w:p w:rsidR="008B3A9A" w:rsidRDefault="008B3A9A">
            <w:pPr>
              <w:pStyle w:val="TableParagraph"/>
              <w:rPr>
                <w:rFonts w:ascii="Times New Roman"/>
                <w:sz w:val="24"/>
              </w:rPr>
            </w:pPr>
          </w:p>
        </w:tc>
      </w:tr>
      <w:tr w:rsidR="008B3A9A">
        <w:trPr>
          <w:trHeight w:val="455"/>
        </w:trPr>
        <w:tc>
          <w:tcPr>
            <w:tcW w:w="574" w:type="dxa"/>
            <w:tcBorders>
              <w:right w:val="nil"/>
            </w:tcBorders>
          </w:tcPr>
          <w:p w:rsidR="008B3A9A" w:rsidRDefault="009A0998">
            <w:pPr>
              <w:pStyle w:val="TableParagraph"/>
              <w:spacing w:before="48"/>
              <w:ind w:left="55"/>
              <w:rPr>
                <w:sz w:val="24"/>
              </w:rPr>
            </w:pPr>
            <w:r>
              <w:rPr>
                <w:sz w:val="24"/>
              </w:rPr>
              <w:t>肥</w:t>
            </w:r>
          </w:p>
        </w:tc>
        <w:tc>
          <w:tcPr>
            <w:tcW w:w="464" w:type="dxa"/>
            <w:tcBorders>
              <w:left w:val="nil"/>
              <w:right w:val="nil"/>
            </w:tcBorders>
          </w:tcPr>
          <w:p w:rsidR="008B3A9A" w:rsidRDefault="009A0998">
            <w:pPr>
              <w:pStyle w:val="TableParagraph"/>
              <w:spacing w:before="48"/>
              <w:ind w:right="-15"/>
              <w:jc w:val="right"/>
              <w:rPr>
                <w:sz w:val="24"/>
              </w:rPr>
            </w:pPr>
            <w:r>
              <w:rPr>
                <w:sz w:val="24"/>
              </w:rPr>
              <w:t>料</w:t>
            </w:r>
          </w:p>
        </w:tc>
        <w:tc>
          <w:tcPr>
            <w:tcW w:w="386" w:type="dxa"/>
            <w:tcBorders>
              <w:left w:val="nil"/>
              <w:right w:val="nil"/>
            </w:tcBorders>
          </w:tcPr>
          <w:p w:rsidR="008B3A9A" w:rsidRDefault="008B3A9A">
            <w:pPr>
              <w:pStyle w:val="TableParagraph"/>
              <w:rPr>
                <w:rFonts w:ascii="Times New Roman"/>
                <w:sz w:val="24"/>
              </w:rPr>
            </w:pPr>
          </w:p>
        </w:tc>
        <w:tc>
          <w:tcPr>
            <w:tcW w:w="726" w:type="dxa"/>
            <w:tcBorders>
              <w:left w:val="nil"/>
              <w:right w:val="nil"/>
            </w:tcBorders>
          </w:tcPr>
          <w:p w:rsidR="008B3A9A" w:rsidRDefault="009A0998">
            <w:pPr>
              <w:pStyle w:val="TableParagraph"/>
              <w:spacing w:before="48"/>
              <w:ind w:left="104"/>
              <w:rPr>
                <w:sz w:val="24"/>
              </w:rPr>
            </w:pPr>
            <w:r>
              <w:rPr>
                <w:sz w:val="24"/>
              </w:rPr>
              <w:t>品</w:t>
            </w:r>
          </w:p>
        </w:tc>
        <w:tc>
          <w:tcPr>
            <w:tcW w:w="401" w:type="dxa"/>
            <w:tcBorders>
              <w:left w:val="nil"/>
            </w:tcBorders>
          </w:tcPr>
          <w:p w:rsidR="008B3A9A" w:rsidRDefault="009A0998">
            <w:pPr>
              <w:pStyle w:val="TableParagraph"/>
              <w:spacing w:before="48"/>
              <w:ind w:right="38"/>
              <w:jc w:val="right"/>
              <w:rPr>
                <w:sz w:val="24"/>
              </w:rPr>
            </w:pPr>
            <w:r>
              <w:rPr>
                <w:sz w:val="24"/>
              </w:rPr>
              <w:t>目</w:t>
            </w:r>
          </w:p>
        </w:tc>
        <w:tc>
          <w:tcPr>
            <w:tcW w:w="1195" w:type="dxa"/>
            <w:tcBorders>
              <w:right w:val="nil"/>
            </w:tcBorders>
          </w:tcPr>
          <w:p w:rsidR="008B3A9A" w:rsidRDefault="009A0998">
            <w:pPr>
              <w:pStyle w:val="TableParagraph"/>
              <w:spacing w:before="48"/>
              <w:ind w:left="50"/>
              <w:rPr>
                <w:sz w:val="24"/>
              </w:rPr>
            </w:pPr>
            <w:r>
              <w:rPr>
                <w:sz w:val="24"/>
              </w:rPr>
              <w:t>名稱：</w:t>
            </w:r>
          </w:p>
        </w:tc>
        <w:tc>
          <w:tcPr>
            <w:tcW w:w="806" w:type="dxa"/>
            <w:tcBorders>
              <w:left w:val="nil"/>
              <w:right w:val="nil"/>
            </w:tcBorders>
          </w:tcPr>
          <w:p w:rsidR="008B3A9A" w:rsidRDefault="008B3A9A">
            <w:pPr>
              <w:pStyle w:val="TableParagraph"/>
              <w:rPr>
                <w:rFonts w:ascii="Times New Roman"/>
                <w:sz w:val="24"/>
              </w:rPr>
            </w:pPr>
          </w:p>
        </w:tc>
        <w:tc>
          <w:tcPr>
            <w:tcW w:w="454" w:type="dxa"/>
            <w:tcBorders>
              <w:left w:val="nil"/>
              <w:right w:val="nil"/>
            </w:tcBorders>
          </w:tcPr>
          <w:p w:rsidR="008B3A9A" w:rsidRDefault="008B3A9A">
            <w:pPr>
              <w:pStyle w:val="TableParagraph"/>
              <w:rPr>
                <w:rFonts w:ascii="Times New Roman"/>
                <w:sz w:val="24"/>
              </w:rPr>
            </w:pPr>
          </w:p>
        </w:tc>
        <w:tc>
          <w:tcPr>
            <w:tcW w:w="430" w:type="dxa"/>
            <w:tcBorders>
              <w:left w:val="nil"/>
              <w:right w:val="nil"/>
            </w:tcBorders>
          </w:tcPr>
          <w:p w:rsidR="008B3A9A" w:rsidRDefault="008B3A9A">
            <w:pPr>
              <w:pStyle w:val="TableParagraph"/>
              <w:rPr>
                <w:rFonts w:ascii="Times New Roman"/>
                <w:sz w:val="24"/>
              </w:rPr>
            </w:pPr>
          </w:p>
        </w:tc>
        <w:tc>
          <w:tcPr>
            <w:tcW w:w="1266" w:type="dxa"/>
            <w:tcBorders>
              <w:left w:val="nil"/>
              <w:right w:val="nil"/>
            </w:tcBorders>
          </w:tcPr>
          <w:p w:rsidR="008B3A9A" w:rsidRDefault="009A0998">
            <w:pPr>
              <w:pStyle w:val="TableParagraph"/>
              <w:spacing w:before="48"/>
              <w:ind w:right="78"/>
              <w:jc w:val="right"/>
              <w:rPr>
                <w:sz w:val="24"/>
              </w:rPr>
            </w:pPr>
            <w:r>
              <w:rPr>
                <w:sz w:val="24"/>
              </w:rPr>
              <w:t>編號：</w:t>
            </w:r>
          </w:p>
        </w:tc>
        <w:tc>
          <w:tcPr>
            <w:tcW w:w="709" w:type="dxa"/>
            <w:tcBorders>
              <w:left w:val="nil"/>
              <w:right w:val="nil"/>
            </w:tcBorders>
          </w:tcPr>
          <w:p w:rsidR="008B3A9A" w:rsidRDefault="008B3A9A">
            <w:pPr>
              <w:pStyle w:val="TableParagraph"/>
              <w:rPr>
                <w:rFonts w:ascii="Times New Roman"/>
                <w:sz w:val="24"/>
              </w:rPr>
            </w:pPr>
          </w:p>
        </w:tc>
        <w:tc>
          <w:tcPr>
            <w:tcW w:w="791" w:type="dxa"/>
            <w:tcBorders>
              <w:left w:val="nil"/>
              <w:right w:val="nil"/>
            </w:tcBorders>
          </w:tcPr>
          <w:p w:rsidR="008B3A9A" w:rsidRDefault="008B3A9A">
            <w:pPr>
              <w:pStyle w:val="TableParagraph"/>
              <w:rPr>
                <w:rFonts w:ascii="Times New Roman"/>
                <w:sz w:val="24"/>
              </w:rPr>
            </w:pPr>
          </w:p>
        </w:tc>
        <w:tc>
          <w:tcPr>
            <w:tcW w:w="531" w:type="dxa"/>
            <w:tcBorders>
              <w:left w:val="nil"/>
              <w:right w:val="nil"/>
            </w:tcBorders>
          </w:tcPr>
          <w:p w:rsidR="008B3A9A" w:rsidRDefault="008B3A9A">
            <w:pPr>
              <w:pStyle w:val="TableParagraph"/>
              <w:rPr>
                <w:rFonts w:ascii="Times New Roman"/>
                <w:sz w:val="24"/>
              </w:rPr>
            </w:pPr>
          </w:p>
        </w:tc>
        <w:tc>
          <w:tcPr>
            <w:tcW w:w="397" w:type="dxa"/>
            <w:tcBorders>
              <w:left w:val="nil"/>
            </w:tcBorders>
          </w:tcPr>
          <w:p w:rsidR="008B3A9A" w:rsidRDefault="008B3A9A">
            <w:pPr>
              <w:pStyle w:val="TableParagraph"/>
              <w:rPr>
                <w:rFonts w:ascii="Times New Roman"/>
                <w:sz w:val="24"/>
              </w:rPr>
            </w:pPr>
          </w:p>
        </w:tc>
      </w:tr>
      <w:tr w:rsidR="008B3A9A">
        <w:trPr>
          <w:trHeight w:val="455"/>
        </w:trPr>
        <w:tc>
          <w:tcPr>
            <w:tcW w:w="2551" w:type="dxa"/>
            <w:gridSpan w:val="5"/>
          </w:tcPr>
          <w:p w:rsidR="008B3A9A" w:rsidRDefault="009A0998">
            <w:pPr>
              <w:pStyle w:val="TableParagraph"/>
              <w:spacing w:before="47"/>
              <w:ind w:left="55"/>
              <w:rPr>
                <w:sz w:val="24"/>
              </w:rPr>
            </w:pPr>
            <w:r>
              <w:rPr>
                <w:sz w:val="24"/>
              </w:rPr>
              <w:t>肥 料 登 記 證 字 號</w:t>
            </w:r>
          </w:p>
        </w:tc>
        <w:tc>
          <w:tcPr>
            <w:tcW w:w="1195" w:type="dxa"/>
            <w:tcBorders>
              <w:right w:val="nil"/>
            </w:tcBorders>
          </w:tcPr>
          <w:p w:rsidR="008B3A9A" w:rsidRDefault="008B3A9A">
            <w:pPr>
              <w:pStyle w:val="TableParagraph"/>
              <w:rPr>
                <w:rFonts w:ascii="Times New Roman"/>
                <w:sz w:val="24"/>
              </w:rPr>
            </w:pPr>
          </w:p>
        </w:tc>
        <w:tc>
          <w:tcPr>
            <w:tcW w:w="806" w:type="dxa"/>
            <w:tcBorders>
              <w:left w:val="nil"/>
              <w:right w:val="nil"/>
            </w:tcBorders>
          </w:tcPr>
          <w:p w:rsidR="008B3A9A" w:rsidRDefault="009A0998">
            <w:pPr>
              <w:pStyle w:val="TableParagraph"/>
              <w:spacing w:before="47"/>
              <w:ind w:left="60"/>
              <w:rPr>
                <w:sz w:val="24"/>
              </w:rPr>
            </w:pPr>
            <w:r>
              <w:rPr>
                <w:sz w:val="24"/>
              </w:rPr>
              <w:t>字第</w:t>
            </w:r>
          </w:p>
        </w:tc>
        <w:tc>
          <w:tcPr>
            <w:tcW w:w="454" w:type="dxa"/>
            <w:tcBorders>
              <w:left w:val="nil"/>
              <w:right w:val="nil"/>
            </w:tcBorders>
          </w:tcPr>
          <w:p w:rsidR="008B3A9A" w:rsidRDefault="008B3A9A">
            <w:pPr>
              <w:pStyle w:val="TableParagraph"/>
              <w:rPr>
                <w:rFonts w:ascii="Times New Roman"/>
                <w:sz w:val="24"/>
              </w:rPr>
            </w:pPr>
          </w:p>
        </w:tc>
        <w:tc>
          <w:tcPr>
            <w:tcW w:w="430" w:type="dxa"/>
            <w:tcBorders>
              <w:left w:val="nil"/>
              <w:right w:val="nil"/>
            </w:tcBorders>
          </w:tcPr>
          <w:p w:rsidR="008B3A9A" w:rsidRDefault="008B3A9A">
            <w:pPr>
              <w:pStyle w:val="TableParagraph"/>
              <w:rPr>
                <w:rFonts w:ascii="Times New Roman"/>
                <w:sz w:val="24"/>
              </w:rPr>
            </w:pPr>
          </w:p>
        </w:tc>
        <w:tc>
          <w:tcPr>
            <w:tcW w:w="1266" w:type="dxa"/>
            <w:tcBorders>
              <w:left w:val="nil"/>
              <w:right w:val="nil"/>
            </w:tcBorders>
          </w:tcPr>
          <w:p w:rsidR="008B3A9A" w:rsidRDefault="009A0998">
            <w:pPr>
              <w:pStyle w:val="TableParagraph"/>
              <w:spacing w:before="47"/>
              <w:ind w:left="50"/>
              <w:rPr>
                <w:sz w:val="24"/>
              </w:rPr>
            </w:pPr>
            <w:r>
              <w:rPr>
                <w:sz w:val="24"/>
              </w:rPr>
              <w:t>號</w:t>
            </w:r>
          </w:p>
        </w:tc>
        <w:tc>
          <w:tcPr>
            <w:tcW w:w="709" w:type="dxa"/>
            <w:tcBorders>
              <w:left w:val="nil"/>
              <w:right w:val="nil"/>
            </w:tcBorders>
          </w:tcPr>
          <w:p w:rsidR="008B3A9A" w:rsidRDefault="008B3A9A">
            <w:pPr>
              <w:pStyle w:val="TableParagraph"/>
              <w:rPr>
                <w:rFonts w:ascii="Times New Roman"/>
                <w:sz w:val="24"/>
              </w:rPr>
            </w:pPr>
          </w:p>
        </w:tc>
        <w:tc>
          <w:tcPr>
            <w:tcW w:w="791" w:type="dxa"/>
            <w:tcBorders>
              <w:left w:val="nil"/>
              <w:right w:val="nil"/>
            </w:tcBorders>
          </w:tcPr>
          <w:p w:rsidR="008B3A9A" w:rsidRDefault="008B3A9A">
            <w:pPr>
              <w:pStyle w:val="TableParagraph"/>
              <w:rPr>
                <w:rFonts w:ascii="Times New Roman"/>
                <w:sz w:val="24"/>
              </w:rPr>
            </w:pPr>
          </w:p>
        </w:tc>
        <w:tc>
          <w:tcPr>
            <w:tcW w:w="531" w:type="dxa"/>
            <w:tcBorders>
              <w:left w:val="nil"/>
              <w:right w:val="nil"/>
            </w:tcBorders>
          </w:tcPr>
          <w:p w:rsidR="008B3A9A" w:rsidRDefault="008B3A9A">
            <w:pPr>
              <w:pStyle w:val="TableParagraph"/>
              <w:rPr>
                <w:rFonts w:ascii="Times New Roman"/>
                <w:sz w:val="24"/>
              </w:rPr>
            </w:pPr>
          </w:p>
        </w:tc>
        <w:tc>
          <w:tcPr>
            <w:tcW w:w="397" w:type="dxa"/>
            <w:tcBorders>
              <w:left w:val="nil"/>
            </w:tcBorders>
          </w:tcPr>
          <w:p w:rsidR="008B3A9A" w:rsidRDefault="008B3A9A">
            <w:pPr>
              <w:pStyle w:val="TableParagraph"/>
              <w:rPr>
                <w:rFonts w:ascii="Times New Roman"/>
                <w:sz w:val="24"/>
              </w:rPr>
            </w:pPr>
          </w:p>
        </w:tc>
      </w:tr>
      <w:tr w:rsidR="008B3A9A">
        <w:trPr>
          <w:trHeight w:val="458"/>
        </w:trPr>
        <w:tc>
          <w:tcPr>
            <w:tcW w:w="574" w:type="dxa"/>
            <w:tcBorders>
              <w:right w:val="nil"/>
            </w:tcBorders>
          </w:tcPr>
          <w:p w:rsidR="008B3A9A" w:rsidRDefault="009A0998">
            <w:pPr>
              <w:pStyle w:val="TableParagraph"/>
              <w:spacing w:before="45"/>
              <w:ind w:left="55"/>
              <w:rPr>
                <w:sz w:val="24"/>
              </w:rPr>
            </w:pPr>
            <w:r>
              <w:rPr>
                <w:sz w:val="24"/>
              </w:rPr>
              <w:t>有</w:t>
            </w:r>
          </w:p>
        </w:tc>
        <w:tc>
          <w:tcPr>
            <w:tcW w:w="464" w:type="dxa"/>
            <w:tcBorders>
              <w:left w:val="nil"/>
              <w:right w:val="nil"/>
            </w:tcBorders>
          </w:tcPr>
          <w:p w:rsidR="008B3A9A" w:rsidRDefault="009A0998">
            <w:pPr>
              <w:pStyle w:val="TableParagraph"/>
              <w:spacing w:before="45"/>
              <w:ind w:right="-15"/>
              <w:jc w:val="right"/>
              <w:rPr>
                <w:sz w:val="24"/>
              </w:rPr>
            </w:pPr>
            <w:r>
              <w:rPr>
                <w:sz w:val="24"/>
              </w:rPr>
              <w:t>效</w:t>
            </w:r>
          </w:p>
        </w:tc>
        <w:tc>
          <w:tcPr>
            <w:tcW w:w="386" w:type="dxa"/>
            <w:tcBorders>
              <w:left w:val="nil"/>
              <w:right w:val="nil"/>
            </w:tcBorders>
          </w:tcPr>
          <w:p w:rsidR="008B3A9A" w:rsidRDefault="008B3A9A">
            <w:pPr>
              <w:pStyle w:val="TableParagraph"/>
              <w:rPr>
                <w:rFonts w:ascii="Times New Roman"/>
                <w:sz w:val="24"/>
              </w:rPr>
            </w:pPr>
          </w:p>
        </w:tc>
        <w:tc>
          <w:tcPr>
            <w:tcW w:w="726" w:type="dxa"/>
            <w:tcBorders>
              <w:left w:val="nil"/>
              <w:right w:val="nil"/>
            </w:tcBorders>
          </w:tcPr>
          <w:p w:rsidR="008B3A9A" w:rsidRDefault="009A0998">
            <w:pPr>
              <w:pStyle w:val="TableParagraph"/>
              <w:spacing w:before="45"/>
              <w:ind w:left="104"/>
              <w:rPr>
                <w:sz w:val="24"/>
              </w:rPr>
            </w:pPr>
            <w:r>
              <w:rPr>
                <w:sz w:val="24"/>
              </w:rPr>
              <w:t>期</w:t>
            </w:r>
          </w:p>
        </w:tc>
        <w:tc>
          <w:tcPr>
            <w:tcW w:w="401" w:type="dxa"/>
            <w:tcBorders>
              <w:left w:val="nil"/>
            </w:tcBorders>
          </w:tcPr>
          <w:p w:rsidR="008B3A9A" w:rsidRDefault="009A0998">
            <w:pPr>
              <w:pStyle w:val="TableParagraph"/>
              <w:spacing w:before="45"/>
              <w:ind w:right="38"/>
              <w:jc w:val="right"/>
              <w:rPr>
                <w:sz w:val="24"/>
              </w:rPr>
            </w:pPr>
            <w:r>
              <w:rPr>
                <w:sz w:val="24"/>
              </w:rPr>
              <w:t>間</w:t>
            </w:r>
          </w:p>
        </w:tc>
        <w:tc>
          <w:tcPr>
            <w:tcW w:w="1195" w:type="dxa"/>
            <w:tcBorders>
              <w:right w:val="nil"/>
            </w:tcBorders>
          </w:tcPr>
          <w:p w:rsidR="008B3A9A" w:rsidRDefault="009A0998">
            <w:pPr>
              <w:pStyle w:val="TableParagraph"/>
              <w:spacing w:before="45"/>
              <w:ind w:right="122"/>
              <w:jc w:val="center"/>
              <w:rPr>
                <w:sz w:val="24"/>
              </w:rPr>
            </w:pPr>
            <w:r>
              <w:rPr>
                <w:sz w:val="24"/>
              </w:rPr>
              <w:t>年</w:t>
            </w:r>
          </w:p>
        </w:tc>
        <w:tc>
          <w:tcPr>
            <w:tcW w:w="806" w:type="dxa"/>
            <w:tcBorders>
              <w:left w:val="nil"/>
              <w:right w:val="nil"/>
            </w:tcBorders>
          </w:tcPr>
          <w:p w:rsidR="008B3A9A" w:rsidRDefault="009A0998">
            <w:pPr>
              <w:pStyle w:val="TableParagraph"/>
              <w:spacing w:before="45"/>
              <w:ind w:right="6"/>
              <w:jc w:val="center"/>
              <w:rPr>
                <w:sz w:val="24"/>
              </w:rPr>
            </w:pPr>
            <w:r>
              <w:rPr>
                <w:sz w:val="24"/>
              </w:rPr>
              <w:t>月</w:t>
            </w:r>
          </w:p>
        </w:tc>
        <w:tc>
          <w:tcPr>
            <w:tcW w:w="454" w:type="dxa"/>
            <w:tcBorders>
              <w:left w:val="nil"/>
              <w:right w:val="nil"/>
            </w:tcBorders>
          </w:tcPr>
          <w:p w:rsidR="008B3A9A" w:rsidRDefault="008B3A9A">
            <w:pPr>
              <w:pStyle w:val="TableParagraph"/>
              <w:rPr>
                <w:rFonts w:ascii="Times New Roman"/>
                <w:sz w:val="24"/>
              </w:rPr>
            </w:pPr>
          </w:p>
        </w:tc>
        <w:tc>
          <w:tcPr>
            <w:tcW w:w="430" w:type="dxa"/>
            <w:tcBorders>
              <w:left w:val="nil"/>
              <w:right w:val="nil"/>
            </w:tcBorders>
          </w:tcPr>
          <w:p w:rsidR="008B3A9A" w:rsidRDefault="009A0998">
            <w:pPr>
              <w:pStyle w:val="TableParagraph"/>
              <w:spacing w:before="45"/>
              <w:ind w:left="74"/>
              <w:rPr>
                <w:sz w:val="24"/>
              </w:rPr>
            </w:pPr>
            <w:r>
              <w:rPr>
                <w:sz w:val="24"/>
              </w:rPr>
              <w:t>日</w:t>
            </w:r>
          </w:p>
        </w:tc>
        <w:tc>
          <w:tcPr>
            <w:tcW w:w="1266" w:type="dxa"/>
            <w:tcBorders>
              <w:left w:val="nil"/>
              <w:right w:val="nil"/>
            </w:tcBorders>
          </w:tcPr>
          <w:p w:rsidR="008B3A9A" w:rsidRDefault="009A0998">
            <w:pPr>
              <w:pStyle w:val="TableParagraph"/>
              <w:spacing w:before="45"/>
              <w:ind w:left="232"/>
              <w:rPr>
                <w:sz w:val="24"/>
              </w:rPr>
            </w:pPr>
            <w:r>
              <w:rPr>
                <w:sz w:val="24"/>
              </w:rPr>
              <w:t>至</w:t>
            </w:r>
          </w:p>
        </w:tc>
        <w:tc>
          <w:tcPr>
            <w:tcW w:w="709" w:type="dxa"/>
            <w:tcBorders>
              <w:left w:val="nil"/>
              <w:right w:val="nil"/>
            </w:tcBorders>
          </w:tcPr>
          <w:p w:rsidR="008B3A9A" w:rsidRDefault="009A0998">
            <w:pPr>
              <w:pStyle w:val="TableParagraph"/>
              <w:spacing w:before="45"/>
              <w:ind w:left="25"/>
              <w:rPr>
                <w:sz w:val="24"/>
              </w:rPr>
            </w:pPr>
            <w:r>
              <w:rPr>
                <w:sz w:val="24"/>
              </w:rPr>
              <w:t>年</w:t>
            </w:r>
          </w:p>
        </w:tc>
        <w:tc>
          <w:tcPr>
            <w:tcW w:w="791" w:type="dxa"/>
            <w:tcBorders>
              <w:left w:val="nil"/>
              <w:right w:val="nil"/>
            </w:tcBorders>
          </w:tcPr>
          <w:p w:rsidR="008B3A9A" w:rsidRDefault="009A0998">
            <w:pPr>
              <w:pStyle w:val="TableParagraph"/>
              <w:spacing w:before="45"/>
              <w:ind w:left="372"/>
              <w:rPr>
                <w:sz w:val="24"/>
              </w:rPr>
            </w:pPr>
            <w:r>
              <w:rPr>
                <w:sz w:val="24"/>
              </w:rPr>
              <w:t>月</w:t>
            </w:r>
          </w:p>
        </w:tc>
        <w:tc>
          <w:tcPr>
            <w:tcW w:w="531" w:type="dxa"/>
            <w:tcBorders>
              <w:left w:val="nil"/>
              <w:right w:val="nil"/>
            </w:tcBorders>
          </w:tcPr>
          <w:p w:rsidR="008B3A9A" w:rsidRDefault="008B3A9A">
            <w:pPr>
              <w:pStyle w:val="TableParagraph"/>
              <w:rPr>
                <w:rFonts w:ascii="Times New Roman"/>
                <w:sz w:val="24"/>
              </w:rPr>
            </w:pPr>
          </w:p>
        </w:tc>
        <w:tc>
          <w:tcPr>
            <w:tcW w:w="397" w:type="dxa"/>
            <w:tcBorders>
              <w:left w:val="nil"/>
            </w:tcBorders>
          </w:tcPr>
          <w:p w:rsidR="008B3A9A" w:rsidRDefault="009A0998">
            <w:pPr>
              <w:pStyle w:val="TableParagraph"/>
              <w:spacing w:before="45"/>
              <w:ind w:right="36"/>
              <w:jc w:val="right"/>
              <w:rPr>
                <w:sz w:val="24"/>
              </w:rPr>
            </w:pPr>
            <w:r>
              <w:rPr>
                <w:sz w:val="24"/>
              </w:rPr>
              <w:t>日</w:t>
            </w:r>
          </w:p>
        </w:tc>
      </w:tr>
      <w:tr w:rsidR="008B3A9A">
        <w:trPr>
          <w:trHeight w:val="453"/>
        </w:trPr>
        <w:tc>
          <w:tcPr>
            <w:tcW w:w="574" w:type="dxa"/>
            <w:tcBorders>
              <w:right w:val="nil"/>
            </w:tcBorders>
          </w:tcPr>
          <w:p w:rsidR="008B3A9A" w:rsidRDefault="009A0998">
            <w:pPr>
              <w:pStyle w:val="TableParagraph"/>
              <w:spacing w:before="47"/>
              <w:ind w:left="55"/>
              <w:rPr>
                <w:sz w:val="24"/>
              </w:rPr>
            </w:pPr>
            <w:r>
              <w:rPr>
                <w:sz w:val="24"/>
              </w:rPr>
              <w:t>原</w:t>
            </w:r>
          </w:p>
        </w:tc>
        <w:tc>
          <w:tcPr>
            <w:tcW w:w="464" w:type="dxa"/>
            <w:tcBorders>
              <w:left w:val="nil"/>
              <w:right w:val="nil"/>
            </w:tcBorders>
          </w:tcPr>
          <w:p w:rsidR="008B3A9A" w:rsidRDefault="008B3A9A">
            <w:pPr>
              <w:pStyle w:val="TableParagraph"/>
              <w:rPr>
                <w:rFonts w:ascii="Times New Roman"/>
                <w:sz w:val="24"/>
              </w:rPr>
            </w:pPr>
          </w:p>
        </w:tc>
        <w:tc>
          <w:tcPr>
            <w:tcW w:w="386" w:type="dxa"/>
            <w:tcBorders>
              <w:left w:val="nil"/>
              <w:right w:val="nil"/>
            </w:tcBorders>
          </w:tcPr>
          <w:p w:rsidR="008B3A9A" w:rsidRDefault="009A0998">
            <w:pPr>
              <w:pStyle w:val="TableParagraph"/>
              <w:spacing w:before="47"/>
              <w:ind w:left="80"/>
              <w:rPr>
                <w:sz w:val="24"/>
              </w:rPr>
            </w:pPr>
            <w:r>
              <w:rPr>
                <w:sz w:val="24"/>
              </w:rPr>
              <w:t>登</w:t>
            </w:r>
          </w:p>
        </w:tc>
        <w:tc>
          <w:tcPr>
            <w:tcW w:w="726" w:type="dxa"/>
            <w:tcBorders>
              <w:left w:val="nil"/>
              <w:right w:val="nil"/>
            </w:tcBorders>
          </w:tcPr>
          <w:p w:rsidR="008B3A9A" w:rsidRDefault="008B3A9A">
            <w:pPr>
              <w:pStyle w:val="TableParagraph"/>
              <w:rPr>
                <w:rFonts w:ascii="Times New Roman"/>
                <w:sz w:val="24"/>
              </w:rPr>
            </w:pPr>
          </w:p>
        </w:tc>
        <w:tc>
          <w:tcPr>
            <w:tcW w:w="401" w:type="dxa"/>
            <w:tcBorders>
              <w:left w:val="nil"/>
              <w:right w:val="nil"/>
            </w:tcBorders>
          </w:tcPr>
          <w:p w:rsidR="008B3A9A" w:rsidRDefault="009A0998">
            <w:pPr>
              <w:pStyle w:val="TableParagraph"/>
              <w:spacing w:before="47"/>
              <w:ind w:left="19"/>
              <w:rPr>
                <w:sz w:val="24"/>
              </w:rPr>
            </w:pPr>
            <w:r>
              <w:rPr>
                <w:sz w:val="24"/>
              </w:rPr>
              <w:t>記</w:t>
            </w:r>
          </w:p>
        </w:tc>
        <w:tc>
          <w:tcPr>
            <w:tcW w:w="1195" w:type="dxa"/>
            <w:tcBorders>
              <w:left w:val="nil"/>
              <w:right w:val="nil"/>
            </w:tcBorders>
          </w:tcPr>
          <w:p w:rsidR="008B3A9A" w:rsidRDefault="009A0998">
            <w:pPr>
              <w:pStyle w:val="TableParagraph"/>
              <w:spacing w:before="47"/>
              <w:ind w:left="674"/>
              <w:rPr>
                <w:sz w:val="24"/>
              </w:rPr>
            </w:pPr>
            <w:r>
              <w:rPr>
                <w:sz w:val="24"/>
              </w:rPr>
              <w:t>事</w:t>
            </w:r>
          </w:p>
        </w:tc>
        <w:tc>
          <w:tcPr>
            <w:tcW w:w="806" w:type="dxa"/>
            <w:tcBorders>
              <w:left w:val="nil"/>
            </w:tcBorders>
          </w:tcPr>
          <w:p w:rsidR="008B3A9A" w:rsidRDefault="009A0998">
            <w:pPr>
              <w:pStyle w:val="TableParagraph"/>
              <w:spacing w:before="47"/>
              <w:ind w:right="22"/>
              <w:jc w:val="right"/>
              <w:rPr>
                <w:sz w:val="24"/>
              </w:rPr>
            </w:pPr>
            <w:r>
              <w:rPr>
                <w:sz w:val="24"/>
              </w:rPr>
              <w:t>項</w:t>
            </w:r>
          </w:p>
        </w:tc>
        <w:tc>
          <w:tcPr>
            <w:tcW w:w="454" w:type="dxa"/>
            <w:tcBorders>
              <w:right w:val="nil"/>
            </w:tcBorders>
          </w:tcPr>
          <w:p w:rsidR="008B3A9A" w:rsidRDefault="009A0998">
            <w:pPr>
              <w:pStyle w:val="TableParagraph"/>
              <w:spacing w:before="47"/>
              <w:ind w:left="67"/>
              <w:rPr>
                <w:sz w:val="24"/>
              </w:rPr>
            </w:pPr>
            <w:r>
              <w:rPr>
                <w:sz w:val="24"/>
              </w:rPr>
              <w:t>申</w:t>
            </w:r>
          </w:p>
        </w:tc>
        <w:tc>
          <w:tcPr>
            <w:tcW w:w="430" w:type="dxa"/>
            <w:tcBorders>
              <w:left w:val="nil"/>
              <w:right w:val="nil"/>
            </w:tcBorders>
          </w:tcPr>
          <w:p w:rsidR="008B3A9A" w:rsidRDefault="009A0998">
            <w:pPr>
              <w:pStyle w:val="TableParagraph"/>
              <w:spacing w:before="47"/>
              <w:ind w:left="218" w:right="-44"/>
              <w:rPr>
                <w:sz w:val="24"/>
              </w:rPr>
            </w:pPr>
            <w:r>
              <w:rPr>
                <w:sz w:val="24"/>
              </w:rPr>
              <w:t>請</w:t>
            </w:r>
          </w:p>
        </w:tc>
        <w:tc>
          <w:tcPr>
            <w:tcW w:w="1266" w:type="dxa"/>
            <w:tcBorders>
              <w:left w:val="nil"/>
              <w:right w:val="nil"/>
            </w:tcBorders>
          </w:tcPr>
          <w:p w:rsidR="008B3A9A" w:rsidRDefault="009A0998">
            <w:pPr>
              <w:pStyle w:val="TableParagraph"/>
              <w:tabs>
                <w:tab w:val="left" w:pos="602"/>
              </w:tabs>
              <w:spacing w:before="47"/>
              <w:ind w:right="29"/>
              <w:jc w:val="right"/>
              <w:rPr>
                <w:sz w:val="24"/>
              </w:rPr>
            </w:pPr>
            <w:r>
              <w:rPr>
                <w:sz w:val="24"/>
              </w:rPr>
              <w:t>變</w:t>
            </w:r>
            <w:r>
              <w:rPr>
                <w:sz w:val="24"/>
              </w:rPr>
              <w:tab/>
              <w:t>更</w:t>
            </w:r>
          </w:p>
        </w:tc>
        <w:tc>
          <w:tcPr>
            <w:tcW w:w="709" w:type="dxa"/>
            <w:tcBorders>
              <w:left w:val="nil"/>
              <w:right w:val="nil"/>
            </w:tcBorders>
          </w:tcPr>
          <w:p w:rsidR="008B3A9A" w:rsidRDefault="009A0998">
            <w:pPr>
              <w:pStyle w:val="TableParagraph"/>
              <w:spacing w:before="47"/>
              <w:ind w:left="332"/>
              <w:rPr>
                <w:sz w:val="24"/>
              </w:rPr>
            </w:pPr>
            <w:r>
              <w:rPr>
                <w:sz w:val="24"/>
              </w:rPr>
              <w:t>登</w:t>
            </w:r>
          </w:p>
        </w:tc>
        <w:tc>
          <w:tcPr>
            <w:tcW w:w="791" w:type="dxa"/>
            <w:tcBorders>
              <w:left w:val="nil"/>
              <w:right w:val="nil"/>
            </w:tcBorders>
          </w:tcPr>
          <w:p w:rsidR="008B3A9A" w:rsidRDefault="009A0998">
            <w:pPr>
              <w:pStyle w:val="TableParagraph"/>
              <w:spacing w:before="47"/>
              <w:ind w:left="223"/>
              <w:rPr>
                <w:sz w:val="24"/>
              </w:rPr>
            </w:pPr>
            <w:r>
              <w:rPr>
                <w:sz w:val="24"/>
              </w:rPr>
              <w:t>記</w:t>
            </w:r>
          </w:p>
        </w:tc>
        <w:tc>
          <w:tcPr>
            <w:tcW w:w="531" w:type="dxa"/>
            <w:tcBorders>
              <w:left w:val="nil"/>
              <w:right w:val="nil"/>
            </w:tcBorders>
          </w:tcPr>
          <w:p w:rsidR="008B3A9A" w:rsidRDefault="009A0998">
            <w:pPr>
              <w:pStyle w:val="TableParagraph"/>
              <w:spacing w:before="47"/>
              <w:ind w:left="34"/>
              <w:rPr>
                <w:sz w:val="24"/>
              </w:rPr>
            </w:pPr>
            <w:r>
              <w:rPr>
                <w:sz w:val="24"/>
              </w:rPr>
              <w:t>事</w:t>
            </w:r>
          </w:p>
        </w:tc>
        <w:tc>
          <w:tcPr>
            <w:tcW w:w="397" w:type="dxa"/>
            <w:tcBorders>
              <w:left w:val="nil"/>
            </w:tcBorders>
          </w:tcPr>
          <w:p w:rsidR="008B3A9A" w:rsidRDefault="009A0998">
            <w:pPr>
              <w:pStyle w:val="TableParagraph"/>
              <w:spacing w:before="47"/>
              <w:ind w:right="40"/>
              <w:jc w:val="right"/>
              <w:rPr>
                <w:sz w:val="24"/>
              </w:rPr>
            </w:pPr>
            <w:r>
              <w:rPr>
                <w:sz w:val="24"/>
              </w:rPr>
              <w:t>項</w:t>
            </w:r>
          </w:p>
        </w:tc>
      </w:tr>
      <w:tr w:rsidR="008B3A9A">
        <w:trPr>
          <w:trHeight w:val="2162"/>
        </w:trPr>
        <w:tc>
          <w:tcPr>
            <w:tcW w:w="4552" w:type="dxa"/>
            <w:gridSpan w:val="7"/>
          </w:tcPr>
          <w:p w:rsidR="008B3A9A" w:rsidRDefault="008B3A9A">
            <w:pPr>
              <w:pStyle w:val="TableParagraph"/>
              <w:rPr>
                <w:rFonts w:ascii="Times New Roman"/>
                <w:sz w:val="24"/>
              </w:rPr>
            </w:pPr>
          </w:p>
        </w:tc>
        <w:tc>
          <w:tcPr>
            <w:tcW w:w="4578" w:type="dxa"/>
            <w:gridSpan w:val="7"/>
          </w:tcPr>
          <w:p w:rsidR="008B3A9A" w:rsidRDefault="008B3A9A">
            <w:pPr>
              <w:pStyle w:val="TableParagraph"/>
              <w:rPr>
                <w:rFonts w:ascii="Times New Roman"/>
                <w:sz w:val="24"/>
              </w:rPr>
            </w:pPr>
          </w:p>
        </w:tc>
      </w:tr>
    </w:tbl>
    <w:p w:rsidR="008B3A9A" w:rsidRDefault="008B3A9A">
      <w:pPr>
        <w:rPr>
          <w:rFonts w:ascii="Times New Roman"/>
          <w:sz w:val="24"/>
        </w:rPr>
        <w:sectPr w:rsidR="008B3A9A">
          <w:type w:val="continuous"/>
          <w:pgSz w:w="11920" w:h="16850"/>
          <w:pgMar w:top="1420" w:right="900" w:bottom="1140" w:left="1080" w:header="720" w:footer="720" w:gutter="0"/>
          <w:cols w:space="720"/>
        </w:sectPr>
      </w:pPr>
    </w:p>
    <w:p w:rsidR="008B3A9A" w:rsidRDefault="009A0998">
      <w:pPr>
        <w:spacing w:before="54"/>
        <w:ind w:left="338"/>
        <w:rPr>
          <w:rFonts w:ascii="Arial" w:eastAsia="Arial"/>
          <w:sz w:val="24"/>
          <w:lang w:eastAsia="zh-TW"/>
        </w:rPr>
      </w:pPr>
      <w:r>
        <w:rPr>
          <w:sz w:val="24"/>
          <w:lang w:eastAsia="zh-TW"/>
        </w:rPr>
        <w:lastRenderedPageBreak/>
        <w:t>展延、補發、換發、登記事項變更申請書</w:t>
      </w:r>
      <w:r>
        <w:rPr>
          <w:rFonts w:ascii="Arial" w:eastAsia="Arial"/>
          <w:sz w:val="24"/>
          <w:lang w:eastAsia="zh-TW"/>
        </w:rPr>
        <w:t>(</w:t>
      </w:r>
      <w:r>
        <w:rPr>
          <w:sz w:val="24"/>
          <w:lang w:eastAsia="zh-TW"/>
        </w:rPr>
        <w:t>續</w:t>
      </w:r>
      <w:r>
        <w:rPr>
          <w:rFonts w:ascii="Arial" w:eastAsia="Arial"/>
          <w:sz w:val="24"/>
          <w:lang w:eastAsia="zh-TW"/>
        </w:rPr>
        <w:t>)</w:t>
      </w:r>
    </w:p>
    <w:p w:rsidR="008B3A9A" w:rsidRDefault="008B3A9A">
      <w:pPr>
        <w:pStyle w:val="a3"/>
        <w:spacing w:before="7"/>
        <w:rPr>
          <w:rFonts w:ascii="Arial"/>
          <w:sz w:val="13"/>
          <w:lang w:eastAsia="zh-TW"/>
        </w:rPr>
      </w:pPr>
    </w:p>
    <w:tbl>
      <w:tblPr>
        <w:tblStyle w:val="TableNormal"/>
        <w:tblW w:w="0" w:type="auto"/>
        <w:tblInd w:w="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9"/>
        <w:gridCol w:w="540"/>
        <w:gridCol w:w="1754"/>
        <w:gridCol w:w="1305"/>
        <w:gridCol w:w="1735"/>
        <w:gridCol w:w="353"/>
        <w:gridCol w:w="601"/>
        <w:gridCol w:w="373"/>
        <w:gridCol w:w="1721"/>
      </w:tblGrid>
      <w:tr w:rsidR="008B3A9A">
        <w:trPr>
          <w:trHeight w:val="4886"/>
        </w:trPr>
        <w:tc>
          <w:tcPr>
            <w:tcW w:w="749" w:type="dxa"/>
          </w:tcPr>
          <w:p w:rsidR="008B3A9A" w:rsidRDefault="008B3A9A">
            <w:pPr>
              <w:pStyle w:val="TableParagraph"/>
              <w:rPr>
                <w:rFonts w:ascii="Arial"/>
                <w:sz w:val="24"/>
                <w:lang w:eastAsia="zh-TW"/>
              </w:rPr>
            </w:pPr>
          </w:p>
          <w:p w:rsidR="008B3A9A" w:rsidRDefault="008B3A9A">
            <w:pPr>
              <w:pStyle w:val="TableParagraph"/>
              <w:rPr>
                <w:rFonts w:ascii="Arial"/>
                <w:sz w:val="24"/>
                <w:lang w:eastAsia="zh-TW"/>
              </w:rPr>
            </w:pPr>
          </w:p>
          <w:p w:rsidR="008B3A9A" w:rsidRDefault="008B3A9A">
            <w:pPr>
              <w:pStyle w:val="TableParagraph"/>
              <w:rPr>
                <w:rFonts w:ascii="Arial"/>
                <w:sz w:val="24"/>
                <w:lang w:eastAsia="zh-TW"/>
              </w:rPr>
            </w:pPr>
          </w:p>
          <w:p w:rsidR="008B3A9A" w:rsidRDefault="008B3A9A">
            <w:pPr>
              <w:pStyle w:val="TableParagraph"/>
              <w:rPr>
                <w:rFonts w:ascii="Arial"/>
                <w:sz w:val="24"/>
                <w:lang w:eastAsia="zh-TW"/>
              </w:rPr>
            </w:pPr>
          </w:p>
          <w:p w:rsidR="008B3A9A" w:rsidRDefault="008B3A9A">
            <w:pPr>
              <w:pStyle w:val="TableParagraph"/>
              <w:rPr>
                <w:rFonts w:ascii="Arial"/>
                <w:sz w:val="24"/>
                <w:lang w:eastAsia="zh-TW"/>
              </w:rPr>
            </w:pPr>
          </w:p>
          <w:p w:rsidR="008B3A9A" w:rsidRDefault="008B3A9A">
            <w:pPr>
              <w:pStyle w:val="TableParagraph"/>
              <w:rPr>
                <w:rFonts w:ascii="Arial"/>
                <w:sz w:val="24"/>
                <w:lang w:eastAsia="zh-TW"/>
              </w:rPr>
            </w:pPr>
          </w:p>
          <w:p w:rsidR="008B3A9A" w:rsidRDefault="008B3A9A">
            <w:pPr>
              <w:pStyle w:val="TableParagraph"/>
              <w:spacing w:before="3"/>
              <w:rPr>
                <w:rFonts w:ascii="Arial"/>
                <w:sz w:val="31"/>
                <w:lang w:eastAsia="zh-TW"/>
              </w:rPr>
            </w:pPr>
          </w:p>
          <w:p w:rsidR="008B3A9A" w:rsidRDefault="009A0998">
            <w:pPr>
              <w:pStyle w:val="TableParagraph"/>
              <w:spacing w:line="328" w:lineRule="auto"/>
              <w:ind w:left="256" w:right="240"/>
              <w:rPr>
                <w:sz w:val="24"/>
              </w:rPr>
            </w:pPr>
            <w:r>
              <w:rPr>
                <w:sz w:val="24"/>
              </w:rPr>
              <w:t>附件</w:t>
            </w:r>
          </w:p>
        </w:tc>
        <w:tc>
          <w:tcPr>
            <w:tcW w:w="8382" w:type="dxa"/>
            <w:gridSpan w:val="8"/>
          </w:tcPr>
          <w:p w:rsidR="008B3A9A" w:rsidRDefault="009A0998">
            <w:pPr>
              <w:pStyle w:val="TableParagraph"/>
              <w:numPr>
                <w:ilvl w:val="0"/>
                <w:numId w:val="29"/>
              </w:numPr>
              <w:tabs>
                <w:tab w:val="left" w:pos="745"/>
                <w:tab w:val="left" w:pos="746"/>
              </w:tabs>
              <w:spacing w:before="156"/>
              <w:rPr>
                <w:sz w:val="24"/>
              </w:rPr>
            </w:pPr>
            <w:r>
              <w:rPr>
                <w:sz w:val="24"/>
              </w:rPr>
              <w:t>工廠登記證影本乙份</w:t>
            </w:r>
          </w:p>
          <w:p w:rsidR="008B3A9A" w:rsidRDefault="009A0998">
            <w:pPr>
              <w:pStyle w:val="TableParagraph"/>
              <w:numPr>
                <w:ilvl w:val="0"/>
                <w:numId w:val="29"/>
              </w:numPr>
              <w:tabs>
                <w:tab w:val="left" w:pos="745"/>
                <w:tab w:val="left" w:pos="746"/>
              </w:tabs>
              <w:spacing w:before="132"/>
              <w:rPr>
                <w:sz w:val="24"/>
                <w:lang w:eastAsia="zh-TW"/>
              </w:rPr>
            </w:pPr>
            <w:r>
              <w:rPr>
                <w:sz w:val="24"/>
                <w:lang w:eastAsia="zh-TW"/>
              </w:rPr>
              <w:t>政府核准設立堆肥場文件影本乙份</w:t>
            </w:r>
          </w:p>
          <w:p w:rsidR="008B3A9A" w:rsidRDefault="009A0998">
            <w:pPr>
              <w:pStyle w:val="TableParagraph"/>
              <w:numPr>
                <w:ilvl w:val="0"/>
                <w:numId w:val="29"/>
              </w:numPr>
              <w:tabs>
                <w:tab w:val="left" w:pos="745"/>
                <w:tab w:val="left" w:pos="746"/>
              </w:tabs>
              <w:spacing w:before="135"/>
              <w:rPr>
                <w:sz w:val="24"/>
                <w:lang w:eastAsia="zh-TW"/>
              </w:rPr>
            </w:pPr>
            <w:r>
              <w:rPr>
                <w:sz w:val="24"/>
                <w:lang w:eastAsia="zh-TW"/>
              </w:rPr>
              <w:t>公司登記證明文件影本乙份</w:t>
            </w:r>
          </w:p>
          <w:p w:rsidR="008B3A9A" w:rsidRDefault="009A0998">
            <w:pPr>
              <w:pStyle w:val="TableParagraph"/>
              <w:numPr>
                <w:ilvl w:val="0"/>
                <w:numId w:val="29"/>
              </w:numPr>
              <w:tabs>
                <w:tab w:val="left" w:pos="745"/>
                <w:tab w:val="left" w:pos="746"/>
              </w:tabs>
              <w:spacing w:before="132"/>
              <w:rPr>
                <w:sz w:val="24"/>
                <w:lang w:eastAsia="zh-TW"/>
              </w:rPr>
            </w:pPr>
            <w:r>
              <w:rPr>
                <w:sz w:val="24"/>
                <w:lang w:eastAsia="zh-TW"/>
              </w:rPr>
              <w:t>商業登記證明文件影本乙份</w:t>
            </w:r>
          </w:p>
          <w:p w:rsidR="008B3A9A" w:rsidRDefault="009A0998">
            <w:pPr>
              <w:pStyle w:val="TableParagraph"/>
              <w:numPr>
                <w:ilvl w:val="0"/>
                <w:numId w:val="29"/>
              </w:numPr>
              <w:tabs>
                <w:tab w:val="left" w:pos="745"/>
                <w:tab w:val="left" w:pos="746"/>
              </w:tabs>
              <w:spacing w:before="132"/>
              <w:rPr>
                <w:sz w:val="24"/>
              </w:rPr>
            </w:pPr>
            <w:r>
              <w:rPr>
                <w:sz w:val="24"/>
              </w:rPr>
              <w:t>肥料新標示樣張二份</w:t>
            </w:r>
          </w:p>
          <w:p w:rsidR="008B3A9A" w:rsidRDefault="009A0998">
            <w:pPr>
              <w:pStyle w:val="TableParagraph"/>
              <w:numPr>
                <w:ilvl w:val="0"/>
                <w:numId w:val="29"/>
              </w:numPr>
              <w:tabs>
                <w:tab w:val="left" w:pos="745"/>
                <w:tab w:val="left" w:pos="746"/>
              </w:tabs>
              <w:spacing w:before="133"/>
              <w:rPr>
                <w:sz w:val="24"/>
              </w:rPr>
            </w:pPr>
            <w:r>
              <w:rPr>
                <w:sz w:val="24"/>
              </w:rPr>
              <w:t>肥料登記證</w:t>
            </w:r>
          </w:p>
          <w:p w:rsidR="008B3A9A" w:rsidRDefault="009A0998">
            <w:pPr>
              <w:pStyle w:val="TableParagraph"/>
              <w:numPr>
                <w:ilvl w:val="0"/>
                <w:numId w:val="29"/>
              </w:numPr>
              <w:tabs>
                <w:tab w:val="left" w:pos="745"/>
                <w:tab w:val="left" w:pos="746"/>
              </w:tabs>
              <w:spacing w:before="135"/>
              <w:rPr>
                <w:sz w:val="24"/>
              </w:rPr>
            </w:pPr>
            <w:r>
              <w:rPr>
                <w:sz w:val="24"/>
              </w:rPr>
              <w:t>其他證明文件</w:t>
            </w:r>
          </w:p>
          <w:p w:rsidR="008B3A9A" w:rsidRDefault="009A0998">
            <w:pPr>
              <w:pStyle w:val="TableParagraph"/>
              <w:tabs>
                <w:tab w:val="left" w:pos="7173"/>
              </w:tabs>
              <w:spacing w:before="154"/>
              <w:ind w:left="746"/>
              <w:rPr>
                <w:rFonts w:ascii="Arial"/>
                <w:sz w:val="24"/>
              </w:rPr>
            </w:pPr>
            <w:r>
              <w:rPr>
                <w:rFonts w:ascii="Arial"/>
                <w:sz w:val="24"/>
              </w:rPr>
              <w:t>(</w:t>
            </w:r>
            <w:r>
              <w:rPr>
                <w:rFonts w:ascii="Arial"/>
                <w:sz w:val="24"/>
              </w:rPr>
              <w:tab/>
              <w:t>)</w:t>
            </w:r>
          </w:p>
          <w:p w:rsidR="008B3A9A" w:rsidRDefault="009A0998">
            <w:pPr>
              <w:pStyle w:val="TableParagraph"/>
              <w:spacing w:before="192" w:line="208" w:lineRule="auto"/>
              <w:ind w:left="287" w:right="188" w:hanging="262"/>
              <w:rPr>
                <w:sz w:val="24"/>
                <w:lang w:eastAsia="zh-TW"/>
              </w:rPr>
            </w:pPr>
            <w:r>
              <w:rPr>
                <w:spacing w:val="-8"/>
                <w:sz w:val="24"/>
                <w:lang w:eastAsia="zh-TW"/>
              </w:rPr>
              <w:t>※以上所附文件為影本或中文譯本時，應在影本上簽章註明「本件影本與正本記</w:t>
            </w:r>
            <w:r>
              <w:rPr>
                <w:spacing w:val="-24"/>
                <w:sz w:val="24"/>
                <w:lang w:eastAsia="zh-TW"/>
              </w:rPr>
              <w:t>載相同」。</w:t>
            </w:r>
          </w:p>
        </w:tc>
      </w:tr>
      <w:tr w:rsidR="008B3A9A">
        <w:trPr>
          <w:trHeight w:val="671"/>
        </w:trPr>
        <w:tc>
          <w:tcPr>
            <w:tcW w:w="9131" w:type="dxa"/>
            <w:gridSpan w:val="9"/>
          </w:tcPr>
          <w:p w:rsidR="008B3A9A" w:rsidRDefault="009A0998">
            <w:pPr>
              <w:pStyle w:val="TableParagraph"/>
              <w:spacing w:before="156"/>
              <w:ind w:left="3677" w:right="3724"/>
              <w:jc w:val="center"/>
              <w:rPr>
                <w:sz w:val="24"/>
              </w:rPr>
            </w:pPr>
            <w:r>
              <w:rPr>
                <w:sz w:val="24"/>
              </w:rPr>
              <w:t>以下申請人免填</w:t>
            </w:r>
          </w:p>
        </w:tc>
      </w:tr>
      <w:tr w:rsidR="008B3A9A">
        <w:trPr>
          <w:trHeight w:val="2523"/>
        </w:trPr>
        <w:tc>
          <w:tcPr>
            <w:tcW w:w="749" w:type="dxa"/>
            <w:vMerge w:val="restart"/>
          </w:tcPr>
          <w:p w:rsidR="008B3A9A" w:rsidRDefault="008B3A9A">
            <w:pPr>
              <w:pStyle w:val="TableParagraph"/>
              <w:rPr>
                <w:rFonts w:ascii="Arial"/>
                <w:sz w:val="24"/>
              </w:rPr>
            </w:pPr>
          </w:p>
          <w:p w:rsidR="008B3A9A" w:rsidRDefault="008B3A9A">
            <w:pPr>
              <w:pStyle w:val="TableParagraph"/>
              <w:rPr>
                <w:rFonts w:ascii="Arial"/>
                <w:sz w:val="24"/>
              </w:rPr>
            </w:pPr>
          </w:p>
          <w:p w:rsidR="008B3A9A" w:rsidRDefault="008B3A9A">
            <w:pPr>
              <w:pStyle w:val="TableParagraph"/>
              <w:rPr>
                <w:rFonts w:ascii="Arial"/>
                <w:sz w:val="24"/>
              </w:rPr>
            </w:pPr>
          </w:p>
          <w:p w:rsidR="008B3A9A" w:rsidRDefault="008B3A9A">
            <w:pPr>
              <w:pStyle w:val="TableParagraph"/>
              <w:rPr>
                <w:rFonts w:ascii="Arial"/>
                <w:sz w:val="24"/>
              </w:rPr>
            </w:pPr>
          </w:p>
          <w:p w:rsidR="008B3A9A" w:rsidRDefault="008B3A9A">
            <w:pPr>
              <w:pStyle w:val="TableParagraph"/>
              <w:rPr>
                <w:rFonts w:ascii="Arial"/>
                <w:sz w:val="24"/>
              </w:rPr>
            </w:pPr>
          </w:p>
          <w:p w:rsidR="008B3A9A" w:rsidRDefault="008B3A9A">
            <w:pPr>
              <w:pStyle w:val="TableParagraph"/>
              <w:spacing w:before="10"/>
              <w:rPr>
                <w:rFonts w:ascii="Arial"/>
                <w:sz w:val="21"/>
              </w:rPr>
            </w:pPr>
          </w:p>
          <w:p w:rsidR="008B3A9A" w:rsidRDefault="009A0998">
            <w:pPr>
              <w:pStyle w:val="TableParagraph"/>
              <w:spacing w:line="328" w:lineRule="auto"/>
              <w:ind w:left="256" w:right="240"/>
              <w:jc w:val="both"/>
              <w:rPr>
                <w:sz w:val="24"/>
              </w:rPr>
            </w:pPr>
            <w:r>
              <w:rPr>
                <w:sz w:val="24"/>
              </w:rPr>
              <w:t>審查意見</w:t>
            </w:r>
          </w:p>
        </w:tc>
        <w:tc>
          <w:tcPr>
            <w:tcW w:w="5687" w:type="dxa"/>
            <w:gridSpan w:val="5"/>
            <w:vMerge w:val="restart"/>
            <w:tcBorders>
              <w:bottom w:val="nil"/>
              <w:right w:val="nil"/>
            </w:tcBorders>
          </w:tcPr>
          <w:p w:rsidR="008B3A9A" w:rsidRDefault="009A0998">
            <w:pPr>
              <w:pStyle w:val="TableParagraph"/>
              <w:numPr>
                <w:ilvl w:val="0"/>
                <w:numId w:val="28"/>
              </w:numPr>
              <w:tabs>
                <w:tab w:val="left" w:pos="745"/>
                <w:tab w:val="left" w:pos="746"/>
              </w:tabs>
              <w:spacing w:before="156"/>
              <w:rPr>
                <w:sz w:val="24"/>
              </w:rPr>
            </w:pPr>
            <w:r>
              <w:rPr>
                <w:sz w:val="24"/>
              </w:rPr>
              <w:t>准予展延。</w:t>
            </w:r>
          </w:p>
          <w:p w:rsidR="008B3A9A" w:rsidRDefault="009A0998">
            <w:pPr>
              <w:pStyle w:val="TableParagraph"/>
              <w:tabs>
                <w:tab w:val="left" w:pos="3107"/>
                <w:tab w:val="left" w:pos="3707"/>
                <w:tab w:val="left" w:pos="4307"/>
                <w:tab w:val="left" w:pos="5267"/>
              </w:tabs>
              <w:spacing w:before="132"/>
              <w:ind w:left="746"/>
              <w:rPr>
                <w:sz w:val="24"/>
                <w:lang w:eastAsia="zh-TW"/>
              </w:rPr>
            </w:pPr>
            <w:r>
              <w:rPr>
                <w:rFonts w:ascii="Arial" w:eastAsia="Arial"/>
                <w:sz w:val="24"/>
                <w:lang w:eastAsia="zh-TW"/>
              </w:rPr>
              <w:t>(</w:t>
            </w:r>
            <w:r>
              <w:rPr>
                <w:sz w:val="24"/>
                <w:lang w:eastAsia="zh-TW"/>
              </w:rPr>
              <w:t>有效期限：自民國</w:t>
            </w:r>
            <w:r>
              <w:rPr>
                <w:sz w:val="24"/>
                <w:lang w:eastAsia="zh-TW"/>
              </w:rPr>
              <w:tab/>
              <w:t>年</w:t>
            </w:r>
            <w:r>
              <w:rPr>
                <w:sz w:val="24"/>
                <w:lang w:eastAsia="zh-TW"/>
              </w:rPr>
              <w:tab/>
              <w:t>月</w:t>
            </w:r>
            <w:r>
              <w:rPr>
                <w:sz w:val="24"/>
                <w:lang w:eastAsia="zh-TW"/>
              </w:rPr>
              <w:tab/>
              <w:t>日 至</w:t>
            </w:r>
            <w:r>
              <w:rPr>
                <w:sz w:val="24"/>
                <w:lang w:eastAsia="zh-TW"/>
              </w:rPr>
              <w:tab/>
              <w:t>年</w:t>
            </w:r>
          </w:p>
          <w:p w:rsidR="008B3A9A" w:rsidRDefault="009A0998">
            <w:pPr>
              <w:pStyle w:val="TableParagraph"/>
              <w:numPr>
                <w:ilvl w:val="0"/>
                <w:numId w:val="28"/>
              </w:numPr>
              <w:tabs>
                <w:tab w:val="left" w:pos="745"/>
                <w:tab w:val="left" w:pos="746"/>
              </w:tabs>
              <w:spacing w:before="132"/>
              <w:rPr>
                <w:sz w:val="24"/>
              </w:rPr>
            </w:pPr>
            <w:r>
              <w:rPr>
                <w:sz w:val="24"/>
              </w:rPr>
              <w:t>准予補發、換發。</w:t>
            </w:r>
          </w:p>
          <w:p w:rsidR="008B3A9A" w:rsidRDefault="009A0998">
            <w:pPr>
              <w:pStyle w:val="TableParagraph"/>
              <w:numPr>
                <w:ilvl w:val="0"/>
                <w:numId w:val="28"/>
              </w:numPr>
              <w:tabs>
                <w:tab w:val="left" w:pos="745"/>
                <w:tab w:val="left" w:pos="746"/>
              </w:tabs>
              <w:spacing w:before="135"/>
              <w:rPr>
                <w:sz w:val="24"/>
              </w:rPr>
            </w:pPr>
            <w:r>
              <w:rPr>
                <w:sz w:val="24"/>
              </w:rPr>
              <w:t>准予登記事項變更。</w:t>
            </w:r>
          </w:p>
          <w:p w:rsidR="008B3A9A" w:rsidRDefault="009A0998">
            <w:pPr>
              <w:pStyle w:val="TableParagraph"/>
              <w:numPr>
                <w:ilvl w:val="0"/>
                <w:numId w:val="28"/>
              </w:numPr>
              <w:tabs>
                <w:tab w:val="left" w:pos="745"/>
                <w:tab w:val="left" w:pos="746"/>
              </w:tabs>
              <w:spacing w:before="132" w:line="328" w:lineRule="auto"/>
              <w:ind w:right="390"/>
              <w:rPr>
                <w:sz w:val="24"/>
              </w:rPr>
            </w:pPr>
            <w:r>
              <w:rPr>
                <w:spacing w:val="-4"/>
                <w:sz w:val="24"/>
                <w:lang w:eastAsia="zh-TW"/>
              </w:rPr>
              <w:t>不同意展延、補發、換發、登記事項變更。</w:t>
            </w:r>
            <w:r>
              <w:rPr>
                <w:sz w:val="24"/>
              </w:rPr>
              <w:t>說明：</w:t>
            </w:r>
          </w:p>
          <w:p w:rsidR="008B3A9A" w:rsidRDefault="009A0998">
            <w:pPr>
              <w:pStyle w:val="TableParagraph"/>
              <w:numPr>
                <w:ilvl w:val="0"/>
                <w:numId w:val="28"/>
              </w:numPr>
              <w:tabs>
                <w:tab w:val="left" w:pos="745"/>
                <w:tab w:val="left" w:pos="746"/>
              </w:tabs>
              <w:spacing w:line="326" w:lineRule="auto"/>
              <w:ind w:right="2078"/>
              <w:rPr>
                <w:sz w:val="24"/>
              </w:rPr>
            </w:pPr>
            <w:r>
              <w:rPr>
                <w:spacing w:val="-3"/>
                <w:sz w:val="24"/>
                <w:lang w:eastAsia="zh-TW"/>
              </w:rPr>
              <w:t>應補正下列資料再行申請。</w:t>
            </w:r>
            <w:r>
              <w:rPr>
                <w:sz w:val="24"/>
              </w:rPr>
              <w:t>說明：</w:t>
            </w:r>
          </w:p>
          <w:p w:rsidR="008B3A9A" w:rsidRDefault="009A0998">
            <w:pPr>
              <w:pStyle w:val="TableParagraph"/>
              <w:numPr>
                <w:ilvl w:val="1"/>
                <w:numId w:val="28"/>
              </w:numPr>
              <w:tabs>
                <w:tab w:val="left" w:pos="1225"/>
                <w:tab w:val="left" w:pos="1226"/>
                <w:tab w:val="left" w:pos="3868"/>
              </w:tabs>
              <w:spacing w:before="40"/>
              <w:rPr>
                <w:sz w:val="24"/>
              </w:rPr>
            </w:pPr>
            <w:r>
              <w:rPr>
                <w:sz w:val="24"/>
              </w:rPr>
              <w:t>補正檢附文件第</w:t>
            </w:r>
            <w:r>
              <w:rPr>
                <w:sz w:val="24"/>
                <w:u w:val="single"/>
              </w:rPr>
              <w:t xml:space="preserve"> </w:t>
            </w:r>
            <w:r>
              <w:rPr>
                <w:sz w:val="24"/>
                <w:u w:val="single"/>
              </w:rPr>
              <w:tab/>
            </w:r>
            <w:r>
              <w:rPr>
                <w:sz w:val="24"/>
              </w:rPr>
              <w:t>項</w:t>
            </w:r>
          </w:p>
          <w:p w:rsidR="008B3A9A" w:rsidRDefault="009A0998">
            <w:pPr>
              <w:pStyle w:val="TableParagraph"/>
              <w:numPr>
                <w:ilvl w:val="1"/>
                <w:numId w:val="28"/>
              </w:numPr>
              <w:tabs>
                <w:tab w:val="left" w:pos="1225"/>
                <w:tab w:val="left" w:pos="1226"/>
              </w:tabs>
              <w:spacing w:before="113" w:line="259" w:lineRule="exact"/>
              <w:rPr>
                <w:sz w:val="24"/>
              </w:rPr>
            </w:pPr>
            <w:r>
              <w:rPr>
                <w:spacing w:val="-41"/>
                <w:sz w:val="24"/>
              </w:rPr>
              <w:t>其他。</w:t>
            </w:r>
            <w:r>
              <w:rPr>
                <w:sz w:val="24"/>
              </w:rPr>
              <w:t>（</w:t>
            </w:r>
          </w:p>
        </w:tc>
        <w:tc>
          <w:tcPr>
            <w:tcW w:w="601" w:type="dxa"/>
            <w:tcBorders>
              <w:left w:val="nil"/>
              <w:bottom w:val="nil"/>
              <w:right w:val="nil"/>
            </w:tcBorders>
          </w:tcPr>
          <w:p w:rsidR="008B3A9A" w:rsidRDefault="008B3A9A">
            <w:pPr>
              <w:pStyle w:val="TableParagraph"/>
              <w:rPr>
                <w:rFonts w:ascii="Arial"/>
                <w:sz w:val="24"/>
              </w:rPr>
            </w:pPr>
          </w:p>
          <w:p w:rsidR="008B3A9A" w:rsidRDefault="008B3A9A">
            <w:pPr>
              <w:pStyle w:val="TableParagraph"/>
              <w:spacing w:before="3"/>
              <w:rPr>
                <w:rFonts w:ascii="Arial"/>
                <w:sz w:val="32"/>
              </w:rPr>
            </w:pPr>
          </w:p>
          <w:p w:rsidR="008B3A9A" w:rsidRDefault="009A0998">
            <w:pPr>
              <w:pStyle w:val="TableParagraph"/>
              <w:spacing w:before="1"/>
              <w:ind w:left="185"/>
              <w:rPr>
                <w:sz w:val="24"/>
              </w:rPr>
            </w:pPr>
            <w:r>
              <w:rPr>
                <w:sz w:val="24"/>
              </w:rPr>
              <w:t>月</w:t>
            </w:r>
          </w:p>
        </w:tc>
        <w:tc>
          <w:tcPr>
            <w:tcW w:w="2094" w:type="dxa"/>
            <w:gridSpan w:val="2"/>
            <w:tcBorders>
              <w:left w:val="nil"/>
              <w:bottom w:val="nil"/>
            </w:tcBorders>
          </w:tcPr>
          <w:p w:rsidR="008B3A9A" w:rsidRDefault="008B3A9A">
            <w:pPr>
              <w:pStyle w:val="TableParagraph"/>
              <w:rPr>
                <w:rFonts w:ascii="Arial"/>
                <w:sz w:val="26"/>
              </w:rPr>
            </w:pPr>
          </w:p>
          <w:p w:rsidR="008B3A9A" w:rsidRDefault="008B3A9A">
            <w:pPr>
              <w:pStyle w:val="TableParagraph"/>
              <w:spacing w:before="3"/>
              <w:rPr>
                <w:rFonts w:ascii="Arial"/>
                <w:sz w:val="30"/>
              </w:rPr>
            </w:pPr>
          </w:p>
          <w:p w:rsidR="008B3A9A" w:rsidRDefault="009A0998">
            <w:pPr>
              <w:pStyle w:val="TableParagraph"/>
              <w:spacing w:before="1"/>
              <w:ind w:left="187"/>
              <w:rPr>
                <w:rFonts w:ascii="Arial" w:eastAsia="Arial"/>
                <w:sz w:val="24"/>
              </w:rPr>
            </w:pPr>
            <w:r>
              <w:rPr>
                <w:sz w:val="24"/>
              </w:rPr>
              <w:t>日</w:t>
            </w:r>
            <w:r>
              <w:rPr>
                <w:rFonts w:ascii="Arial" w:eastAsia="Arial"/>
                <w:sz w:val="24"/>
              </w:rPr>
              <w:t>)</w:t>
            </w:r>
          </w:p>
        </w:tc>
      </w:tr>
      <w:tr w:rsidR="008B3A9A">
        <w:trPr>
          <w:trHeight w:val="2096"/>
        </w:trPr>
        <w:tc>
          <w:tcPr>
            <w:tcW w:w="749" w:type="dxa"/>
            <w:vMerge/>
            <w:tcBorders>
              <w:top w:val="nil"/>
            </w:tcBorders>
          </w:tcPr>
          <w:p w:rsidR="008B3A9A" w:rsidRDefault="008B3A9A">
            <w:pPr>
              <w:rPr>
                <w:sz w:val="2"/>
                <w:szCs w:val="2"/>
              </w:rPr>
            </w:pPr>
          </w:p>
        </w:tc>
        <w:tc>
          <w:tcPr>
            <w:tcW w:w="5687" w:type="dxa"/>
            <w:gridSpan w:val="5"/>
            <w:vMerge/>
            <w:tcBorders>
              <w:top w:val="nil"/>
              <w:bottom w:val="nil"/>
              <w:right w:val="nil"/>
            </w:tcBorders>
          </w:tcPr>
          <w:p w:rsidR="008B3A9A" w:rsidRDefault="008B3A9A">
            <w:pPr>
              <w:rPr>
                <w:sz w:val="2"/>
                <w:szCs w:val="2"/>
              </w:rPr>
            </w:pPr>
          </w:p>
        </w:tc>
        <w:tc>
          <w:tcPr>
            <w:tcW w:w="601" w:type="dxa"/>
            <w:tcBorders>
              <w:top w:val="nil"/>
              <w:left w:val="nil"/>
              <w:bottom w:val="nil"/>
              <w:right w:val="nil"/>
            </w:tcBorders>
          </w:tcPr>
          <w:p w:rsidR="008B3A9A" w:rsidRDefault="008B3A9A">
            <w:pPr>
              <w:pStyle w:val="TableParagraph"/>
              <w:rPr>
                <w:rFonts w:ascii="Times New Roman"/>
              </w:rPr>
            </w:pPr>
          </w:p>
        </w:tc>
        <w:tc>
          <w:tcPr>
            <w:tcW w:w="373" w:type="dxa"/>
            <w:tcBorders>
              <w:top w:val="nil"/>
              <w:left w:val="nil"/>
              <w:bottom w:val="nil"/>
              <w:right w:val="nil"/>
            </w:tcBorders>
          </w:tcPr>
          <w:p w:rsidR="008B3A9A" w:rsidRDefault="008B3A9A">
            <w:pPr>
              <w:pStyle w:val="TableParagraph"/>
              <w:rPr>
                <w:rFonts w:ascii="Times New Roman"/>
              </w:rPr>
            </w:pPr>
          </w:p>
        </w:tc>
        <w:tc>
          <w:tcPr>
            <w:tcW w:w="1721" w:type="dxa"/>
            <w:tcBorders>
              <w:top w:val="nil"/>
              <w:left w:val="nil"/>
              <w:bottom w:val="nil"/>
            </w:tcBorders>
          </w:tcPr>
          <w:p w:rsidR="008B3A9A" w:rsidRDefault="008B3A9A">
            <w:pPr>
              <w:pStyle w:val="TableParagraph"/>
              <w:rPr>
                <w:rFonts w:ascii="Arial"/>
                <w:sz w:val="26"/>
              </w:rPr>
            </w:pPr>
          </w:p>
          <w:p w:rsidR="008B3A9A" w:rsidRDefault="008B3A9A">
            <w:pPr>
              <w:pStyle w:val="TableParagraph"/>
              <w:rPr>
                <w:rFonts w:ascii="Arial"/>
                <w:sz w:val="26"/>
              </w:rPr>
            </w:pPr>
          </w:p>
          <w:p w:rsidR="008B3A9A" w:rsidRDefault="008B3A9A">
            <w:pPr>
              <w:pStyle w:val="TableParagraph"/>
              <w:rPr>
                <w:rFonts w:ascii="Arial"/>
                <w:sz w:val="26"/>
              </w:rPr>
            </w:pPr>
          </w:p>
          <w:p w:rsidR="008B3A9A" w:rsidRDefault="008B3A9A">
            <w:pPr>
              <w:pStyle w:val="TableParagraph"/>
              <w:rPr>
                <w:rFonts w:ascii="Arial"/>
                <w:sz w:val="26"/>
              </w:rPr>
            </w:pPr>
          </w:p>
          <w:p w:rsidR="008B3A9A" w:rsidRDefault="008B3A9A">
            <w:pPr>
              <w:pStyle w:val="TableParagraph"/>
              <w:spacing w:before="10"/>
              <w:rPr>
                <w:rFonts w:ascii="Arial"/>
                <w:sz w:val="31"/>
              </w:rPr>
            </w:pPr>
          </w:p>
          <w:p w:rsidR="008B3A9A" w:rsidRDefault="009A0998">
            <w:pPr>
              <w:pStyle w:val="TableParagraph"/>
              <w:ind w:left="1054"/>
              <w:rPr>
                <w:sz w:val="24"/>
              </w:rPr>
            </w:pPr>
            <w:r>
              <w:rPr>
                <w:rFonts w:ascii="Arial" w:eastAsia="Arial"/>
                <w:sz w:val="24"/>
              </w:rPr>
              <w:t>)</w:t>
            </w:r>
            <w:r>
              <w:rPr>
                <w:sz w:val="24"/>
              </w:rPr>
              <w:t>。</w:t>
            </w:r>
          </w:p>
        </w:tc>
      </w:tr>
      <w:tr w:rsidR="008B3A9A">
        <w:trPr>
          <w:trHeight w:val="461"/>
        </w:trPr>
        <w:tc>
          <w:tcPr>
            <w:tcW w:w="749" w:type="dxa"/>
            <w:vMerge/>
            <w:tcBorders>
              <w:top w:val="nil"/>
            </w:tcBorders>
          </w:tcPr>
          <w:p w:rsidR="008B3A9A" w:rsidRDefault="008B3A9A">
            <w:pPr>
              <w:rPr>
                <w:sz w:val="2"/>
                <w:szCs w:val="2"/>
              </w:rPr>
            </w:pPr>
          </w:p>
        </w:tc>
        <w:tc>
          <w:tcPr>
            <w:tcW w:w="5687" w:type="dxa"/>
            <w:gridSpan w:val="5"/>
            <w:tcBorders>
              <w:top w:val="nil"/>
              <w:right w:val="nil"/>
            </w:tcBorders>
          </w:tcPr>
          <w:p w:rsidR="008B3A9A" w:rsidRDefault="008B3A9A">
            <w:pPr>
              <w:pStyle w:val="TableParagraph"/>
              <w:rPr>
                <w:rFonts w:ascii="Times New Roman"/>
              </w:rPr>
            </w:pPr>
          </w:p>
        </w:tc>
        <w:tc>
          <w:tcPr>
            <w:tcW w:w="601" w:type="dxa"/>
            <w:tcBorders>
              <w:top w:val="nil"/>
              <w:left w:val="nil"/>
              <w:right w:val="nil"/>
            </w:tcBorders>
          </w:tcPr>
          <w:p w:rsidR="008B3A9A" w:rsidRDefault="008B3A9A">
            <w:pPr>
              <w:pStyle w:val="TableParagraph"/>
              <w:rPr>
                <w:rFonts w:ascii="Times New Roman"/>
              </w:rPr>
            </w:pPr>
          </w:p>
        </w:tc>
        <w:tc>
          <w:tcPr>
            <w:tcW w:w="373" w:type="dxa"/>
            <w:tcBorders>
              <w:top w:val="nil"/>
              <w:left w:val="nil"/>
              <w:right w:val="nil"/>
            </w:tcBorders>
          </w:tcPr>
          <w:p w:rsidR="008B3A9A" w:rsidRDefault="008B3A9A">
            <w:pPr>
              <w:pStyle w:val="TableParagraph"/>
              <w:rPr>
                <w:rFonts w:ascii="Times New Roman"/>
              </w:rPr>
            </w:pPr>
          </w:p>
        </w:tc>
        <w:tc>
          <w:tcPr>
            <w:tcW w:w="1721" w:type="dxa"/>
            <w:tcBorders>
              <w:top w:val="nil"/>
              <w:left w:val="nil"/>
            </w:tcBorders>
          </w:tcPr>
          <w:p w:rsidR="008B3A9A" w:rsidRDefault="009A0998">
            <w:pPr>
              <w:pStyle w:val="TableParagraph"/>
              <w:spacing w:line="282" w:lineRule="exact"/>
              <w:ind w:right="61"/>
              <w:jc w:val="right"/>
              <w:rPr>
                <w:sz w:val="24"/>
              </w:rPr>
            </w:pPr>
            <w:r>
              <w:rPr>
                <w:sz w:val="24"/>
              </w:rPr>
              <w:t>）</w:t>
            </w:r>
          </w:p>
        </w:tc>
      </w:tr>
      <w:tr w:rsidR="008B3A9A">
        <w:trPr>
          <w:trHeight w:val="671"/>
        </w:trPr>
        <w:tc>
          <w:tcPr>
            <w:tcW w:w="1289" w:type="dxa"/>
            <w:gridSpan w:val="2"/>
          </w:tcPr>
          <w:p w:rsidR="008B3A9A" w:rsidRDefault="009A0998">
            <w:pPr>
              <w:pStyle w:val="TableParagraph"/>
              <w:spacing w:before="156"/>
              <w:ind w:left="287"/>
              <w:rPr>
                <w:sz w:val="24"/>
              </w:rPr>
            </w:pPr>
            <w:r>
              <w:rPr>
                <w:sz w:val="24"/>
              </w:rPr>
              <w:t>經辦人</w:t>
            </w:r>
          </w:p>
        </w:tc>
        <w:tc>
          <w:tcPr>
            <w:tcW w:w="1754" w:type="dxa"/>
          </w:tcPr>
          <w:p w:rsidR="008B3A9A" w:rsidRDefault="008B3A9A">
            <w:pPr>
              <w:pStyle w:val="TableParagraph"/>
              <w:rPr>
                <w:rFonts w:ascii="Times New Roman"/>
              </w:rPr>
            </w:pPr>
          </w:p>
        </w:tc>
        <w:tc>
          <w:tcPr>
            <w:tcW w:w="1305" w:type="dxa"/>
          </w:tcPr>
          <w:p w:rsidR="008B3A9A" w:rsidRDefault="009A0998">
            <w:pPr>
              <w:pStyle w:val="TableParagraph"/>
              <w:spacing w:before="156"/>
              <w:ind w:left="412"/>
              <w:rPr>
                <w:sz w:val="24"/>
              </w:rPr>
            </w:pPr>
            <w:r>
              <w:rPr>
                <w:sz w:val="24"/>
              </w:rPr>
              <w:t>科長</w:t>
            </w:r>
          </w:p>
        </w:tc>
        <w:tc>
          <w:tcPr>
            <w:tcW w:w="1735" w:type="dxa"/>
          </w:tcPr>
          <w:p w:rsidR="008B3A9A" w:rsidRDefault="008B3A9A">
            <w:pPr>
              <w:pStyle w:val="TableParagraph"/>
              <w:rPr>
                <w:rFonts w:ascii="Times New Roman"/>
              </w:rPr>
            </w:pPr>
          </w:p>
        </w:tc>
        <w:tc>
          <w:tcPr>
            <w:tcW w:w="1327" w:type="dxa"/>
            <w:gridSpan w:val="3"/>
          </w:tcPr>
          <w:p w:rsidR="008B3A9A" w:rsidRDefault="009A0998">
            <w:pPr>
              <w:pStyle w:val="TableParagraph"/>
              <w:spacing w:before="156"/>
              <w:ind w:left="425"/>
              <w:rPr>
                <w:sz w:val="24"/>
              </w:rPr>
            </w:pPr>
            <w:r>
              <w:rPr>
                <w:sz w:val="24"/>
              </w:rPr>
              <w:t>主管</w:t>
            </w:r>
          </w:p>
        </w:tc>
        <w:tc>
          <w:tcPr>
            <w:tcW w:w="1721" w:type="dxa"/>
          </w:tcPr>
          <w:p w:rsidR="008B3A9A" w:rsidRDefault="008B3A9A">
            <w:pPr>
              <w:pStyle w:val="TableParagraph"/>
              <w:rPr>
                <w:rFonts w:ascii="Times New Roman"/>
              </w:rPr>
            </w:pPr>
          </w:p>
        </w:tc>
      </w:tr>
    </w:tbl>
    <w:p w:rsidR="008B3A9A" w:rsidRDefault="009A0998">
      <w:pPr>
        <w:spacing w:before="156"/>
        <w:ind w:left="338"/>
        <w:rPr>
          <w:sz w:val="24"/>
          <w:lang w:eastAsia="zh-TW"/>
        </w:rPr>
      </w:pPr>
      <w:r>
        <w:rPr>
          <w:sz w:val="24"/>
          <w:lang w:eastAsia="zh-TW"/>
        </w:rPr>
        <w:t>備註：申請展延、補發、換發時，如有登記事項變更應同案提出申請辦理。</w:t>
      </w:r>
    </w:p>
    <w:p w:rsidR="008B3A9A" w:rsidRDefault="008B3A9A">
      <w:pPr>
        <w:rPr>
          <w:sz w:val="24"/>
          <w:lang w:eastAsia="zh-TW"/>
        </w:rPr>
        <w:sectPr w:rsidR="008B3A9A">
          <w:pgSz w:w="11920" w:h="16850"/>
          <w:pgMar w:top="1500" w:right="900" w:bottom="1220" w:left="1080" w:header="0" w:footer="944" w:gutter="0"/>
          <w:cols w:space="720"/>
        </w:sectPr>
      </w:pPr>
    </w:p>
    <w:p w:rsidR="008B3A9A" w:rsidRDefault="009A0998">
      <w:pPr>
        <w:pStyle w:val="2"/>
        <w:spacing w:before="60" w:line="204" w:lineRule="auto"/>
        <w:ind w:left="1612" w:right="581" w:hanging="1275"/>
        <w:rPr>
          <w:lang w:eastAsia="zh-TW"/>
        </w:rPr>
      </w:pPr>
      <w:bookmarkStart w:id="56" w:name="十三、「肥料種類品目及規格」公告修正後肥料登記及管理注意事項"/>
      <w:bookmarkStart w:id="57" w:name="_bookmark15"/>
      <w:bookmarkEnd w:id="56"/>
      <w:bookmarkEnd w:id="57"/>
      <w:r>
        <w:rPr>
          <w:lang w:eastAsia="zh-TW"/>
        </w:rPr>
        <w:lastRenderedPageBreak/>
        <w:t>十三、「肥料種類品目及規格」公告修正後肥料登記及管理注意事項</w:t>
      </w:r>
    </w:p>
    <w:p w:rsidR="008B3A9A" w:rsidRDefault="009A0998">
      <w:pPr>
        <w:pStyle w:val="3"/>
        <w:spacing w:before="37"/>
        <w:rPr>
          <w:rFonts w:ascii="新細明體" w:eastAsia="新細明體"/>
          <w:lang w:eastAsia="zh-TW"/>
        </w:rPr>
      </w:pPr>
      <w:bookmarkStart w:id="58" w:name="（一）97_年_3_月_27_日農糧字第_0971036406_號公告修正："/>
      <w:bookmarkEnd w:id="58"/>
      <w:r>
        <w:rPr>
          <w:lang w:eastAsia="zh-TW"/>
        </w:rPr>
        <w:t>（一）</w:t>
      </w:r>
      <w:r>
        <w:rPr>
          <w:rFonts w:ascii="Times New Roman" w:eastAsia="Times New Roman"/>
          <w:lang w:eastAsia="zh-TW"/>
        </w:rPr>
        <w:t xml:space="preserve">97 </w:t>
      </w:r>
      <w:r>
        <w:rPr>
          <w:lang w:eastAsia="zh-TW"/>
        </w:rPr>
        <w:t xml:space="preserve">年 </w:t>
      </w:r>
      <w:r>
        <w:rPr>
          <w:rFonts w:ascii="Times New Roman" w:eastAsia="Times New Roman"/>
          <w:lang w:eastAsia="zh-TW"/>
        </w:rPr>
        <w:t xml:space="preserve">3 </w:t>
      </w:r>
      <w:r>
        <w:rPr>
          <w:lang w:eastAsia="zh-TW"/>
        </w:rPr>
        <w:t xml:space="preserve">月 </w:t>
      </w:r>
      <w:r>
        <w:rPr>
          <w:rFonts w:ascii="Times New Roman" w:eastAsia="Times New Roman"/>
          <w:lang w:eastAsia="zh-TW"/>
        </w:rPr>
        <w:t xml:space="preserve">27 </w:t>
      </w:r>
      <w:r>
        <w:rPr>
          <w:lang w:eastAsia="zh-TW"/>
        </w:rPr>
        <w:t xml:space="preserve">日農糧字第 </w:t>
      </w:r>
      <w:r>
        <w:rPr>
          <w:rFonts w:ascii="Times New Roman" w:eastAsia="Times New Roman"/>
          <w:lang w:eastAsia="zh-TW"/>
        </w:rPr>
        <w:t xml:space="preserve">0971036406 </w:t>
      </w:r>
      <w:r>
        <w:rPr>
          <w:lang w:eastAsia="zh-TW"/>
        </w:rPr>
        <w:t>號公告修正</w:t>
      </w:r>
      <w:r>
        <w:rPr>
          <w:rFonts w:ascii="新細明體" w:eastAsia="新細明體" w:hint="eastAsia"/>
          <w:lang w:eastAsia="zh-TW"/>
        </w:rPr>
        <w:t>：</w:t>
      </w:r>
    </w:p>
    <w:p w:rsidR="008B3A9A" w:rsidRDefault="009A0998">
      <w:pPr>
        <w:pStyle w:val="a4"/>
        <w:numPr>
          <w:ilvl w:val="0"/>
          <w:numId w:val="27"/>
        </w:numPr>
        <w:tabs>
          <w:tab w:val="left" w:pos="1272"/>
        </w:tabs>
        <w:spacing w:before="51" w:line="273" w:lineRule="auto"/>
        <w:ind w:left="1271" w:right="499"/>
        <w:jc w:val="both"/>
        <w:rPr>
          <w:sz w:val="28"/>
          <w:lang w:eastAsia="zh-TW"/>
        </w:rPr>
      </w:pPr>
      <w:r>
        <w:rPr>
          <w:spacing w:val="7"/>
          <w:sz w:val="28"/>
          <w:lang w:eastAsia="zh-TW"/>
        </w:rPr>
        <w:t>增列有機質肥料類之主成分有機質最低含量、有害成分重金屬限</w:t>
      </w:r>
      <w:r>
        <w:rPr>
          <w:spacing w:val="2"/>
          <w:sz w:val="28"/>
          <w:lang w:eastAsia="zh-TW"/>
        </w:rPr>
        <w:t xml:space="preserve">量、水分最高含量及規範 </w:t>
      </w:r>
      <w:r>
        <w:rPr>
          <w:rFonts w:ascii="Times New Roman" w:eastAsia="Times New Roman"/>
          <w:sz w:val="28"/>
          <w:lang w:eastAsia="zh-TW"/>
        </w:rPr>
        <w:t>pH</w:t>
      </w:r>
      <w:r>
        <w:rPr>
          <w:rFonts w:ascii="Times New Roman" w:eastAsia="Times New Roman"/>
          <w:spacing w:val="8"/>
          <w:sz w:val="28"/>
          <w:lang w:eastAsia="zh-TW"/>
        </w:rPr>
        <w:t xml:space="preserve"> </w:t>
      </w:r>
      <w:r>
        <w:rPr>
          <w:spacing w:val="-5"/>
          <w:sz w:val="28"/>
          <w:lang w:eastAsia="zh-TW"/>
        </w:rPr>
        <w:t>值範圍，確保肥料品質。另為防範事</w:t>
      </w:r>
      <w:r>
        <w:rPr>
          <w:spacing w:val="-6"/>
          <w:sz w:val="28"/>
          <w:lang w:eastAsia="zh-TW"/>
        </w:rPr>
        <w:t>業廢棄物再利用或添加為製肥原料及肥料礦石潛在含有過量有害成</w:t>
      </w:r>
      <w:r>
        <w:rPr>
          <w:spacing w:val="-5"/>
          <w:sz w:val="28"/>
          <w:lang w:eastAsia="zh-TW"/>
        </w:rPr>
        <w:t>分重金屬，檢討修正肥料品目有害成分重金屬限量標準。</w:t>
      </w:r>
    </w:p>
    <w:p w:rsidR="008B3A9A" w:rsidRDefault="009A0998">
      <w:pPr>
        <w:pStyle w:val="a4"/>
        <w:numPr>
          <w:ilvl w:val="0"/>
          <w:numId w:val="27"/>
        </w:numPr>
        <w:tabs>
          <w:tab w:val="left" w:pos="1272"/>
        </w:tabs>
        <w:spacing w:before="5" w:line="276" w:lineRule="auto"/>
        <w:ind w:left="1271" w:right="652"/>
        <w:rPr>
          <w:sz w:val="28"/>
          <w:lang w:eastAsia="zh-TW"/>
        </w:rPr>
      </w:pPr>
      <w:r>
        <w:rPr>
          <w:spacing w:val="-5"/>
          <w:sz w:val="28"/>
          <w:lang w:eastAsia="zh-TW"/>
        </w:rPr>
        <w:t>增列肥料包裝標示之警語；增列肥料原料含動物或植物之有機質成分者，應標示原料名稱。</w:t>
      </w:r>
    </w:p>
    <w:p w:rsidR="008B3A9A" w:rsidRDefault="009A0998">
      <w:pPr>
        <w:pStyle w:val="a3"/>
        <w:spacing w:line="273" w:lineRule="auto"/>
        <w:ind w:left="1272" w:right="504" w:hanging="214"/>
        <w:jc w:val="both"/>
        <w:rPr>
          <w:lang w:eastAsia="zh-TW"/>
        </w:rPr>
      </w:pPr>
      <w:r>
        <w:rPr>
          <w:rFonts w:ascii="Times New Roman" w:eastAsia="Times New Roman"/>
          <w:b/>
          <w:lang w:eastAsia="zh-TW"/>
        </w:rPr>
        <w:t xml:space="preserve">3.97 </w:t>
      </w:r>
      <w:r>
        <w:rPr>
          <w:b/>
          <w:spacing w:val="-20"/>
          <w:lang w:eastAsia="zh-TW"/>
        </w:rPr>
        <w:t xml:space="preserve">年 </w:t>
      </w:r>
      <w:r>
        <w:rPr>
          <w:rFonts w:ascii="Times New Roman" w:eastAsia="Times New Roman"/>
          <w:b/>
          <w:lang w:eastAsia="zh-TW"/>
        </w:rPr>
        <w:t xml:space="preserve">3 </w:t>
      </w:r>
      <w:r>
        <w:rPr>
          <w:b/>
          <w:spacing w:val="-21"/>
          <w:lang w:eastAsia="zh-TW"/>
        </w:rPr>
        <w:t xml:space="preserve">月 </w:t>
      </w:r>
      <w:r>
        <w:rPr>
          <w:rFonts w:ascii="Times New Roman" w:eastAsia="Times New Roman"/>
          <w:b/>
          <w:lang w:eastAsia="zh-TW"/>
        </w:rPr>
        <w:t xml:space="preserve">27 </w:t>
      </w:r>
      <w:r>
        <w:rPr>
          <w:b/>
          <w:spacing w:val="-3"/>
          <w:lang w:eastAsia="zh-TW"/>
        </w:rPr>
        <w:t>日起</w:t>
      </w:r>
      <w:r>
        <w:rPr>
          <w:spacing w:val="-5"/>
          <w:lang w:eastAsia="zh-TW"/>
        </w:rPr>
        <w:t>，辦理新領、有效期限展延、補發或換發肥料登記證，其肥料品目規格（</w:t>
      </w:r>
      <w:r>
        <w:rPr>
          <w:spacing w:val="-6"/>
          <w:lang w:eastAsia="zh-TW"/>
        </w:rPr>
        <w:t>適用範圍、性狀、主成分、有害成分、限</w:t>
      </w:r>
      <w:r>
        <w:rPr>
          <w:spacing w:val="4"/>
          <w:lang w:eastAsia="zh-TW"/>
        </w:rPr>
        <w:t>制事項及檢驗項目</w:t>
      </w:r>
      <w:r>
        <w:rPr>
          <w:spacing w:val="-135"/>
          <w:lang w:eastAsia="zh-TW"/>
        </w:rPr>
        <w:t>）</w:t>
      </w:r>
      <w:r>
        <w:rPr>
          <w:spacing w:val="3"/>
          <w:lang w:eastAsia="zh-TW"/>
        </w:rPr>
        <w:t>、主成分登記容許差範圍、含量數值之計算方</w:t>
      </w:r>
      <w:r>
        <w:rPr>
          <w:spacing w:val="-5"/>
          <w:lang w:eastAsia="zh-TW"/>
        </w:rPr>
        <w:t>式、表示法及有效數字，應依規定辦理。</w:t>
      </w:r>
    </w:p>
    <w:p w:rsidR="008B3A9A" w:rsidRDefault="009A0998">
      <w:pPr>
        <w:pStyle w:val="3"/>
        <w:spacing w:before="41"/>
        <w:rPr>
          <w:rFonts w:ascii="新細明體" w:eastAsia="新細明體"/>
          <w:lang w:eastAsia="zh-TW"/>
        </w:rPr>
      </w:pPr>
      <w:bookmarkStart w:id="59" w:name="（二）99_年_4_月_8_日農糧字第_0991051841_號公告修正："/>
      <w:bookmarkEnd w:id="59"/>
      <w:r>
        <w:rPr>
          <w:lang w:eastAsia="zh-TW"/>
        </w:rPr>
        <w:t>（二）</w:t>
      </w:r>
      <w:r>
        <w:rPr>
          <w:rFonts w:ascii="Times New Roman" w:eastAsia="Times New Roman"/>
          <w:lang w:eastAsia="zh-TW"/>
        </w:rPr>
        <w:t xml:space="preserve">99 </w:t>
      </w:r>
      <w:r>
        <w:rPr>
          <w:lang w:eastAsia="zh-TW"/>
        </w:rPr>
        <w:t xml:space="preserve">年 </w:t>
      </w:r>
      <w:r>
        <w:rPr>
          <w:rFonts w:ascii="Times New Roman" w:eastAsia="Times New Roman"/>
          <w:lang w:eastAsia="zh-TW"/>
        </w:rPr>
        <w:t xml:space="preserve">4 </w:t>
      </w:r>
      <w:r>
        <w:rPr>
          <w:lang w:eastAsia="zh-TW"/>
        </w:rPr>
        <w:t xml:space="preserve">月 </w:t>
      </w:r>
      <w:r>
        <w:rPr>
          <w:rFonts w:ascii="Times New Roman" w:eastAsia="Times New Roman"/>
          <w:lang w:eastAsia="zh-TW"/>
        </w:rPr>
        <w:t xml:space="preserve">8 </w:t>
      </w:r>
      <w:r>
        <w:rPr>
          <w:lang w:eastAsia="zh-TW"/>
        </w:rPr>
        <w:t xml:space="preserve">日農糧字第 </w:t>
      </w:r>
      <w:r>
        <w:rPr>
          <w:rFonts w:ascii="Times New Roman" w:eastAsia="Times New Roman"/>
          <w:lang w:eastAsia="zh-TW"/>
        </w:rPr>
        <w:t xml:space="preserve">0991051841 </w:t>
      </w:r>
      <w:r>
        <w:rPr>
          <w:lang w:eastAsia="zh-TW"/>
        </w:rPr>
        <w:t>號公告修正</w:t>
      </w:r>
      <w:r>
        <w:rPr>
          <w:rFonts w:ascii="新細明體" w:eastAsia="新細明體" w:hint="eastAsia"/>
          <w:lang w:eastAsia="zh-TW"/>
        </w:rPr>
        <w:t>：</w:t>
      </w:r>
    </w:p>
    <w:p w:rsidR="008B3A9A" w:rsidRDefault="009A0998">
      <w:pPr>
        <w:pStyle w:val="a4"/>
        <w:numPr>
          <w:ilvl w:val="0"/>
          <w:numId w:val="26"/>
        </w:numPr>
        <w:tabs>
          <w:tab w:val="left" w:pos="1272"/>
        </w:tabs>
        <w:spacing w:before="15" w:line="276" w:lineRule="auto"/>
        <w:ind w:left="1271" w:right="564"/>
        <w:rPr>
          <w:sz w:val="28"/>
          <w:lang w:eastAsia="zh-TW"/>
        </w:rPr>
      </w:pPr>
      <w:r>
        <w:rPr>
          <w:spacing w:val="-3"/>
          <w:sz w:val="28"/>
          <w:lang w:eastAsia="zh-TW"/>
        </w:rPr>
        <w:t>以銅、鋅登記為主成分者，應登記為雜項次量微量要素肥料或液態</w:t>
      </w:r>
      <w:r>
        <w:rPr>
          <w:spacing w:val="-5"/>
          <w:sz w:val="28"/>
          <w:lang w:eastAsia="zh-TW"/>
        </w:rPr>
        <w:t>雜項次量微量要素肥料，並應於肥料包裝標示註明警語。</w:t>
      </w:r>
    </w:p>
    <w:p w:rsidR="008B3A9A" w:rsidRDefault="009A0998">
      <w:pPr>
        <w:pStyle w:val="a4"/>
        <w:numPr>
          <w:ilvl w:val="0"/>
          <w:numId w:val="26"/>
        </w:numPr>
        <w:tabs>
          <w:tab w:val="left" w:pos="1272"/>
        </w:tabs>
        <w:spacing w:before="40" w:line="264" w:lineRule="auto"/>
        <w:ind w:left="1271" w:right="595"/>
        <w:rPr>
          <w:sz w:val="28"/>
          <w:lang w:eastAsia="zh-TW"/>
        </w:rPr>
      </w:pPr>
      <w:r>
        <w:rPr>
          <w:spacing w:val="-10"/>
          <w:sz w:val="28"/>
          <w:lang w:eastAsia="zh-TW"/>
        </w:rPr>
        <w:t xml:space="preserve">複合肥料類重新分類，原有 </w:t>
      </w:r>
      <w:r>
        <w:rPr>
          <w:rFonts w:ascii="Times New Roman" w:eastAsia="Times New Roman"/>
          <w:sz w:val="28"/>
          <w:lang w:eastAsia="zh-TW"/>
        </w:rPr>
        <w:t>3</w:t>
      </w:r>
      <w:r>
        <w:rPr>
          <w:rFonts w:ascii="Times New Roman" w:eastAsia="Times New Roman"/>
          <w:spacing w:val="18"/>
          <w:sz w:val="28"/>
          <w:lang w:eastAsia="zh-TW"/>
        </w:rPr>
        <w:t xml:space="preserve"> </w:t>
      </w:r>
      <w:r>
        <w:rPr>
          <w:spacing w:val="-5"/>
          <w:sz w:val="28"/>
          <w:lang w:eastAsia="zh-TW"/>
        </w:rPr>
        <w:t>個品目保留，增列化成複合肥料、雜</w:t>
      </w:r>
      <w:r>
        <w:rPr>
          <w:spacing w:val="-3"/>
          <w:sz w:val="28"/>
          <w:lang w:eastAsia="zh-TW"/>
        </w:rPr>
        <w:t xml:space="preserve">項複合肥料及液態複合肥料等 </w:t>
      </w:r>
      <w:r>
        <w:rPr>
          <w:rFonts w:ascii="Times New Roman" w:eastAsia="Times New Roman"/>
          <w:sz w:val="28"/>
          <w:lang w:eastAsia="zh-TW"/>
        </w:rPr>
        <w:t>3</w:t>
      </w:r>
      <w:r>
        <w:rPr>
          <w:rFonts w:ascii="Times New Roman" w:eastAsia="Times New Roman"/>
          <w:spacing w:val="-2"/>
          <w:sz w:val="28"/>
          <w:lang w:eastAsia="zh-TW"/>
        </w:rPr>
        <w:t xml:space="preserve"> </w:t>
      </w:r>
      <w:r>
        <w:rPr>
          <w:sz w:val="28"/>
          <w:lang w:eastAsia="zh-TW"/>
        </w:rPr>
        <w:t>個品目。</w:t>
      </w:r>
    </w:p>
    <w:p w:rsidR="008B3A9A" w:rsidRDefault="009A0998">
      <w:pPr>
        <w:pStyle w:val="a4"/>
        <w:numPr>
          <w:ilvl w:val="0"/>
          <w:numId w:val="26"/>
        </w:numPr>
        <w:tabs>
          <w:tab w:val="left" w:pos="1272"/>
        </w:tabs>
        <w:spacing w:before="25" w:line="273" w:lineRule="auto"/>
        <w:ind w:left="1271" w:right="564"/>
        <w:rPr>
          <w:sz w:val="28"/>
          <w:lang w:eastAsia="zh-TW"/>
        </w:rPr>
      </w:pPr>
      <w:r>
        <w:rPr>
          <w:spacing w:val="-3"/>
          <w:sz w:val="28"/>
          <w:lang w:eastAsia="zh-TW"/>
        </w:rPr>
        <w:t>液態肥料，添加動物、植物之有機質為原料者，歸列為有機質肥料</w:t>
      </w:r>
      <w:r>
        <w:rPr>
          <w:spacing w:val="-5"/>
          <w:sz w:val="28"/>
          <w:lang w:eastAsia="zh-TW"/>
        </w:rPr>
        <w:t>類；未添加動物、植物之有機質為原料者，歸列為液態複合肥料。</w:t>
      </w:r>
    </w:p>
    <w:p w:rsidR="008B3A9A" w:rsidRDefault="009A0998">
      <w:pPr>
        <w:pStyle w:val="3"/>
        <w:spacing w:before="44"/>
        <w:rPr>
          <w:rFonts w:ascii="新細明體" w:eastAsia="新細明體"/>
          <w:lang w:eastAsia="zh-TW"/>
        </w:rPr>
      </w:pPr>
      <w:bookmarkStart w:id="60" w:name="（三）99_年_7_月_29_日農糧字第_0991052883_號公告修正："/>
      <w:bookmarkEnd w:id="60"/>
      <w:r>
        <w:rPr>
          <w:lang w:eastAsia="zh-TW"/>
        </w:rPr>
        <w:t>（三）</w:t>
      </w:r>
      <w:r>
        <w:rPr>
          <w:rFonts w:ascii="Times New Roman" w:eastAsia="Times New Roman"/>
          <w:lang w:eastAsia="zh-TW"/>
        </w:rPr>
        <w:t xml:space="preserve">99 </w:t>
      </w:r>
      <w:r>
        <w:rPr>
          <w:lang w:eastAsia="zh-TW"/>
        </w:rPr>
        <w:t xml:space="preserve">年 </w:t>
      </w:r>
      <w:r>
        <w:rPr>
          <w:rFonts w:ascii="Times New Roman" w:eastAsia="Times New Roman"/>
          <w:lang w:eastAsia="zh-TW"/>
        </w:rPr>
        <w:t xml:space="preserve">7 </w:t>
      </w:r>
      <w:r>
        <w:rPr>
          <w:lang w:eastAsia="zh-TW"/>
        </w:rPr>
        <w:t xml:space="preserve">月 </w:t>
      </w:r>
      <w:r>
        <w:rPr>
          <w:rFonts w:ascii="Times New Roman" w:eastAsia="Times New Roman"/>
          <w:lang w:eastAsia="zh-TW"/>
        </w:rPr>
        <w:t xml:space="preserve">29 </w:t>
      </w:r>
      <w:r>
        <w:rPr>
          <w:lang w:eastAsia="zh-TW"/>
        </w:rPr>
        <w:t xml:space="preserve">日農糧字第 </w:t>
      </w:r>
      <w:r>
        <w:rPr>
          <w:rFonts w:ascii="Times New Roman" w:eastAsia="Times New Roman"/>
          <w:lang w:eastAsia="zh-TW"/>
        </w:rPr>
        <w:t xml:space="preserve">0991052883 </w:t>
      </w:r>
      <w:r>
        <w:rPr>
          <w:lang w:eastAsia="zh-TW"/>
        </w:rPr>
        <w:t>號公告修正</w:t>
      </w:r>
      <w:r>
        <w:rPr>
          <w:rFonts w:ascii="新細明體" w:eastAsia="新細明體" w:hint="eastAsia"/>
          <w:lang w:eastAsia="zh-TW"/>
        </w:rPr>
        <w:t>：</w:t>
      </w:r>
    </w:p>
    <w:p w:rsidR="008B3A9A" w:rsidRDefault="009A0998">
      <w:pPr>
        <w:pStyle w:val="a4"/>
        <w:numPr>
          <w:ilvl w:val="0"/>
          <w:numId w:val="25"/>
        </w:numPr>
        <w:tabs>
          <w:tab w:val="left" w:pos="1272"/>
        </w:tabs>
        <w:spacing w:before="27" w:line="273" w:lineRule="auto"/>
        <w:ind w:left="1271" w:right="432"/>
        <w:jc w:val="both"/>
        <w:rPr>
          <w:sz w:val="28"/>
          <w:lang w:eastAsia="zh-TW"/>
        </w:rPr>
      </w:pPr>
      <w:r>
        <w:rPr>
          <w:spacing w:val="-8"/>
          <w:sz w:val="28"/>
          <w:lang w:eastAsia="zh-TW"/>
        </w:rPr>
        <w:t>增列微生物肥料類豆科根瘤菌肥料、游離固氮菌肥料、溶磷菌肥料、</w:t>
      </w:r>
      <w:r>
        <w:rPr>
          <w:spacing w:val="-3"/>
          <w:sz w:val="28"/>
          <w:lang w:eastAsia="zh-TW"/>
        </w:rPr>
        <w:t xml:space="preserve">溶鉀菌肥料、複合微生物肥料及叢枝菌根菌肥料等 </w:t>
      </w:r>
      <w:r>
        <w:rPr>
          <w:rFonts w:ascii="Times New Roman" w:eastAsia="Times New Roman"/>
          <w:sz w:val="28"/>
          <w:lang w:eastAsia="zh-TW"/>
        </w:rPr>
        <w:t>6</w:t>
      </w:r>
      <w:r>
        <w:rPr>
          <w:rFonts w:ascii="Times New Roman" w:eastAsia="Times New Roman"/>
          <w:spacing w:val="66"/>
          <w:sz w:val="28"/>
          <w:lang w:eastAsia="zh-TW"/>
        </w:rPr>
        <w:t xml:space="preserve"> </w:t>
      </w:r>
      <w:r>
        <w:rPr>
          <w:sz w:val="28"/>
          <w:lang w:eastAsia="zh-TW"/>
        </w:rPr>
        <w:t>個品目，微生</w:t>
      </w:r>
      <w:r>
        <w:rPr>
          <w:spacing w:val="-12"/>
          <w:sz w:val="28"/>
          <w:lang w:eastAsia="zh-TW"/>
        </w:rPr>
        <w:t>肥料登記證申請規定，另參閱「微生物肥料登記證申辦須知」。</w:t>
      </w:r>
    </w:p>
    <w:p w:rsidR="008B3A9A" w:rsidRDefault="009A0998">
      <w:pPr>
        <w:pStyle w:val="a4"/>
        <w:numPr>
          <w:ilvl w:val="0"/>
          <w:numId w:val="25"/>
        </w:numPr>
        <w:tabs>
          <w:tab w:val="left" w:pos="1272"/>
        </w:tabs>
        <w:spacing w:before="4" w:line="273" w:lineRule="auto"/>
        <w:ind w:right="506"/>
        <w:jc w:val="both"/>
        <w:rPr>
          <w:sz w:val="28"/>
          <w:lang w:eastAsia="zh-TW"/>
        </w:rPr>
      </w:pPr>
      <w:r>
        <w:rPr>
          <w:sz w:val="28"/>
          <w:lang w:eastAsia="zh-TW"/>
        </w:rPr>
        <w:t>氯化銨肥料</w:t>
      </w:r>
      <w:r>
        <w:rPr>
          <w:rFonts w:ascii="Times New Roman" w:eastAsia="Times New Roman"/>
          <w:spacing w:val="-3"/>
          <w:sz w:val="28"/>
          <w:lang w:eastAsia="zh-TW"/>
        </w:rPr>
        <w:t>(</w:t>
      </w:r>
      <w:r>
        <w:rPr>
          <w:spacing w:val="-12"/>
          <w:sz w:val="28"/>
          <w:lang w:eastAsia="zh-TW"/>
        </w:rPr>
        <w:t xml:space="preserve">品目編號 </w:t>
      </w:r>
      <w:r>
        <w:rPr>
          <w:rFonts w:ascii="Times New Roman" w:eastAsia="Times New Roman"/>
          <w:spacing w:val="-15"/>
          <w:sz w:val="28"/>
          <w:lang w:eastAsia="zh-TW"/>
        </w:rPr>
        <w:t>1-10)</w:t>
      </w:r>
      <w:r>
        <w:rPr>
          <w:spacing w:val="-13"/>
          <w:sz w:val="28"/>
          <w:lang w:eastAsia="zh-TW"/>
        </w:rPr>
        <w:t>、鉗合態鐵肥料</w:t>
      </w:r>
      <w:r>
        <w:rPr>
          <w:rFonts w:ascii="Times New Roman" w:eastAsia="Times New Roman"/>
          <w:spacing w:val="-5"/>
          <w:sz w:val="28"/>
          <w:lang w:eastAsia="zh-TW"/>
        </w:rPr>
        <w:t>(</w:t>
      </w:r>
      <w:r>
        <w:rPr>
          <w:spacing w:val="-10"/>
          <w:sz w:val="28"/>
          <w:lang w:eastAsia="zh-TW"/>
        </w:rPr>
        <w:t xml:space="preserve">品目編號 </w:t>
      </w:r>
      <w:r>
        <w:rPr>
          <w:rFonts w:ascii="Times New Roman" w:eastAsia="Times New Roman"/>
          <w:sz w:val="28"/>
          <w:lang w:eastAsia="zh-TW"/>
        </w:rPr>
        <w:t>4-35)</w:t>
      </w:r>
      <w:r>
        <w:rPr>
          <w:spacing w:val="-3"/>
          <w:sz w:val="28"/>
          <w:lang w:eastAsia="zh-TW"/>
        </w:rPr>
        <w:t>增訂有害</w:t>
      </w:r>
      <w:r>
        <w:rPr>
          <w:spacing w:val="-5"/>
          <w:sz w:val="28"/>
          <w:lang w:eastAsia="zh-TW"/>
        </w:rPr>
        <w:t>成分：砷、鎘、鉻、銅、汞、鎳、鉛、鋅限量值。</w:t>
      </w:r>
    </w:p>
    <w:p w:rsidR="008B3A9A" w:rsidRDefault="009A0998">
      <w:pPr>
        <w:pStyle w:val="a4"/>
        <w:numPr>
          <w:ilvl w:val="0"/>
          <w:numId w:val="25"/>
        </w:numPr>
        <w:tabs>
          <w:tab w:val="left" w:pos="1272"/>
        </w:tabs>
        <w:spacing w:before="44" w:line="268" w:lineRule="auto"/>
        <w:ind w:right="513" w:hanging="215"/>
        <w:jc w:val="both"/>
        <w:rPr>
          <w:sz w:val="28"/>
          <w:lang w:eastAsia="zh-TW"/>
        </w:rPr>
      </w:pPr>
      <w:r>
        <w:rPr>
          <w:spacing w:val="-1"/>
          <w:sz w:val="28"/>
          <w:lang w:eastAsia="zh-TW"/>
        </w:rPr>
        <w:t>鉗合態鋅肥料</w:t>
      </w:r>
      <w:r>
        <w:rPr>
          <w:rFonts w:ascii="Times New Roman" w:eastAsia="Times New Roman"/>
          <w:spacing w:val="-5"/>
          <w:sz w:val="28"/>
          <w:lang w:eastAsia="zh-TW"/>
        </w:rPr>
        <w:t>(</w:t>
      </w:r>
      <w:r>
        <w:rPr>
          <w:spacing w:val="-3"/>
          <w:sz w:val="28"/>
          <w:lang w:eastAsia="zh-TW"/>
        </w:rPr>
        <w:t>品目編號</w:t>
      </w:r>
      <w:r>
        <w:rPr>
          <w:spacing w:val="-73"/>
          <w:sz w:val="28"/>
          <w:lang w:eastAsia="zh-TW"/>
        </w:rPr>
        <w:t xml:space="preserve"> </w:t>
      </w:r>
      <w:r>
        <w:rPr>
          <w:rFonts w:ascii="Times New Roman" w:eastAsia="Times New Roman"/>
          <w:spacing w:val="-2"/>
          <w:sz w:val="28"/>
          <w:lang w:eastAsia="zh-TW"/>
        </w:rPr>
        <w:t>4</w:t>
      </w:r>
      <w:r>
        <w:rPr>
          <w:rFonts w:ascii="Times New Roman" w:eastAsia="Times New Roman"/>
          <w:spacing w:val="-3"/>
          <w:sz w:val="28"/>
          <w:lang w:eastAsia="zh-TW"/>
        </w:rPr>
        <w:t>-</w:t>
      </w:r>
      <w:r>
        <w:rPr>
          <w:rFonts w:ascii="Times New Roman" w:eastAsia="Times New Roman"/>
          <w:spacing w:val="-2"/>
          <w:sz w:val="28"/>
          <w:lang w:eastAsia="zh-TW"/>
        </w:rPr>
        <w:t>3</w:t>
      </w:r>
      <w:r>
        <w:rPr>
          <w:rFonts w:ascii="Times New Roman" w:eastAsia="Times New Roman"/>
          <w:spacing w:val="-4"/>
          <w:sz w:val="28"/>
          <w:lang w:eastAsia="zh-TW"/>
        </w:rPr>
        <w:t>3</w:t>
      </w:r>
      <w:r>
        <w:rPr>
          <w:spacing w:val="-279"/>
          <w:sz w:val="28"/>
          <w:lang w:eastAsia="zh-TW"/>
        </w:rPr>
        <w:t>（</w:t>
      </w:r>
      <w:r>
        <w:rPr>
          <w:rFonts w:ascii="Times New Roman" w:eastAsia="Times New Roman"/>
          <w:sz w:val="28"/>
          <w:lang w:eastAsia="zh-TW"/>
        </w:rPr>
        <w:t>)</w:t>
      </w:r>
      <w:r>
        <w:rPr>
          <w:rFonts w:ascii="Times New Roman" w:eastAsia="Times New Roman"/>
          <w:spacing w:val="-10"/>
          <w:sz w:val="28"/>
          <w:lang w:eastAsia="zh-TW"/>
        </w:rPr>
        <w:t xml:space="preserve">   </w:t>
      </w:r>
      <w:r>
        <w:rPr>
          <w:spacing w:val="-21"/>
          <w:sz w:val="28"/>
          <w:lang w:eastAsia="zh-TW"/>
        </w:rPr>
        <w:t>主成分：水溶性鋅含量，固態</w:t>
      </w:r>
      <w:r>
        <w:rPr>
          <w:spacing w:val="-94"/>
          <w:sz w:val="28"/>
          <w:lang w:eastAsia="zh-TW"/>
        </w:rPr>
        <w:t xml:space="preserve"> </w:t>
      </w:r>
      <w:r>
        <w:rPr>
          <w:rFonts w:ascii="Times New Roman" w:eastAsia="Times New Roman"/>
          <w:spacing w:val="-2"/>
          <w:sz w:val="28"/>
          <w:lang w:eastAsia="zh-TW"/>
        </w:rPr>
        <w:t>1</w:t>
      </w:r>
      <w:r>
        <w:rPr>
          <w:rFonts w:ascii="Times New Roman" w:eastAsia="Times New Roman"/>
          <w:spacing w:val="1"/>
          <w:sz w:val="28"/>
          <w:lang w:eastAsia="zh-TW"/>
        </w:rPr>
        <w:t>0</w:t>
      </w:r>
      <w:r>
        <w:rPr>
          <w:rFonts w:ascii="Times New Roman" w:eastAsia="Times New Roman"/>
          <w:spacing w:val="-1"/>
          <w:sz w:val="28"/>
          <w:lang w:eastAsia="zh-TW"/>
        </w:rPr>
        <w:t>.</w:t>
      </w:r>
      <w:r>
        <w:rPr>
          <w:rFonts w:ascii="Times New Roman" w:eastAsia="Times New Roman"/>
          <w:spacing w:val="-4"/>
          <w:sz w:val="28"/>
          <w:lang w:eastAsia="zh-TW"/>
        </w:rPr>
        <w:t>0</w:t>
      </w:r>
      <w:r>
        <w:rPr>
          <w:rFonts w:ascii="Times New Roman" w:eastAsia="Times New Roman"/>
          <w:spacing w:val="1"/>
          <w:sz w:val="28"/>
          <w:lang w:eastAsia="zh-TW"/>
        </w:rPr>
        <w:t>0%</w:t>
      </w:r>
      <w:r>
        <w:rPr>
          <w:spacing w:val="1"/>
          <w:sz w:val="28"/>
          <w:lang w:eastAsia="zh-TW"/>
        </w:rPr>
        <w:t xml:space="preserve">以上；液態 </w:t>
      </w:r>
      <w:r>
        <w:rPr>
          <w:rFonts w:ascii="Times New Roman" w:eastAsia="Times New Roman"/>
          <w:sz w:val="28"/>
          <w:lang w:eastAsia="zh-TW"/>
        </w:rPr>
        <w:t>5.50%</w:t>
      </w:r>
      <w:r>
        <w:rPr>
          <w:sz w:val="28"/>
          <w:lang w:eastAsia="zh-TW"/>
        </w:rPr>
        <w:t>以上。</w:t>
      </w:r>
      <w:r>
        <w:rPr>
          <w:spacing w:val="-3"/>
          <w:sz w:val="28"/>
          <w:lang w:eastAsia="zh-TW"/>
        </w:rPr>
        <w:t>）增訂有害成分：砷、鎘、鉻、銅、汞、鎳、鉛限量值。</w:t>
      </w:r>
    </w:p>
    <w:p w:rsidR="008B3A9A" w:rsidRDefault="008B3A9A">
      <w:pPr>
        <w:spacing w:line="268" w:lineRule="auto"/>
        <w:jc w:val="both"/>
        <w:rPr>
          <w:sz w:val="28"/>
          <w:lang w:eastAsia="zh-TW"/>
        </w:rPr>
        <w:sectPr w:rsidR="008B3A9A">
          <w:pgSz w:w="11920" w:h="16850"/>
          <w:pgMar w:top="1380" w:right="900" w:bottom="1220" w:left="1080" w:header="0" w:footer="944" w:gutter="0"/>
          <w:cols w:space="720"/>
        </w:sectPr>
      </w:pPr>
    </w:p>
    <w:p w:rsidR="008B3A9A" w:rsidRDefault="009A0998">
      <w:pPr>
        <w:pStyle w:val="a4"/>
        <w:numPr>
          <w:ilvl w:val="0"/>
          <w:numId w:val="25"/>
        </w:numPr>
        <w:tabs>
          <w:tab w:val="left" w:pos="1272"/>
        </w:tabs>
        <w:spacing w:before="48" w:line="276" w:lineRule="auto"/>
        <w:ind w:right="513" w:hanging="215"/>
        <w:jc w:val="both"/>
        <w:rPr>
          <w:sz w:val="28"/>
          <w:lang w:eastAsia="zh-TW"/>
        </w:rPr>
      </w:pPr>
      <w:r>
        <w:rPr>
          <w:spacing w:val="-1"/>
          <w:sz w:val="28"/>
          <w:lang w:eastAsia="zh-TW"/>
        </w:rPr>
        <w:lastRenderedPageBreak/>
        <w:t>鉗合態銅肥料</w:t>
      </w:r>
      <w:r>
        <w:rPr>
          <w:rFonts w:ascii="Times New Roman" w:eastAsia="Times New Roman"/>
          <w:spacing w:val="-5"/>
          <w:sz w:val="28"/>
          <w:lang w:eastAsia="zh-TW"/>
        </w:rPr>
        <w:t>(</w:t>
      </w:r>
      <w:r>
        <w:rPr>
          <w:spacing w:val="-3"/>
          <w:sz w:val="28"/>
          <w:lang w:eastAsia="zh-TW"/>
        </w:rPr>
        <w:t>品目編號</w:t>
      </w:r>
      <w:r>
        <w:rPr>
          <w:spacing w:val="-73"/>
          <w:sz w:val="28"/>
          <w:lang w:eastAsia="zh-TW"/>
        </w:rPr>
        <w:t xml:space="preserve"> </w:t>
      </w:r>
      <w:r>
        <w:rPr>
          <w:rFonts w:ascii="Times New Roman" w:eastAsia="Times New Roman"/>
          <w:spacing w:val="-2"/>
          <w:sz w:val="28"/>
          <w:lang w:eastAsia="zh-TW"/>
        </w:rPr>
        <w:t>4</w:t>
      </w:r>
      <w:r>
        <w:rPr>
          <w:rFonts w:ascii="Times New Roman" w:eastAsia="Times New Roman"/>
          <w:spacing w:val="-3"/>
          <w:sz w:val="28"/>
          <w:lang w:eastAsia="zh-TW"/>
        </w:rPr>
        <w:t>-</w:t>
      </w:r>
      <w:r>
        <w:rPr>
          <w:rFonts w:ascii="Times New Roman" w:eastAsia="Times New Roman"/>
          <w:spacing w:val="-2"/>
          <w:sz w:val="28"/>
          <w:lang w:eastAsia="zh-TW"/>
        </w:rPr>
        <w:t>3</w:t>
      </w:r>
      <w:r>
        <w:rPr>
          <w:rFonts w:ascii="Times New Roman" w:eastAsia="Times New Roman"/>
          <w:spacing w:val="-4"/>
          <w:sz w:val="28"/>
          <w:lang w:eastAsia="zh-TW"/>
        </w:rPr>
        <w:t>7</w:t>
      </w:r>
      <w:r>
        <w:rPr>
          <w:spacing w:val="-279"/>
          <w:sz w:val="28"/>
          <w:lang w:eastAsia="zh-TW"/>
        </w:rPr>
        <w:t>（</w:t>
      </w:r>
      <w:r>
        <w:rPr>
          <w:rFonts w:ascii="Times New Roman" w:eastAsia="Times New Roman"/>
          <w:sz w:val="28"/>
          <w:lang w:eastAsia="zh-TW"/>
        </w:rPr>
        <w:t>)</w:t>
      </w:r>
      <w:r>
        <w:rPr>
          <w:rFonts w:ascii="Times New Roman" w:eastAsia="Times New Roman"/>
          <w:spacing w:val="-10"/>
          <w:sz w:val="28"/>
          <w:lang w:eastAsia="zh-TW"/>
        </w:rPr>
        <w:t xml:space="preserve">   </w:t>
      </w:r>
      <w:r>
        <w:rPr>
          <w:spacing w:val="-21"/>
          <w:sz w:val="28"/>
          <w:lang w:eastAsia="zh-TW"/>
        </w:rPr>
        <w:t>主成分：水溶性銅含量，固態</w:t>
      </w:r>
      <w:r>
        <w:rPr>
          <w:spacing w:val="-94"/>
          <w:sz w:val="28"/>
          <w:lang w:eastAsia="zh-TW"/>
        </w:rPr>
        <w:t xml:space="preserve"> </w:t>
      </w:r>
      <w:r>
        <w:rPr>
          <w:rFonts w:ascii="Times New Roman" w:eastAsia="Times New Roman"/>
          <w:spacing w:val="-2"/>
          <w:sz w:val="28"/>
          <w:lang w:eastAsia="zh-TW"/>
        </w:rPr>
        <w:t>1</w:t>
      </w:r>
      <w:r>
        <w:rPr>
          <w:rFonts w:ascii="Times New Roman" w:eastAsia="Times New Roman"/>
          <w:spacing w:val="1"/>
          <w:sz w:val="28"/>
          <w:lang w:eastAsia="zh-TW"/>
        </w:rPr>
        <w:t>0</w:t>
      </w:r>
      <w:r>
        <w:rPr>
          <w:rFonts w:ascii="Times New Roman" w:eastAsia="Times New Roman"/>
          <w:spacing w:val="-1"/>
          <w:sz w:val="28"/>
          <w:lang w:eastAsia="zh-TW"/>
        </w:rPr>
        <w:t>.</w:t>
      </w:r>
      <w:r>
        <w:rPr>
          <w:rFonts w:ascii="Times New Roman" w:eastAsia="Times New Roman"/>
          <w:spacing w:val="-4"/>
          <w:sz w:val="28"/>
          <w:lang w:eastAsia="zh-TW"/>
        </w:rPr>
        <w:t>0</w:t>
      </w:r>
      <w:r>
        <w:rPr>
          <w:rFonts w:ascii="Times New Roman" w:eastAsia="Times New Roman"/>
          <w:spacing w:val="1"/>
          <w:sz w:val="28"/>
          <w:lang w:eastAsia="zh-TW"/>
        </w:rPr>
        <w:t>0%</w:t>
      </w:r>
      <w:r>
        <w:rPr>
          <w:spacing w:val="1"/>
          <w:sz w:val="28"/>
          <w:lang w:eastAsia="zh-TW"/>
        </w:rPr>
        <w:t xml:space="preserve">以上；液態 </w:t>
      </w:r>
      <w:r>
        <w:rPr>
          <w:rFonts w:ascii="Times New Roman" w:eastAsia="Times New Roman"/>
          <w:sz w:val="28"/>
          <w:lang w:eastAsia="zh-TW"/>
        </w:rPr>
        <w:t>5.50%</w:t>
      </w:r>
      <w:r>
        <w:rPr>
          <w:sz w:val="28"/>
          <w:lang w:eastAsia="zh-TW"/>
        </w:rPr>
        <w:t>以上。</w:t>
      </w:r>
      <w:r>
        <w:rPr>
          <w:spacing w:val="-3"/>
          <w:sz w:val="28"/>
          <w:lang w:eastAsia="zh-TW"/>
        </w:rPr>
        <w:t>）增訂有害成分：砷、鎘、鉻、汞、鎳、鉛、鋅限量值。</w:t>
      </w:r>
    </w:p>
    <w:p w:rsidR="008B3A9A" w:rsidRDefault="009A0998">
      <w:pPr>
        <w:spacing w:before="42"/>
        <w:ind w:left="338"/>
        <w:rPr>
          <w:rFonts w:ascii="新細明體" w:eastAsia="新細明體"/>
          <w:b/>
          <w:sz w:val="32"/>
          <w:lang w:eastAsia="zh-TW"/>
        </w:rPr>
      </w:pPr>
      <w:r>
        <w:rPr>
          <w:b/>
          <w:sz w:val="32"/>
          <w:lang w:eastAsia="zh-TW"/>
        </w:rPr>
        <w:t>（四）</w:t>
      </w:r>
      <w:r>
        <w:rPr>
          <w:rFonts w:ascii="Times New Roman" w:eastAsia="Times New Roman"/>
          <w:b/>
          <w:sz w:val="32"/>
          <w:lang w:eastAsia="zh-TW"/>
        </w:rPr>
        <w:t xml:space="preserve">101 </w:t>
      </w:r>
      <w:r>
        <w:rPr>
          <w:b/>
          <w:sz w:val="32"/>
          <w:lang w:eastAsia="zh-TW"/>
        </w:rPr>
        <w:t xml:space="preserve">年 </w:t>
      </w:r>
      <w:r>
        <w:rPr>
          <w:rFonts w:ascii="Times New Roman" w:eastAsia="Times New Roman"/>
          <w:b/>
          <w:sz w:val="32"/>
          <w:lang w:eastAsia="zh-TW"/>
        </w:rPr>
        <w:t xml:space="preserve">1 </w:t>
      </w:r>
      <w:r>
        <w:rPr>
          <w:b/>
          <w:sz w:val="32"/>
          <w:lang w:eastAsia="zh-TW"/>
        </w:rPr>
        <w:t xml:space="preserve">月 </w:t>
      </w:r>
      <w:r>
        <w:rPr>
          <w:rFonts w:ascii="Times New Roman" w:eastAsia="Times New Roman"/>
          <w:b/>
          <w:sz w:val="32"/>
          <w:lang w:eastAsia="zh-TW"/>
        </w:rPr>
        <w:t xml:space="preserve">20 </w:t>
      </w:r>
      <w:r>
        <w:rPr>
          <w:b/>
          <w:sz w:val="32"/>
          <w:lang w:eastAsia="zh-TW"/>
        </w:rPr>
        <w:t xml:space="preserve">日農糧字第 </w:t>
      </w:r>
      <w:r>
        <w:rPr>
          <w:rFonts w:ascii="Times New Roman" w:eastAsia="Times New Roman"/>
          <w:sz w:val="32"/>
          <w:lang w:eastAsia="zh-TW"/>
        </w:rPr>
        <w:t xml:space="preserve">1011052202 </w:t>
      </w:r>
      <w:r>
        <w:rPr>
          <w:b/>
          <w:sz w:val="32"/>
          <w:lang w:eastAsia="zh-TW"/>
        </w:rPr>
        <w:t>號公告修正</w:t>
      </w:r>
      <w:r>
        <w:rPr>
          <w:rFonts w:ascii="新細明體" w:eastAsia="新細明體" w:hint="eastAsia"/>
          <w:b/>
          <w:sz w:val="32"/>
          <w:lang w:eastAsia="zh-TW"/>
        </w:rPr>
        <w:t>：</w:t>
      </w:r>
    </w:p>
    <w:p w:rsidR="008B3A9A" w:rsidRDefault="009A0998">
      <w:pPr>
        <w:pStyle w:val="a4"/>
        <w:numPr>
          <w:ilvl w:val="0"/>
          <w:numId w:val="24"/>
        </w:numPr>
        <w:tabs>
          <w:tab w:val="left" w:pos="1272"/>
        </w:tabs>
        <w:spacing w:before="22" w:line="276" w:lineRule="auto"/>
        <w:ind w:left="1271" w:right="564"/>
        <w:rPr>
          <w:sz w:val="28"/>
          <w:lang w:eastAsia="zh-TW"/>
        </w:rPr>
      </w:pPr>
      <w:r>
        <w:rPr>
          <w:spacing w:val="-3"/>
          <w:sz w:val="28"/>
          <w:lang w:eastAsia="zh-TW"/>
        </w:rPr>
        <w:t>修正複合肥料類登記含有機質者之含量數值計算方式，比照固態有</w:t>
      </w:r>
      <w:r>
        <w:rPr>
          <w:spacing w:val="-5"/>
          <w:sz w:val="28"/>
          <w:lang w:eastAsia="zh-TW"/>
        </w:rPr>
        <w:t>機質肥料類以去除水分之乾重計算。</w:t>
      </w:r>
    </w:p>
    <w:p w:rsidR="008B3A9A" w:rsidRDefault="009A0998">
      <w:pPr>
        <w:pStyle w:val="a4"/>
        <w:numPr>
          <w:ilvl w:val="0"/>
          <w:numId w:val="24"/>
        </w:numPr>
        <w:tabs>
          <w:tab w:val="left" w:pos="1272"/>
        </w:tabs>
        <w:spacing w:line="273" w:lineRule="auto"/>
        <w:ind w:left="1271" w:right="564"/>
        <w:rPr>
          <w:sz w:val="28"/>
          <w:lang w:eastAsia="zh-TW"/>
        </w:rPr>
      </w:pPr>
      <w:r>
        <w:rPr>
          <w:spacing w:val="-3"/>
          <w:sz w:val="28"/>
          <w:lang w:eastAsia="zh-TW"/>
        </w:rPr>
        <w:t>依需要辦理登記之主成分氧化矽、鐵、錳、硼、鉬、鈷含量等，增</w:t>
      </w:r>
      <w:r>
        <w:rPr>
          <w:spacing w:val="-4"/>
          <w:sz w:val="28"/>
          <w:lang w:eastAsia="zh-TW"/>
        </w:rPr>
        <w:t>列登記成分之溶性。</w:t>
      </w:r>
    </w:p>
    <w:p w:rsidR="008B3A9A" w:rsidRDefault="009A0998">
      <w:pPr>
        <w:pStyle w:val="a4"/>
        <w:numPr>
          <w:ilvl w:val="0"/>
          <w:numId w:val="24"/>
        </w:numPr>
        <w:tabs>
          <w:tab w:val="left" w:pos="1272"/>
        </w:tabs>
        <w:spacing w:line="273" w:lineRule="auto"/>
        <w:ind w:left="1271" w:right="504"/>
        <w:jc w:val="both"/>
        <w:rPr>
          <w:sz w:val="28"/>
          <w:lang w:eastAsia="zh-TW"/>
        </w:rPr>
      </w:pPr>
      <w:r>
        <w:rPr>
          <w:spacing w:val="-1"/>
          <w:sz w:val="28"/>
          <w:lang w:eastAsia="zh-TW"/>
        </w:rPr>
        <w:t>增列複合肥料類登記含有機質者、植物生長輔助劑類及微生物肥料類，辦理肥料登記與市售品查驗氮、磷酐、氧化鉀之容許差限值比</w:t>
      </w:r>
      <w:r>
        <w:rPr>
          <w:spacing w:val="-3"/>
          <w:sz w:val="28"/>
          <w:lang w:eastAsia="zh-TW"/>
        </w:rPr>
        <w:t>照有機質肥料類。</w:t>
      </w:r>
    </w:p>
    <w:p w:rsidR="008B3A9A" w:rsidRDefault="009A0998">
      <w:pPr>
        <w:pStyle w:val="a4"/>
        <w:numPr>
          <w:ilvl w:val="0"/>
          <w:numId w:val="24"/>
        </w:numPr>
        <w:tabs>
          <w:tab w:val="left" w:pos="1272"/>
        </w:tabs>
        <w:spacing w:before="2" w:line="273" w:lineRule="auto"/>
        <w:ind w:left="1271" w:right="504"/>
        <w:jc w:val="both"/>
        <w:rPr>
          <w:sz w:val="28"/>
          <w:lang w:eastAsia="zh-TW"/>
        </w:rPr>
      </w:pPr>
      <w:r>
        <w:rPr>
          <w:spacing w:val="-1"/>
          <w:sz w:val="28"/>
          <w:lang w:eastAsia="zh-TW"/>
        </w:rPr>
        <w:t>將含銅、鋅附含氮、磷、鉀、鎂、硼、鐵、錳、鉬等之肥料，納入雜項次量微量要素肥料及液態雜項次量微量要素肥料管理，並修正品目及規格，限制事項增列不得以複合肥料之名稱或效果為標示、</w:t>
      </w:r>
      <w:r>
        <w:rPr>
          <w:spacing w:val="-3"/>
          <w:sz w:val="28"/>
          <w:lang w:eastAsia="zh-TW"/>
        </w:rPr>
        <w:t>廣告或宣傳。</w:t>
      </w:r>
    </w:p>
    <w:p w:rsidR="008B3A9A" w:rsidRDefault="009A0998">
      <w:pPr>
        <w:pStyle w:val="a4"/>
        <w:numPr>
          <w:ilvl w:val="0"/>
          <w:numId w:val="24"/>
        </w:numPr>
        <w:tabs>
          <w:tab w:val="left" w:pos="1272"/>
        </w:tabs>
        <w:spacing w:before="7" w:line="273" w:lineRule="auto"/>
        <w:ind w:left="1271" w:right="504"/>
        <w:jc w:val="both"/>
        <w:rPr>
          <w:sz w:val="28"/>
          <w:lang w:eastAsia="zh-TW"/>
        </w:rPr>
      </w:pPr>
      <w:r>
        <w:rPr>
          <w:spacing w:val="-1"/>
          <w:sz w:val="28"/>
          <w:lang w:eastAsia="zh-TW"/>
        </w:rPr>
        <w:t>「家庭園藝用複合肥料」液態者之氮、磷酐及氧化鉀合計量，下限</w:t>
      </w:r>
      <w:r>
        <w:rPr>
          <w:spacing w:val="-17"/>
          <w:sz w:val="28"/>
          <w:lang w:eastAsia="zh-TW"/>
        </w:rPr>
        <w:t xml:space="preserve">修正為 </w:t>
      </w:r>
      <w:r>
        <w:rPr>
          <w:rFonts w:ascii="Times New Roman" w:eastAsia="Times New Roman"/>
          <w:sz w:val="28"/>
          <w:lang w:eastAsia="zh-TW"/>
        </w:rPr>
        <w:t>0.3%</w:t>
      </w:r>
      <w:r>
        <w:rPr>
          <w:spacing w:val="-15"/>
          <w:sz w:val="28"/>
          <w:lang w:eastAsia="zh-TW"/>
        </w:rPr>
        <w:t>以上；新增「液態雜項複合肥料」</w:t>
      </w:r>
      <w:r>
        <w:rPr>
          <w:sz w:val="28"/>
          <w:lang w:eastAsia="zh-TW"/>
        </w:rPr>
        <w:t>（</w:t>
      </w:r>
      <w:r>
        <w:rPr>
          <w:spacing w:val="-17"/>
          <w:sz w:val="28"/>
          <w:lang w:eastAsia="zh-TW"/>
        </w:rPr>
        <w:t xml:space="preserve">品目編號 </w:t>
      </w:r>
      <w:r>
        <w:rPr>
          <w:rFonts w:ascii="Times New Roman" w:eastAsia="Times New Roman"/>
          <w:sz w:val="28"/>
          <w:lang w:eastAsia="zh-TW"/>
        </w:rPr>
        <w:t>6-07</w:t>
      </w:r>
      <w:r>
        <w:rPr>
          <w:sz w:val="28"/>
          <w:lang w:eastAsia="zh-TW"/>
        </w:rPr>
        <w:t>）。</w:t>
      </w:r>
    </w:p>
    <w:p w:rsidR="008B3A9A" w:rsidRDefault="009A0998">
      <w:pPr>
        <w:spacing w:before="44"/>
        <w:ind w:left="338"/>
        <w:rPr>
          <w:rFonts w:ascii="新細明體" w:eastAsia="新細明體"/>
          <w:b/>
          <w:sz w:val="32"/>
          <w:lang w:eastAsia="zh-TW"/>
        </w:rPr>
      </w:pPr>
      <w:r>
        <w:rPr>
          <w:b/>
          <w:sz w:val="32"/>
          <w:lang w:eastAsia="zh-TW"/>
        </w:rPr>
        <w:t>（五）</w:t>
      </w:r>
      <w:r>
        <w:rPr>
          <w:rFonts w:ascii="Times New Roman" w:eastAsia="Times New Roman"/>
          <w:b/>
          <w:sz w:val="32"/>
          <w:lang w:eastAsia="zh-TW"/>
        </w:rPr>
        <w:t xml:space="preserve">102 </w:t>
      </w:r>
      <w:r>
        <w:rPr>
          <w:b/>
          <w:sz w:val="32"/>
          <w:lang w:eastAsia="zh-TW"/>
        </w:rPr>
        <w:t xml:space="preserve">年 </w:t>
      </w:r>
      <w:r>
        <w:rPr>
          <w:rFonts w:ascii="Times New Roman" w:eastAsia="Times New Roman"/>
          <w:b/>
          <w:sz w:val="32"/>
          <w:lang w:eastAsia="zh-TW"/>
        </w:rPr>
        <w:t xml:space="preserve">4 </w:t>
      </w:r>
      <w:r>
        <w:rPr>
          <w:b/>
          <w:sz w:val="32"/>
          <w:lang w:eastAsia="zh-TW"/>
        </w:rPr>
        <w:t xml:space="preserve">月 </w:t>
      </w:r>
      <w:r>
        <w:rPr>
          <w:rFonts w:ascii="Times New Roman" w:eastAsia="Times New Roman"/>
          <w:b/>
          <w:sz w:val="32"/>
          <w:lang w:eastAsia="zh-TW"/>
        </w:rPr>
        <w:t xml:space="preserve">3 </w:t>
      </w:r>
      <w:r>
        <w:rPr>
          <w:b/>
          <w:sz w:val="32"/>
          <w:lang w:eastAsia="zh-TW"/>
        </w:rPr>
        <w:t xml:space="preserve">日農糧字第 </w:t>
      </w:r>
      <w:r>
        <w:rPr>
          <w:rFonts w:ascii="Times New Roman" w:eastAsia="Times New Roman"/>
          <w:sz w:val="32"/>
          <w:lang w:eastAsia="zh-TW"/>
        </w:rPr>
        <w:t xml:space="preserve">1021052625 </w:t>
      </w:r>
      <w:r>
        <w:rPr>
          <w:b/>
          <w:sz w:val="32"/>
          <w:lang w:eastAsia="zh-TW"/>
        </w:rPr>
        <w:t>號公告修正</w:t>
      </w:r>
      <w:r>
        <w:rPr>
          <w:rFonts w:ascii="新細明體" w:eastAsia="新細明體" w:hint="eastAsia"/>
          <w:b/>
          <w:sz w:val="32"/>
          <w:lang w:eastAsia="zh-TW"/>
        </w:rPr>
        <w:t>：</w:t>
      </w:r>
    </w:p>
    <w:p w:rsidR="008B3A9A" w:rsidRDefault="009A0998">
      <w:pPr>
        <w:pStyle w:val="a4"/>
        <w:numPr>
          <w:ilvl w:val="0"/>
          <w:numId w:val="23"/>
        </w:numPr>
        <w:tabs>
          <w:tab w:val="left" w:pos="1272"/>
        </w:tabs>
        <w:spacing w:before="10" w:line="273" w:lineRule="auto"/>
        <w:ind w:left="1271" w:right="491"/>
        <w:jc w:val="both"/>
        <w:rPr>
          <w:sz w:val="28"/>
        </w:rPr>
      </w:pPr>
      <w:r>
        <w:rPr>
          <w:sz w:val="28"/>
          <w:lang w:eastAsia="zh-TW"/>
        </w:rPr>
        <w:t>增列肥料檢驗項目之檢驗方法，作為肥料檢驗工作共同規範。另業者反映以氯化鉀為製肥原料，肥料產品不含鈉，惟氯含量較高，爰修正附件中液態雜項有機質肥料及家庭園藝用複合肥料（液態者</w:t>
      </w:r>
      <w:r>
        <w:rPr>
          <w:spacing w:val="-15"/>
          <w:sz w:val="28"/>
          <w:lang w:eastAsia="zh-TW"/>
        </w:rPr>
        <w:t xml:space="preserve">） </w:t>
      </w:r>
      <w:r>
        <w:rPr>
          <w:spacing w:val="-5"/>
          <w:sz w:val="28"/>
          <w:lang w:eastAsia="zh-TW"/>
        </w:rPr>
        <w:t>之限制事項，並依管理需要酌作文字修正。</w:t>
      </w:r>
      <w:r>
        <w:rPr>
          <w:spacing w:val="-3"/>
          <w:sz w:val="28"/>
        </w:rPr>
        <w:t>（</w:t>
      </w:r>
      <w:r>
        <w:rPr>
          <w:spacing w:val="-5"/>
          <w:sz w:val="28"/>
        </w:rPr>
        <w:t>修正規定第二點</w:t>
      </w:r>
      <w:r>
        <w:rPr>
          <w:sz w:val="28"/>
        </w:rPr>
        <w:t>）</w:t>
      </w:r>
    </w:p>
    <w:p w:rsidR="008B3A9A" w:rsidRDefault="009A0998">
      <w:pPr>
        <w:pStyle w:val="a4"/>
        <w:numPr>
          <w:ilvl w:val="0"/>
          <w:numId w:val="23"/>
        </w:numPr>
        <w:tabs>
          <w:tab w:val="left" w:pos="1272"/>
        </w:tabs>
        <w:spacing w:before="7" w:line="273" w:lineRule="auto"/>
        <w:ind w:left="1271" w:right="564"/>
        <w:rPr>
          <w:sz w:val="28"/>
          <w:lang w:eastAsia="zh-TW"/>
        </w:rPr>
      </w:pPr>
      <w:r>
        <w:rPr>
          <w:spacing w:val="-3"/>
          <w:sz w:val="28"/>
          <w:lang w:eastAsia="zh-TW"/>
        </w:rPr>
        <w:t>複合肥料類登記含有機質者修正為登記含有機質成分之肥料，其含量數值計算方式，比照固態有機質肥料類以去除水分之乾重計算。</w:t>
      </w:r>
    </w:p>
    <w:p w:rsidR="008B3A9A" w:rsidRDefault="009A0998">
      <w:pPr>
        <w:pStyle w:val="a3"/>
        <w:spacing w:before="48"/>
        <w:ind w:left="1271"/>
      </w:pPr>
      <w:r>
        <w:t>（修正規定第三點）</w:t>
      </w:r>
    </w:p>
    <w:p w:rsidR="008B3A9A" w:rsidRDefault="009A0998">
      <w:pPr>
        <w:pStyle w:val="a4"/>
        <w:numPr>
          <w:ilvl w:val="0"/>
          <w:numId w:val="23"/>
        </w:numPr>
        <w:tabs>
          <w:tab w:val="left" w:pos="1272"/>
        </w:tabs>
        <w:spacing w:before="34" w:line="273" w:lineRule="auto"/>
        <w:ind w:left="1271" w:right="435"/>
        <w:jc w:val="both"/>
        <w:rPr>
          <w:sz w:val="28"/>
          <w:lang w:eastAsia="zh-TW"/>
        </w:rPr>
      </w:pPr>
      <w:r>
        <w:rPr>
          <w:sz w:val="28"/>
          <w:lang w:eastAsia="zh-TW"/>
        </w:rPr>
        <w:t>為保障農民購肥權益，防止業者規避保證成分偷工減料，提升肥料品質，確保肥料有效成分，辦理肥料登記與市售品查驗之主成分含</w:t>
      </w:r>
      <w:r>
        <w:rPr>
          <w:spacing w:val="-22"/>
          <w:sz w:val="28"/>
          <w:lang w:eastAsia="zh-TW"/>
        </w:rPr>
        <w:t xml:space="preserve">量容許差限值，修正為一致，並刪除「大於 </w:t>
      </w:r>
      <w:r>
        <w:rPr>
          <w:rFonts w:ascii="Times New Roman" w:eastAsia="Times New Roman"/>
          <w:sz w:val="28"/>
          <w:lang w:eastAsia="zh-TW"/>
        </w:rPr>
        <w:t>15.00</w:t>
      </w:r>
      <w:r>
        <w:rPr>
          <w:spacing w:val="-15"/>
          <w:sz w:val="28"/>
          <w:lang w:eastAsia="zh-TW"/>
        </w:rPr>
        <w:t>」容許差限值規定。</w:t>
      </w:r>
    </w:p>
    <w:p w:rsidR="008B3A9A" w:rsidRDefault="009A0998">
      <w:pPr>
        <w:pStyle w:val="a3"/>
        <w:spacing w:before="48"/>
        <w:ind w:left="1271"/>
        <w:rPr>
          <w:lang w:eastAsia="zh-TW"/>
        </w:rPr>
      </w:pPr>
      <w:r>
        <w:rPr>
          <w:lang w:eastAsia="zh-TW"/>
        </w:rPr>
        <w:t>（修正規定第十一點）</w:t>
      </w:r>
    </w:p>
    <w:p w:rsidR="008B3A9A" w:rsidRDefault="008B3A9A">
      <w:pPr>
        <w:rPr>
          <w:lang w:eastAsia="zh-TW"/>
        </w:rPr>
        <w:sectPr w:rsidR="008B3A9A">
          <w:pgSz w:w="11920" w:h="16850"/>
          <w:pgMar w:top="1440" w:right="900" w:bottom="1220" w:left="1080" w:header="0" w:footer="944" w:gutter="0"/>
          <w:cols w:space="720"/>
        </w:sectPr>
      </w:pPr>
    </w:p>
    <w:p w:rsidR="008B3A9A" w:rsidRDefault="009A0998">
      <w:pPr>
        <w:spacing w:before="39"/>
        <w:ind w:left="338"/>
        <w:rPr>
          <w:rFonts w:ascii="新細明體" w:eastAsia="新細明體"/>
          <w:b/>
          <w:sz w:val="32"/>
          <w:lang w:eastAsia="zh-TW"/>
        </w:rPr>
      </w:pPr>
      <w:r>
        <w:rPr>
          <w:b/>
          <w:color w:val="FF0000"/>
          <w:sz w:val="32"/>
          <w:u w:val="thick" w:color="FF0000"/>
          <w:lang w:eastAsia="zh-TW"/>
        </w:rPr>
        <w:lastRenderedPageBreak/>
        <w:t>（六）</w:t>
      </w:r>
      <w:r>
        <w:rPr>
          <w:rFonts w:ascii="Times New Roman" w:eastAsia="Times New Roman"/>
          <w:b/>
          <w:color w:val="FF0000"/>
          <w:sz w:val="32"/>
          <w:u w:val="thick" w:color="FF0000"/>
          <w:lang w:eastAsia="zh-TW"/>
        </w:rPr>
        <w:t xml:space="preserve">109 </w:t>
      </w:r>
      <w:r>
        <w:rPr>
          <w:b/>
          <w:color w:val="FF0000"/>
          <w:sz w:val="32"/>
          <w:u w:val="thick" w:color="FF0000"/>
          <w:lang w:eastAsia="zh-TW"/>
        </w:rPr>
        <w:t xml:space="preserve">年 </w:t>
      </w:r>
      <w:r>
        <w:rPr>
          <w:rFonts w:ascii="Times New Roman" w:eastAsia="Times New Roman"/>
          <w:b/>
          <w:color w:val="FF0000"/>
          <w:sz w:val="32"/>
          <w:u w:val="thick" w:color="FF0000"/>
          <w:lang w:eastAsia="zh-TW"/>
        </w:rPr>
        <w:t xml:space="preserve">4 </w:t>
      </w:r>
      <w:r>
        <w:rPr>
          <w:b/>
          <w:color w:val="FF0000"/>
          <w:sz w:val="32"/>
          <w:u w:val="thick" w:color="FF0000"/>
          <w:lang w:eastAsia="zh-TW"/>
        </w:rPr>
        <w:t xml:space="preserve">月 </w:t>
      </w:r>
      <w:r>
        <w:rPr>
          <w:rFonts w:ascii="Times New Roman" w:eastAsia="Times New Roman"/>
          <w:b/>
          <w:color w:val="FF0000"/>
          <w:sz w:val="32"/>
          <w:u w:val="thick" w:color="FF0000"/>
          <w:lang w:eastAsia="zh-TW"/>
        </w:rPr>
        <w:t xml:space="preserve">24 </w:t>
      </w:r>
      <w:r>
        <w:rPr>
          <w:b/>
          <w:color w:val="FF0000"/>
          <w:sz w:val="32"/>
          <w:u w:val="thick" w:color="FF0000"/>
          <w:lang w:eastAsia="zh-TW"/>
        </w:rPr>
        <w:t xml:space="preserve">日農糧字第 </w:t>
      </w:r>
      <w:r>
        <w:rPr>
          <w:rFonts w:ascii="Times New Roman" w:eastAsia="Times New Roman"/>
          <w:b/>
          <w:color w:val="FF0000"/>
          <w:sz w:val="32"/>
          <w:u w:val="thick" w:color="FF0000"/>
          <w:lang w:eastAsia="zh-TW"/>
        </w:rPr>
        <w:t xml:space="preserve">1091068958A </w:t>
      </w:r>
      <w:r>
        <w:rPr>
          <w:b/>
          <w:color w:val="FF0000"/>
          <w:sz w:val="32"/>
          <w:u w:val="thick" w:color="FF0000"/>
          <w:lang w:eastAsia="zh-TW"/>
        </w:rPr>
        <w:t>號公告修正</w:t>
      </w:r>
      <w:r>
        <w:rPr>
          <w:rFonts w:ascii="新細明體" w:eastAsia="新細明體" w:hint="eastAsia"/>
          <w:b/>
          <w:color w:val="FF0000"/>
          <w:sz w:val="32"/>
          <w:u w:val="thick" w:color="FF0000"/>
          <w:lang w:eastAsia="zh-TW"/>
        </w:rPr>
        <w:t>：</w:t>
      </w:r>
    </w:p>
    <w:p w:rsidR="008B3A9A" w:rsidRDefault="009A0998">
      <w:pPr>
        <w:pStyle w:val="a4"/>
        <w:numPr>
          <w:ilvl w:val="0"/>
          <w:numId w:val="22"/>
        </w:numPr>
        <w:tabs>
          <w:tab w:val="left" w:pos="1304"/>
        </w:tabs>
        <w:spacing w:before="48" w:line="278" w:lineRule="auto"/>
        <w:ind w:left="1271" w:right="506" w:hanging="183"/>
        <w:jc w:val="both"/>
        <w:rPr>
          <w:sz w:val="28"/>
        </w:rPr>
      </w:pPr>
      <w:r>
        <w:rPr>
          <w:color w:val="FF0000"/>
          <w:spacing w:val="-3"/>
          <w:sz w:val="28"/>
          <w:u w:val="single" w:color="FF0000"/>
          <w:lang w:eastAsia="zh-TW"/>
        </w:rPr>
        <w:t>因應禽畜糞得以高溫乾燥造粒方式製造有機質肥料，修正雞糞加工</w:t>
      </w:r>
      <w:r>
        <w:rPr>
          <w:color w:val="FF0000"/>
          <w:spacing w:val="-276"/>
          <w:sz w:val="28"/>
          <w:u w:val="single" w:color="FF0000"/>
          <w:lang w:eastAsia="zh-TW"/>
        </w:rPr>
        <w:t>肥料</w:t>
      </w:r>
      <w:r>
        <w:rPr>
          <w:color w:val="FF0000"/>
          <w:spacing w:val="-3"/>
          <w:sz w:val="28"/>
          <w:u w:val="single" w:color="FF0000"/>
          <w:lang w:eastAsia="zh-TW"/>
        </w:rPr>
        <w:t>品目及規格；定明堆肥限制事項市售品查驗之水分含量限值；部分肥料品目主成分限值，依管理需要酌作文字修正；另依肥料檢驗操作實務及肥料原料特性，修正部分肥料檢驗項目及有機質之檢驗方</w:t>
      </w:r>
      <w:r>
        <w:rPr>
          <w:color w:val="FF0000"/>
          <w:spacing w:val="-2"/>
          <w:sz w:val="28"/>
          <w:u w:val="single" w:color="FF0000"/>
          <w:lang w:eastAsia="zh-TW"/>
        </w:rPr>
        <w:t>法。</w:t>
      </w:r>
      <w:r>
        <w:rPr>
          <w:color w:val="FF0000"/>
          <w:spacing w:val="-3"/>
          <w:sz w:val="28"/>
          <w:u w:val="single" w:color="FF0000"/>
        </w:rPr>
        <w:t>（</w:t>
      </w:r>
      <w:r>
        <w:rPr>
          <w:color w:val="FF0000"/>
          <w:spacing w:val="-5"/>
          <w:sz w:val="28"/>
          <w:u w:val="single" w:color="FF0000"/>
        </w:rPr>
        <w:t>修正規定第二點附件一、附件二</w:t>
      </w:r>
      <w:r>
        <w:rPr>
          <w:color w:val="FF0000"/>
          <w:sz w:val="28"/>
          <w:u w:val="single" w:color="FF0000"/>
        </w:rPr>
        <w:t>）</w:t>
      </w:r>
    </w:p>
    <w:p w:rsidR="008B3A9A" w:rsidRDefault="009A0998">
      <w:pPr>
        <w:pStyle w:val="a4"/>
        <w:numPr>
          <w:ilvl w:val="0"/>
          <w:numId w:val="22"/>
        </w:numPr>
        <w:tabs>
          <w:tab w:val="left" w:pos="1272"/>
        </w:tabs>
        <w:spacing w:line="278" w:lineRule="auto"/>
        <w:ind w:left="1271" w:right="538"/>
        <w:jc w:val="both"/>
        <w:rPr>
          <w:sz w:val="28"/>
        </w:rPr>
      </w:pPr>
      <w:r>
        <w:rPr>
          <w:color w:val="FF0000"/>
          <w:spacing w:val="-4"/>
          <w:sz w:val="28"/>
          <w:u w:val="single" w:color="FF0000"/>
          <w:lang w:eastAsia="zh-TW"/>
        </w:rPr>
        <w:t>定明肥料產品含蓖麻粕、苦茶粕、苦楝粕者，應於肥料包裝標示註</w:t>
      </w:r>
      <w:r>
        <w:rPr>
          <w:color w:val="FF0000"/>
          <w:spacing w:val="-261"/>
          <w:sz w:val="28"/>
          <w:u w:val="single" w:color="FF0000"/>
          <w:lang w:eastAsia="zh-TW"/>
        </w:rPr>
        <w:t>明</w:t>
      </w:r>
      <w:r>
        <w:rPr>
          <w:color w:val="FF0000"/>
          <w:spacing w:val="-37"/>
          <w:sz w:val="28"/>
          <w:u w:val="single" w:color="FF0000"/>
          <w:lang w:eastAsia="zh-TW"/>
        </w:rPr>
        <w:t>警語。</w:t>
      </w:r>
      <w:r>
        <w:rPr>
          <w:color w:val="FF0000"/>
          <w:sz w:val="28"/>
          <w:u w:val="single" w:color="FF0000"/>
        </w:rPr>
        <w:t>（</w:t>
      </w:r>
      <w:r>
        <w:rPr>
          <w:color w:val="FF0000"/>
          <w:spacing w:val="-5"/>
          <w:sz w:val="28"/>
          <w:u w:val="single" w:color="FF0000"/>
        </w:rPr>
        <w:t>修正規定第六點</w:t>
      </w:r>
      <w:r>
        <w:rPr>
          <w:color w:val="FF0000"/>
          <w:sz w:val="28"/>
          <w:u w:val="single" w:color="FF0000"/>
        </w:rPr>
        <w:t>）</w:t>
      </w:r>
    </w:p>
    <w:p w:rsidR="008B3A9A" w:rsidRDefault="009A0998">
      <w:pPr>
        <w:pStyle w:val="a4"/>
        <w:numPr>
          <w:ilvl w:val="0"/>
          <w:numId w:val="22"/>
        </w:numPr>
        <w:tabs>
          <w:tab w:val="left" w:pos="1272"/>
        </w:tabs>
        <w:spacing w:line="276" w:lineRule="auto"/>
        <w:ind w:left="1271" w:right="475"/>
        <w:jc w:val="both"/>
        <w:rPr>
          <w:sz w:val="28"/>
        </w:rPr>
      </w:pPr>
      <w:r>
        <w:rPr>
          <w:color w:val="FF0000"/>
          <w:spacing w:val="-3"/>
          <w:sz w:val="28"/>
          <w:u w:val="single" w:color="FF0000"/>
          <w:lang w:eastAsia="zh-TW"/>
        </w:rPr>
        <w:t>為保障農民購肥權益及確保肥料有效成分，化學肥料主成分市售品</w:t>
      </w:r>
      <w:r>
        <w:rPr>
          <w:color w:val="FF0000"/>
          <w:spacing w:val="-13"/>
          <w:sz w:val="28"/>
          <w:u w:val="single" w:color="FF0000"/>
          <w:lang w:eastAsia="zh-TW"/>
        </w:rPr>
        <w:t>容許差之上限值，比照有機質肥料規定修正。</w:t>
      </w:r>
      <w:r>
        <w:rPr>
          <w:color w:val="FF0000"/>
          <w:spacing w:val="-4"/>
          <w:sz w:val="28"/>
          <w:u w:val="single" w:color="FF0000"/>
        </w:rPr>
        <w:t>（</w:t>
      </w:r>
      <w:r>
        <w:rPr>
          <w:color w:val="FF0000"/>
          <w:spacing w:val="-5"/>
          <w:sz w:val="28"/>
          <w:u w:val="single" w:color="FF0000"/>
        </w:rPr>
        <w:t>修正規定第十一點</w:t>
      </w:r>
      <w:r>
        <w:rPr>
          <w:color w:val="FF0000"/>
          <w:sz w:val="28"/>
          <w:u w:val="single" w:color="FF0000"/>
        </w:rPr>
        <w:t>）</w:t>
      </w:r>
    </w:p>
    <w:p w:rsidR="008B3A9A" w:rsidRDefault="009A0998">
      <w:pPr>
        <w:pStyle w:val="4"/>
        <w:spacing w:line="259" w:lineRule="auto"/>
        <w:ind w:right="502" w:hanging="960"/>
        <w:rPr>
          <w:lang w:eastAsia="zh-TW"/>
        </w:rPr>
      </w:pPr>
      <w:r>
        <w:rPr>
          <w:lang w:eastAsia="zh-TW"/>
        </w:rPr>
        <w:t>（七）依</w:t>
      </w:r>
      <w:r>
        <w:rPr>
          <w:b/>
          <w:lang w:eastAsia="zh-TW"/>
        </w:rPr>
        <w:t>肥料管理法</w:t>
      </w:r>
      <w:r>
        <w:rPr>
          <w:spacing w:val="-15"/>
          <w:lang w:eastAsia="zh-TW"/>
        </w:rPr>
        <w:t xml:space="preserve">第 </w:t>
      </w:r>
      <w:r>
        <w:rPr>
          <w:rFonts w:ascii="Times New Roman" w:eastAsia="Times New Roman"/>
          <w:lang w:eastAsia="zh-TW"/>
        </w:rPr>
        <w:t>8</w:t>
      </w:r>
      <w:r>
        <w:rPr>
          <w:rFonts w:ascii="Times New Roman" w:eastAsia="Times New Roman"/>
          <w:spacing w:val="63"/>
          <w:lang w:eastAsia="zh-TW"/>
        </w:rPr>
        <w:t xml:space="preserve"> </w:t>
      </w:r>
      <w:r>
        <w:rPr>
          <w:lang w:eastAsia="zh-TW"/>
        </w:rPr>
        <w:t>條規定：「肥料登記證之有效期間為四</w:t>
      </w:r>
      <w:r>
        <w:rPr>
          <w:spacing w:val="22"/>
          <w:w w:val="90"/>
          <w:lang w:eastAsia="zh-TW"/>
        </w:rPr>
        <w:t xml:space="preserve">年。期滿仍須繼續製造、輸入或販賣者，應於期滿前六個 </w:t>
      </w:r>
      <w:r>
        <w:rPr>
          <w:spacing w:val="23"/>
          <w:w w:val="90"/>
          <w:lang w:eastAsia="zh-TW"/>
        </w:rPr>
        <w:t>月內，向原發證機關申請展延，每次展延不得逾四年。</w:t>
      </w:r>
      <w:r>
        <w:rPr>
          <w:b/>
          <w:w w:val="90"/>
          <w:lang w:eastAsia="zh-TW"/>
        </w:rPr>
        <w:t xml:space="preserve">屆 </w:t>
      </w:r>
      <w:r>
        <w:rPr>
          <w:b/>
          <w:w w:val="95"/>
          <w:lang w:eastAsia="zh-TW"/>
        </w:rPr>
        <w:t>期未申請或不准展延者，註銷其登記證。</w:t>
      </w:r>
      <w:r>
        <w:rPr>
          <w:spacing w:val="7"/>
          <w:w w:val="95"/>
          <w:lang w:eastAsia="zh-TW"/>
        </w:rPr>
        <w:t>」</w:t>
      </w:r>
      <w:r>
        <w:rPr>
          <w:spacing w:val="5"/>
          <w:w w:val="95"/>
          <w:u w:val="single"/>
          <w:lang w:eastAsia="zh-TW"/>
        </w:rPr>
        <w:t>現有之肥料登記</w:t>
      </w:r>
      <w:r>
        <w:rPr>
          <w:spacing w:val="16"/>
          <w:w w:val="95"/>
          <w:u w:val="single"/>
          <w:lang w:eastAsia="zh-TW"/>
        </w:rPr>
        <w:t>證仍可繼續使用至有效期限</w:t>
      </w:r>
      <w:r>
        <w:rPr>
          <w:spacing w:val="20"/>
          <w:w w:val="95"/>
          <w:lang w:eastAsia="zh-TW"/>
        </w:rPr>
        <w:t>，期滿仍須繼續製造、輸入</w:t>
      </w:r>
      <w:r>
        <w:rPr>
          <w:spacing w:val="10"/>
          <w:lang w:eastAsia="zh-TW"/>
        </w:rPr>
        <w:t xml:space="preserve">或販賣者，應於期滿前 </w:t>
      </w:r>
      <w:r>
        <w:rPr>
          <w:rFonts w:ascii="Times New Roman" w:eastAsia="Times New Roman"/>
          <w:lang w:eastAsia="zh-TW"/>
        </w:rPr>
        <w:t>6</w:t>
      </w:r>
      <w:r>
        <w:rPr>
          <w:rFonts w:ascii="Times New Roman" w:eastAsia="Times New Roman"/>
          <w:spacing w:val="76"/>
          <w:lang w:eastAsia="zh-TW"/>
        </w:rPr>
        <w:t xml:space="preserve"> </w:t>
      </w:r>
      <w:r>
        <w:rPr>
          <w:spacing w:val="11"/>
          <w:lang w:eastAsia="zh-TW"/>
        </w:rPr>
        <w:t>個月內申請展延，屆期未申請或不准展延者，註銷其登記證。</w:t>
      </w:r>
    </w:p>
    <w:p w:rsidR="008B3A9A" w:rsidRDefault="009A0998">
      <w:pPr>
        <w:spacing w:line="444" w:lineRule="exact"/>
        <w:ind w:left="338"/>
        <w:rPr>
          <w:b/>
          <w:sz w:val="32"/>
          <w:lang w:eastAsia="zh-TW"/>
        </w:rPr>
      </w:pPr>
      <w:r>
        <w:rPr>
          <w:b/>
          <w:color w:val="FF0000"/>
          <w:sz w:val="32"/>
          <w:lang w:eastAsia="zh-TW"/>
        </w:rPr>
        <w:t xml:space="preserve">（八）農糧署 </w:t>
      </w:r>
      <w:r>
        <w:rPr>
          <w:rFonts w:ascii="Times New Roman" w:eastAsia="Times New Roman"/>
          <w:b/>
          <w:color w:val="FF0000"/>
          <w:sz w:val="32"/>
          <w:lang w:eastAsia="zh-TW"/>
        </w:rPr>
        <w:t xml:space="preserve">110 </w:t>
      </w:r>
      <w:r>
        <w:rPr>
          <w:b/>
          <w:color w:val="FF0000"/>
          <w:sz w:val="32"/>
          <w:lang w:eastAsia="zh-TW"/>
        </w:rPr>
        <w:t xml:space="preserve">年 </w:t>
      </w:r>
      <w:r>
        <w:rPr>
          <w:rFonts w:ascii="Times New Roman" w:eastAsia="Times New Roman"/>
          <w:b/>
          <w:color w:val="FF0000"/>
          <w:sz w:val="32"/>
          <w:lang w:eastAsia="zh-TW"/>
        </w:rPr>
        <w:t xml:space="preserve">5 </w:t>
      </w:r>
      <w:r>
        <w:rPr>
          <w:b/>
          <w:color w:val="FF0000"/>
          <w:sz w:val="32"/>
          <w:lang w:eastAsia="zh-TW"/>
        </w:rPr>
        <w:t xml:space="preserve">月 </w:t>
      </w:r>
      <w:r>
        <w:rPr>
          <w:rFonts w:ascii="Times New Roman" w:eastAsia="Times New Roman"/>
          <w:b/>
          <w:color w:val="FF0000"/>
          <w:sz w:val="32"/>
          <w:lang w:eastAsia="zh-TW"/>
        </w:rPr>
        <w:t xml:space="preserve">31 </w:t>
      </w:r>
      <w:r>
        <w:rPr>
          <w:b/>
          <w:color w:val="FF0000"/>
          <w:sz w:val="32"/>
          <w:lang w:eastAsia="zh-TW"/>
        </w:rPr>
        <w:t xml:space="preserve">日農糧資字第 </w:t>
      </w:r>
      <w:r>
        <w:rPr>
          <w:rFonts w:ascii="Times New Roman" w:eastAsia="Times New Roman"/>
          <w:b/>
          <w:color w:val="FF0000"/>
          <w:sz w:val="32"/>
          <w:lang w:eastAsia="zh-TW"/>
        </w:rPr>
        <w:t xml:space="preserve">1101069640 </w:t>
      </w:r>
      <w:r>
        <w:rPr>
          <w:b/>
          <w:color w:val="FF0000"/>
          <w:sz w:val="32"/>
          <w:lang w:eastAsia="zh-TW"/>
        </w:rPr>
        <w:t>號函有關</w:t>
      </w:r>
    </w:p>
    <w:p w:rsidR="008B3A9A" w:rsidRDefault="009A0998">
      <w:pPr>
        <w:spacing w:before="34" w:line="259" w:lineRule="auto"/>
        <w:ind w:left="1298" w:right="624"/>
        <w:rPr>
          <w:b/>
          <w:sz w:val="32"/>
          <w:lang w:eastAsia="zh-TW"/>
        </w:rPr>
      </w:pPr>
      <w:r>
        <w:rPr>
          <w:b/>
          <w:color w:val="FF0000"/>
          <w:sz w:val="32"/>
          <w:lang w:eastAsia="zh-TW"/>
        </w:rPr>
        <w:t>「肥料種類品目及規格」部分規定修正後肥料登記及管理注意事項</w:t>
      </w:r>
    </w:p>
    <w:p w:rsidR="008B3A9A" w:rsidRDefault="009A0998">
      <w:pPr>
        <w:pStyle w:val="a4"/>
        <w:numPr>
          <w:ilvl w:val="0"/>
          <w:numId w:val="21"/>
        </w:numPr>
        <w:tabs>
          <w:tab w:val="left" w:pos="1272"/>
        </w:tabs>
        <w:spacing w:before="4" w:line="276" w:lineRule="auto"/>
        <w:ind w:left="1271" w:right="652"/>
        <w:rPr>
          <w:sz w:val="28"/>
          <w:lang w:eastAsia="zh-TW"/>
        </w:rPr>
      </w:pPr>
      <w:r>
        <w:rPr>
          <w:spacing w:val="-5"/>
          <w:sz w:val="28"/>
          <w:lang w:eastAsia="zh-TW"/>
        </w:rPr>
        <w:t>肥料登記：辦理新領、有效期限展延、登記事項變更、補發或換發肥料登記證，應依新修正規定辦理。</w:t>
      </w:r>
    </w:p>
    <w:p w:rsidR="008B3A9A" w:rsidRDefault="009A0998">
      <w:pPr>
        <w:pStyle w:val="a4"/>
        <w:numPr>
          <w:ilvl w:val="0"/>
          <w:numId w:val="21"/>
        </w:numPr>
        <w:tabs>
          <w:tab w:val="left" w:pos="1272"/>
        </w:tabs>
        <w:spacing w:line="273" w:lineRule="auto"/>
        <w:ind w:right="706"/>
        <w:rPr>
          <w:sz w:val="28"/>
          <w:lang w:eastAsia="zh-TW"/>
        </w:rPr>
      </w:pPr>
      <w:r>
        <w:rPr>
          <w:spacing w:val="-17"/>
          <w:sz w:val="28"/>
          <w:lang w:eastAsia="zh-TW"/>
        </w:rPr>
        <w:t xml:space="preserve">肥料品質：肥料製造日期在修正規定之前，依未修正前之規定辦理； </w:t>
      </w:r>
      <w:r>
        <w:rPr>
          <w:spacing w:val="-10"/>
          <w:sz w:val="28"/>
          <w:lang w:eastAsia="zh-TW"/>
        </w:rPr>
        <w:t>日期在修正規定之後，依新修正規定辦理。</w:t>
      </w:r>
    </w:p>
    <w:p w:rsidR="008B3A9A" w:rsidRDefault="009A0998">
      <w:pPr>
        <w:pStyle w:val="a4"/>
        <w:numPr>
          <w:ilvl w:val="0"/>
          <w:numId w:val="21"/>
        </w:numPr>
        <w:tabs>
          <w:tab w:val="left" w:pos="1272"/>
        </w:tabs>
        <w:spacing w:line="273" w:lineRule="auto"/>
        <w:ind w:left="1271" w:right="528"/>
        <w:jc w:val="both"/>
        <w:rPr>
          <w:sz w:val="28"/>
          <w:lang w:eastAsia="zh-TW"/>
        </w:rPr>
      </w:pPr>
      <w:r>
        <w:rPr>
          <w:spacing w:val="-4"/>
          <w:sz w:val="28"/>
          <w:lang w:eastAsia="zh-TW"/>
        </w:rPr>
        <w:t>肥料標示：現有肥料標示，尚未依新修正規定修正者，業者應於申請肥料登記證有效期限展延、補發或換發時，併同辦理肥料標示樣張變更，依新修正規定辦理，更換肥料標示；肥料標示按肥料登記</w:t>
      </w:r>
      <w:r>
        <w:rPr>
          <w:spacing w:val="-5"/>
          <w:sz w:val="28"/>
          <w:lang w:eastAsia="zh-TW"/>
        </w:rPr>
        <w:t>證有效期限內，肥料登記核准文件記載事項進行查驗。</w:t>
      </w:r>
    </w:p>
    <w:p w:rsidR="008B3A9A" w:rsidRDefault="008B3A9A">
      <w:pPr>
        <w:spacing w:line="273" w:lineRule="auto"/>
        <w:jc w:val="both"/>
        <w:rPr>
          <w:sz w:val="28"/>
          <w:lang w:eastAsia="zh-TW"/>
        </w:rPr>
        <w:sectPr w:rsidR="008B3A9A">
          <w:pgSz w:w="11920" w:h="16850"/>
          <w:pgMar w:top="1440" w:right="900" w:bottom="1220" w:left="1080" w:header="0" w:footer="944" w:gutter="0"/>
          <w:cols w:space="720"/>
        </w:sectPr>
      </w:pPr>
    </w:p>
    <w:p w:rsidR="008B3A9A" w:rsidRDefault="009A0998">
      <w:pPr>
        <w:spacing w:before="19"/>
        <w:ind w:left="338"/>
        <w:rPr>
          <w:b/>
          <w:sz w:val="32"/>
          <w:lang w:eastAsia="zh-TW"/>
        </w:rPr>
      </w:pPr>
      <w:r>
        <w:rPr>
          <w:sz w:val="32"/>
          <w:lang w:eastAsia="zh-TW"/>
        </w:rPr>
        <w:lastRenderedPageBreak/>
        <w:t>（九）</w:t>
      </w:r>
      <w:r>
        <w:rPr>
          <w:b/>
          <w:sz w:val="32"/>
          <w:lang w:eastAsia="zh-TW"/>
        </w:rPr>
        <w:t>肥料品質及標示查驗：</w:t>
      </w:r>
    </w:p>
    <w:p w:rsidR="008B3A9A" w:rsidRDefault="009A0998">
      <w:pPr>
        <w:pStyle w:val="a4"/>
        <w:numPr>
          <w:ilvl w:val="0"/>
          <w:numId w:val="20"/>
        </w:numPr>
        <w:tabs>
          <w:tab w:val="left" w:pos="1270"/>
        </w:tabs>
        <w:spacing w:before="48" w:line="276" w:lineRule="auto"/>
        <w:ind w:right="523"/>
        <w:jc w:val="both"/>
        <w:rPr>
          <w:sz w:val="28"/>
          <w:lang w:eastAsia="zh-TW"/>
        </w:rPr>
      </w:pPr>
      <w:r>
        <w:rPr>
          <w:spacing w:val="-4"/>
          <w:sz w:val="28"/>
          <w:lang w:eastAsia="zh-TW"/>
        </w:rPr>
        <w:t>肥料販賣業者所販售之肥料，執行肥料品質查驗工作，其製造或輸入日期修正日前者，依修正前規定辦理；其製造或輸入日期在修正</w:t>
      </w:r>
      <w:r>
        <w:rPr>
          <w:sz w:val="28"/>
          <w:lang w:eastAsia="zh-TW"/>
        </w:rPr>
        <w:t>日之後</w:t>
      </w:r>
      <w:r>
        <w:rPr>
          <w:rFonts w:ascii="Times New Roman" w:eastAsia="Times New Roman"/>
          <w:spacing w:val="-5"/>
          <w:sz w:val="28"/>
          <w:lang w:eastAsia="zh-TW"/>
        </w:rPr>
        <w:t>(</w:t>
      </w:r>
      <w:r>
        <w:rPr>
          <w:spacing w:val="-1"/>
          <w:sz w:val="28"/>
          <w:lang w:eastAsia="zh-TW"/>
        </w:rPr>
        <w:t>含修正日</w:t>
      </w:r>
      <w:r>
        <w:rPr>
          <w:rFonts w:ascii="Times New Roman" w:eastAsia="Times New Roman"/>
          <w:spacing w:val="-5"/>
          <w:sz w:val="28"/>
          <w:lang w:eastAsia="zh-TW"/>
        </w:rPr>
        <w:t>)</w:t>
      </w:r>
      <w:r>
        <w:rPr>
          <w:spacing w:val="-5"/>
          <w:sz w:val="28"/>
          <w:lang w:eastAsia="zh-TW"/>
        </w:rPr>
        <w:t>者，依修正後之規定辦理。</w:t>
      </w:r>
    </w:p>
    <w:p w:rsidR="008B3A9A" w:rsidRDefault="009A0998">
      <w:pPr>
        <w:pStyle w:val="a4"/>
        <w:numPr>
          <w:ilvl w:val="0"/>
          <w:numId w:val="20"/>
        </w:numPr>
        <w:tabs>
          <w:tab w:val="left" w:pos="1272"/>
        </w:tabs>
        <w:spacing w:line="276" w:lineRule="auto"/>
        <w:ind w:left="1271" w:right="703" w:hanging="214"/>
        <w:rPr>
          <w:sz w:val="28"/>
          <w:lang w:eastAsia="zh-TW"/>
        </w:rPr>
      </w:pPr>
      <w:r>
        <w:rPr>
          <w:spacing w:val="-3"/>
          <w:sz w:val="28"/>
          <w:lang w:eastAsia="zh-TW"/>
        </w:rPr>
        <w:t>肥料業者在修正日之後</w:t>
      </w:r>
      <w:r>
        <w:rPr>
          <w:rFonts w:ascii="Times New Roman" w:eastAsia="Times New Roman"/>
          <w:spacing w:val="-5"/>
          <w:sz w:val="28"/>
          <w:lang w:eastAsia="zh-TW"/>
        </w:rPr>
        <w:t>(</w:t>
      </w:r>
      <w:r>
        <w:rPr>
          <w:spacing w:val="-2"/>
          <w:sz w:val="28"/>
          <w:lang w:eastAsia="zh-TW"/>
        </w:rPr>
        <w:t>含修正日</w:t>
      </w:r>
      <w:r>
        <w:rPr>
          <w:rFonts w:ascii="Times New Roman" w:eastAsia="Times New Roman"/>
          <w:spacing w:val="-5"/>
          <w:sz w:val="28"/>
          <w:lang w:eastAsia="zh-TW"/>
        </w:rPr>
        <w:t>)</w:t>
      </w:r>
      <w:r>
        <w:rPr>
          <w:spacing w:val="-7"/>
          <w:sz w:val="28"/>
          <w:lang w:eastAsia="zh-TW"/>
        </w:rPr>
        <w:t>製造或輸入肥料，其肥料品質應</w:t>
      </w:r>
      <w:r>
        <w:rPr>
          <w:spacing w:val="-5"/>
          <w:sz w:val="28"/>
          <w:lang w:eastAsia="zh-TW"/>
        </w:rPr>
        <w:t>符合修正後之規定。</w:t>
      </w:r>
    </w:p>
    <w:p w:rsidR="008B3A9A" w:rsidRDefault="009A0998">
      <w:pPr>
        <w:pStyle w:val="a4"/>
        <w:numPr>
          <w:ilvl w:val="0"/>
          <w:numId w:val="20"/>
        </w:numPr>
        <w:tabs>
          <w:tab w:val="left" w:pos="1272"/>
        </w:tabs>
        <w:spacing w:line="276" w:lineRule="auto"/>
        <w:ind w:left="1271" w:right="566" w:hanging="214"/>
        <w:rPr>
          <w:sz w:val="28"/>
          <w:lang w:eastAsia="zh-TW"/>
        </w:rPr>
      </w:pPr>
      <w:r>
        <w:rPr>
          <w:spacing w:val="-3"/>
          <w:sz w:val="28"/>
          <w:lang w:eastAsia="zh-TW"/>
        </w:rPr>
        <w:t>肥料標示，按肥料登記證</w:t>
      </w:r>
      <w:r>
        <w:rPr>
          <w:b/>
          <w:spacing w:val="-1"/>
          <w:sz w:val="28"/>
          <w:lang w:eastAsia="zh-TW"/>
        </w:rPr>
        <w:t>有效期限內，</w:t>
      </w:r>
      <w:r>
        <w:rPr>
          <w:spacing w:val="-3"/>
          <w:sz w:val="28"/>
          <w:lang w:eastAsia="zh-TW"/>
        </w:rPr>
        <w:t>肥料登記核准文件</w:t>
      </w:r>
      <w:r>
        <w:rPr>
          <w:b/>
          <w:spacing w:val="-5"/>
          <w:sz w:val="28"/>
          <w:lang w:eastAsia="zh-TW"/>
        </w:rPr>
        <w:t>記載事項</w:t>
      </w:r>
      <w:r>
        <w:rPr>
          <w:b/>
          <w:sz w:val="28"/>
          <w:lang w:eastAsia="zh-TW"/>
        </w:rPr>
        <w:t>進行查驗</w:t>
      </w:r>
      <w:r>
        <w:rPr>
          <w:sz w:val="28"/>
          <w:lang w:eastAsia="zh-TW"/>
        </w:rPr>
        <w:t>。</w:t>
      </w:r>
    </w:p>
    <w:p w:rsidR="008B3A9A" w:rsidRDefault="009A0998">
      <w:pPr>
        <w:pStyle w:val="3"/>
        <w:spacing w:before="27"/>
        <w:rPr>
          <w:lang w:eastAsia="zh-TW"/>
        </w:rPr>
      </w:pPr>
      <w:bookmarkStart w:id="61" w:name="（十）新領肥料登記證："/>
      <w:bookmarkEnd w:id="61"/>
      <w:r>
        <w:rPr>
          <w:lang w:eastAsia="zh-TW"/>
        </w:rPr>
        <w:t>（十）新領肥料登記證：</w:t>
      </w:r>
    </w:p>
    <w:p w:rsidR="008B3A9A" w:rsidRDefault="009A0998">
      <w:pPr>
        <w:pStyle w:val="a4"/>
        <w:numPr>
          <w:ilvl w:val="0"/>
          <w:numId w:val="19"/>
        </w:numPr>
        <w:tabs>
          <w:tab w:val="left" w:pos="1272"/>
        </w:tabs>
        <w:spacing w:before="17" w:line="276" w:lineRule="auto"/>
        <w:ind w:left="1271" w:right="468"/>
        <w:jc w:val="both"/>
        <w:rPr>
          <w:rFonts w:ascii="Times New Roman" w:eastAsia="Times New Roman"/>
          <w:sz w:val="26"/>
          <w:lang w:eastAsia="zh-TW"/>
        </w:rPr>
      </w:pPr>
      <w:r>
        <w:rPr>
          <w:spacing w:val="-5"/>
          <w:sz w:val="28"/>
          <w:lang w:eastAsia="zh-TW"/>
        </w:rPr>
        <w:t>肥料規格試驗報告，所列「檢驗項目」</w:t>
      </w:r>
      <w:r>
        <w:rPr>
          <w:rFonts w:ascii="Times New Roman" w:eastAsia="Times New Roman"/>
          <w:sz w:val="28"/>
          <w:lang w:eastAsia="zh-TW"/>
        </w:rPr>
        <w:t>(</w:t>
      </w:r>
      <w:r>
        <w:rPr>
          <w:spacing w:val="-2"/>
          <w:sz w:val="28"/>
          <w:lang w:eastAsia="zh-TW"/>
        </w:rPr>
        <w:t>主成分、有害成分及限制事</w:t>
      </w:r>
      <w:r>
        <w:rPr>
          <w:spacing w:val="-5"/>
          <w:sz w:val="28"/>
          <w:lang w:eastAsia="zh-TW"/>
        </w:rPr>
        <w:t>項</w:t>
      </w:r>
      <w:r>
        <w:rPr>
          <w:rFonts w:ascii="Times New Roman" w:eastAsia="Times New Roman"/>
          <w:spacing w:val="-7"/>
          <w:sz w:val="28"/>
          <w:lang w:eastAsia="zh-TW"/>
        </w:rPr>
        <w:t>)</w:t>
      </w:r>
      <w:r>
        <w:rPr>
          <w:spacing w:val="-4"/>
          <w:sz w:val="28"/>
          <w:lang w:eastAsia="zh-TW"/>
        </w:rPr>
        <w:t>，與</w:t>
      </w:r>
      <w:r>
        <w:rPr>
          <w:color w:val="FF0000"/>
          <w:spacing w:val="-46"/>
          <w:sz w:val="28"/>
          <w:lang w:eastAsia="zh-TW"/>
        </w:rPr>
        <w:t xml:space="preserve"> </w:t>
      </w:r>
      <w:r>
        <w:rPr>
          <w:rFonts w:ascii="Times New Roman" w:eastAsia="Times New Roman"/>
          <w:color w:val="FF0000"/>
          <w:sz w:val="28"/>
          <w:u w:val="single" w:color="FF0000"/>
          <w:lang w:eastAsia="zh-TW"/>
        </w:rPr>
        <w:t>109</w:t>
      </w:r>
      <w:r>
        <w:rPr>
          <w:rFonts w:ascii="Times New Roman" w:eastAsia="Times New Roman"/>
          <w:color w:val="FF0000"/>
          <w:spacing w:val="34"/>
          <w:sz w:val="28"/>
          <w:u w:val="single" w:color="FF0000"/>
          <w:lang w:eastAsia="zh-TW"/>
        </w:rPr>
        <w:t xml:space="preserve"> </w:t>
      </w:r>
      <w:r>
        <w:rPr>
          <w:color w:val="FF0000"/>
          <w:spacing w:val="-25"/>
          <w:sz w:val="28"/>
          <w:u w:val="single" w:color="FF0000"/>
          <w:lang w:eastAsia="zh-TW"/>
        </w:rPr>
        <w:t xml:space="preserve">年 </w:t>
      </w:r>
      <w:r>
        <w:rPr>
          <w:rFonts w:ascii="Times New Roman" w:eastAsia="Times New Roman"/>
          <w:color w:val="FF0000"/>
          <w:sz w:val="28"/>
          <w:u w:val="single" w:color="FF0000"/>
          <w:lang w:eastAsia="zh-TW"/>
        </w:rPr>
        <w:t>4</w:t>
      </w:r>
      <w:r>
        <w:rPr>
          <w:rFonts w:ascii="Times New Roman" w:eastAsia="Times New Roman"/>
          <w:color w:val="FF0000"/>
          <w:spacing w:val="30"/>
          <w:sz w:val="28"/>
          <w:u w:val="single" w:color="FF0000"/>
          <w:lang w:eastAsia="zh-TW"/>
        </w:rPr>
        <w:t xml:space="preserve"> </w:t>
      </w:r>
      <w:r>
        <w:rPr>
          <w:color w:val="FF0000"/>
          <w:spacing w:val="-26"/>
          <w:sz w:val="28"/>
          <w:u w:val="single" w:color="FF0000"/>
          <w:lang w:eastAsia="zh-TW"/>
        </w:rPr>
        <w:t xml:space="preserve">月 </w:t>
      </w:r>
      <w:r>
        <w:rPr>
          <w:rFonts w:ascii="Times New Roman" w:eastAsia="Times New Roman"/>
          <w:color w:val="FF0000"/>
          <w:sz w:val="28"/>
          <w:u w:val="single" w:color="FF0000"/>
          <w:lang w:eastAsia="zh-TW"/>
        </w:rPr>
        <w:t>24</w:t>
      </w:r>
      <w:r>
        <w:rPr>
          <w:rFonts w:ascii="Times New Roman" w:eastAsia="Times New Roman"/>
          <w:color w:val="FF0000"/>
          <w:spacing w:val="32"/>
          <w:sz w:val="28"/>
          <w:u w:val="single" w:color="FF0000"/>
          <w:lang w:eastAsia="zh-TW"/>
        </w:rPr>
        <w:t xml:space="preserve"> </w:t>
      </w:r>
      <w:r>
        <w:rPr>
          <w:color w:val="FF0000"/>
          <w:sz w:val="28"/>
          <w:u w:val="single" w:color="FF0000"/>
          <w:lang w:eastAsia="zh-TW"/>
        </w:rPr>
        <w:t>日</w:t>
      </w:r>
      <w:r>
        <w:rPr>
          <w:spacing w:val="-5"/>
          <w:sz w:val="28"/>
          <w:lang w:eastAsia="zh-TW"/>
        </w:rPr>
        <w:t>公告修正「肥料種類品目及規格」之「應檢驗項目」不符者，肥料業者應向</w:t>
      </w:r>
      <w:r>
        <w:rPr>
          <w:color w:val="FF0000"/>
          <w:spacing w:val="-5"/>
          <w:sz w:val="28"/>
          <w:u w:val="single" w:color="FF0000"/>
          <w:lang w:eastAsia="zh-TW"/>
        </w:rPr>
        <w:t>農業部公告指定肥料檢驗單位</w:t>
      </w:r>
      <w:r>
        <w:rPr>
          <w:sz w:val="28"/>
          <w:lang w:eastAsia="zh-TW"/>
        </w:rPr>
        <w:t xml:space="preserve">， </w:t>
      </w:r>
      <w:r>
        <w:rPr>
          <w:b/>
          <w:spacing w:val="-3"/>
          <w:sz w:val="28"/>
          <w:lang w:eastAsia="zh-TW"/>
        </w:rPr>
        <w:t>就原留樣品或重送樣品申請補驗未驗之項目</w:t>
      </w:r>
      <w:r>
        <w:rPr>
          <w:sz w:val="28"/>
          <w:lang w:eastAsia="zh-TW"/>
        </w:rPr>
        <w:t>。</w:t>
      </w:r>
    </w:p>
    <w:p w:rsidR="008B3A9A" w:rsidRDefault="009A0998">
      <w:pPr>
        <w:pStyle w:val="a4"/>
        <w:numPr>
          <w:ilvl w:val="0"/>
          <w:numId w:val="19"/>
        </w:numPr>
        <w:tabs>
          <w:tab w:val="left" w:pos="1277"/>
        </w:tabs>
        <w:spacing w:line="273" w:lineRule="auto"/>
        <w:ind w:left="1060" w:right="567" w:firstLine="0"/>
        <w:rPr>
          <w:rFonts w:ascii="Times New Roman" w:eastAsia="Times New Roman"/>
          <w:b/>
          <w:sz w:val="26"/>
          <w:lang w:eastAsia="zh-TW"/>
        </w:rPr>
      </w:pPr>
      <w:r>
        <w:rPr>
          <w:spacing w:val="-13"/>
          <w:sz w:val="28"/>
          <w:lang w:eastAsia="zh-TW"/>
        </w:rPr>
        <w:t>肥料規格試驗報告，所列「檢驗數值含量」與</w:t>
      </w:r>
      <w:r>
        <w:rPr>
          <w:color w:val="FF0000"/>
          <w:spacing w:val="-77"/>
          <w:sz w:val="28"/>
          <w:lang w:eastAsia="zh-TW"/>
        </w:rPr>
        <w:t xml:space="preserve"> </w:t>
      </w:r>
      <w:r>
        <w:rPr>
          <w:rFonts w:ascii="Times New Roman" w:eastAsia="Times New Roman"/>
          <w:color w:val="FF0000"/>
          <w:sz w:val="28"/>
          <w:u w:val="single" w:color="FF0000"/>
          <w:lang w:eastAsia="zh-TW"/>
        </w:rPr>
        <w:t>109</w:t>
      </w:r>
      <w:r>
        <w:rPr>
          <w:rFonts w:ascii="Times New Roman" w:eastAsia="Times New Roman"/>
          <w:color w:val="FF0000"/>
          <w:spacing w:val="13"/>
          <w:sz w:val="28"/>
          <w:u w:val="single" w:color="FF0000"/>
          <w:lang w:eastAsia="zh-TW"/>
        </w:rPr>
        <w:t xml:space="preserve"> </w:t>
      </w:r>
      <w:r>
        <w:rPr>
          <w:color w:val="FF0000"/>
          <w:spacing w:val="-33"/>
          <w:sz w:val="28"/>
          <w:u w:val="single" w:color="FF0000"/>
          <w:lang w:eastAsia="zh-TW"/>
        </w:rPr>
        <w:t xml:space="preserve">年 </w:t>
      </w:r>
      <w:r>
        <w:rPr>
          <w:rFonts w:ascii="Times New Roman" w:eastAsia="Times New Roman"/>
          <w:color w:val="FF0000"/>
          <w:sz w:val="28"/>
          <w:u w:val="single" w:color="FF0000"/>
          <w:lang w:eastAsia="zh-TW"/>
        </w:rPr>
        <w:t>4</w:t>
      </w:r>
      <w:r>
        <w:rPr>
          <w:rFonts w:ascii="Times New Roman" w:eastAsia="Times New Roman"/>
          <w:color w:val="FF0000"/>
          <w:spacing w:val="13"/>
          <w:sz w:val="28"/>
          <w:u w:val="single" w:color="FF0000"/>
          <w:lang w:eastAsia="zh-TW"/>
        </w:rPr>
        <w:t xml:space="preserve"> </w:t>
      </w:r>
      <w:r>
        <w:rPr>
          <w:color w:val="FF0000"/>
          <w:spacing w:val="-33"/>
          <w:sz w:val="28"/>
          <w:u w:val="single" w:color="FF0000"/>
          <w:lang w:eastAsia="zh-TW"/>
        </w:rPr>
        <w:t xml:space="preserve">月 </w:t>
      </w:r>
      <w:r>
        <w:rPr>
          <w:rFonts w:ascii="Times New Roman" w:eastAsia="Times New Roman"/>
          <w:color w:val="FF0000"/>
          <w:sz w:val="28"/>
          <w:u w:val="single" w:color="FF0000"/>
          <w:lang w:eastAsia="zh-TW"/>
        </w:rPr>
        <w:t>24</w:t>
      </w:r>
      <w:r>
        <w:rPr>
          <w:rFonts w:ascii="Times New Roman" w:eastAsia="Times New Roman"/>
          <w:color w:val="FF0000"/>
          <w:spacing w:val="16"/>
          <w:sz w:val="28"/>
          <w:u w:val="single" w:color="FF0000"/>
          <w:lang w:eastAsia="zh-TW"/>
        </w:rPr>
        <w:t xml:space="preserve"> </w:t>
      </w:r>
      <w:r>
        <w:rPr>
          <w:color w:val="FF0000"/>
          <w:sz w:val="28"/>
          <w:u w:val="single" w:color="FF0000"/>
          <w:lang w:eastAsia="zh-TW"/>
        </w:rPr>
        <w:t>日</w:t>
      </w:r>
      <w:r>
        <w:rPr>
          <w:sz w:val="28"/>
          <w:lang w:eastAsia="zh-TW"/>
        </w:rPr>
        <w:t>公告</w:t>
      </w:r>
      <w:r>
        <w:rPr>
          <w:spacing w:val="-3"/>
          <w:sz w:val="28"/>
          <w:lang w:eastAsia="zh-TW"/>
        </w:rPr>
        <w:t>修正「肥料種類品目及規格」規定不符者，肥料業者應向</w:t>
      </w:r>
      <w:r>
        <w:rPr>
          <w:color w:val="FF0000"/>
          <w:spacing w:val="-23"/>
          <w:sz w:val="28"/>
          <w:u w:val="single" w:color="FF0000"/>
          <w:lang w:eastAsia="zh-TW"/>
        </w:rPr>
        <w:t>農業部公告</w:t>
      </w:r>
      <w:r>
        <w:rPr>
          <w:color w:val="FF0000"/>
          <w:spacing w:val="-261"/>
          <w:sz w:val="28"/>
          <w:u w:val="single" w:color="FF0000"/>
          <w:lang w:eastAsia="zh-TW"/>
        </w:rPr>
        <w:t>指</w:t>
      </w:r>
      <w:r>
        <w:rPr>
          <w:color w:val="FF0000"/>
          <w:spacing w:val="-3"/>
          <w:sz w:val="28"/>
          <w:u w:val="single" w:color="FF0000"/>
          <w:lang w:eastAsia="zh-TW"/>
        </w:rPr>
        <w:t>定肥料檢驗單位</w:t>
      </w:r>
      <w:r>
        <w:rPr>
          <w:spacing w:val="-3"/>
          <w:sz w:val="28"/>
          <w:lang w:eastAsia="zh-TW"/>
        </w:rPr>
        <w:t>，</w:t>
      </w:r>
      <w:r>
        <w:rPr>
          <w:b/>
          <w:spacing w:val="-3"/>
          <w:sz w:val="28"/>
          <w:lang w:eastAsia="zh-TW"/>
        </w:rPr>
        <w:t>就原留樣品申請複驗不符項目，或重送樣品</w:t>
      </w:r>
    </w:p>
    <w:p w:rsidR="008B3A9A" w:rsidRDefault="009A0998">
      <w:pPr>
        <w:pStyle w:val="5"/>
        <w:spacing w:before="42"/>
        <w:ind w:left="1271" w:firstLine="0"/>
        <w:rPr>
          <w:b w:val="0"/>
          <w:lang w:eastAsia="zh-TW"/>
        </w:rPr>
      </w:pPr>
      <w:r>
        <w:rPr>
          <w:lang w:eastAsia="zh-TW"/>
        </w:rPr>
        <w:t>申請檢驗所有項目</w:t>
      </w:r>
      <w:r>
        <w:rPr>
          <w:b w:val="0"/>
          <w:lang w:eastAsia="zh-TW"/>
        </w:rPr>
        <w:t>。</w:t>
      </w:r>
    </w:p>
    <w:p w:rsidR="008B3A9A" w:rsidRDefault="009A0998">
      <w:pPr>
        <w:spacing w:before="22"/>
        <w:ind w:left="338"/>
        <w:rPr>
          <w:b/>
          <w:sz w:val="32"/>
          <w:lang w:eastAsia="zh-TW"/>
        </w:rPr>
      </w:pPr>
      <w:r>
        <w:rPr>
          <w:b/>
          <w:sz w:val="32"/>
          <w:lang w:eastAsia="zh-TW"/>
        </w:rPr>
        <w:t>（十一）原登記肥料品目修正或適用其他品目：</w:t>
      </w:r>
    </w:p>
    <w:p w:rsidR="008B3A9A" w:rsidRDefault="009A0998">
      <w:pPr>
        <w:pStyle w:val="a4"/>
        <w:numPr>
          <w:ilvl w:val="0"/>
          <w:numId w:val="18"/>
        </w:numPr>
        <w:tabs>
          <w:tab w:val="left" w:pos="1272"/>
        </w:tabs>
        <w:spacing w:before="51" w:line="278" w:lineRule="auto"/>
        <w:ind w:left="1271" w:right="465"/>
        <w:jc w:val="both"/>
        <w:rPr>
          <w:sz w:val="28"/>
          <w:lang w:eastAsia="zh-TW"/>
        </w:rPr>
      </w:pPr>
      <w:r>
        <w:rPr>
          <w:sz w:val="28"/>
          <w:lang w:eastAsia="zh-TW"/>
        </w:rPr>
        <w:t>原登記肥料品目修正，但原登記證所載登記成分、製肥原料適合新公告修正「肥料種類品目及規格」之其他肥料品目者，得依「肥料</w:t>
      </w:r>
      <w:r>
        <w:rPr>
          <w:spacing w:val="-10"/>
          <w:sz w:val="28"/>
          <w:lang w:eastAsia="zh-TW"/>
        </w:rPr>
        <w:t xml:space="preserve">登記證申請及核發辦法」第 </w:t>
      </w:r>
      <w:r>
        <w:rPr>
          <w:rFonts w:ascii="Times New Roman" w:eastAsia="Times New Roman"/>
          <w:sz w:val="28"/>
          <w:lang w:eastAsia="zh-TW"/>
        </w:rPr>
        <w:t>9</w:t>
      </w:r>
      <w:r>
        <w:rPr>
          <w:rFonts w:ascii="Times New Roman" w:eastAsia="Times New Roman"/>
          <w:spacing w:val="21"/>
          <w:sz w:val="28"/>
          <w:lang w:eastAsia="zh-TW"/>
        </w:rPr>
        <w:t xml:space="preserve"> </w:t>
      </w:r>
      <w:r>
        <w:rPr>
          <w:spacing w:val="-5"/>
          <w:sz w:val="28"/>
          <w:lang w:eastAsia="zh-TW"/>
        </w:rPr>
        <w:t>條規定，填具申請書，並檢具肥料登</w:t>
      </w:r>
      <w:r>
        <w:rPr>
          <w:spacing w:val="-3"/>
          <w:sz w:val="28"/>
          <w:lang w:eastAsia="zh-TW"/>
        </w:rPr>
        <w:t xml:space="preserve">記證、變更登記事項之相關文件、肥料說明書各 </w:t>
      </w:r>
      <w:r>
        <w:rPr>
          <w:rFonts w:ascii="Times New Roman" w:eastAsia="Times New Roman"/>
          <w:sz w:val="28"/>
          <w:lang w:eastAsia="zh-TW"/>
        </w:rPr>
        <w:t>1</w:t>
      </w:r>
      <w:r>
        <w:rPr>
          <w:rFonts w:ascii="Times New Roman" w:eastAsia="Times New Roman"/>
          <w:spacing w:val="5"/>
          <w:sz w:val="28"/>
          <w:lang w:eastAsia="zh-TW"/>
        </w:rPr>
        <w:t xml:space="preserve"> </w:t>
      </w:r>
      <w:r>
        <w:rPr>
          <w:spacing w:val="-3"/>
          <w:sz w:val="28"/>
          <w:lang w:eastAsia="zh-TW"/>
        </w:rPr>
        <w:t>份及新標示樣張</w:t>
      </w:r>
      <w:r>
        <w:rPr>
          <w:rFonts w:ascii="Times New Roman" w:eastAsia="Times New Roman"/>
          <w:sz w:val="28"/>
          <w:lang w:eastAsia="zh-TW"/>
        </w:rPr>
        <w:t>2</w:t>
      </w:r>
      <w:r>
        <w:rPr>
          <w:rFonts w:ascii="Times New Roman" w:eastAsia="Times New Roman"/>
          <w:spacing w:val="-2"/>
          <w:sz w:val="28"/>
          <w:lang w:eastAsia="zh-TW"/>
        </w:rPr>
        <w:t xml:space="preserve"> </w:t>
      </w:r>
      <w:r>
        <w:rPr>
          <w:sz w:val="28"/>
          <w:lang w:eastAsia="zh-TW"/>
        </w:rPr>
        <w:t>份，</w:t>
      </w:r>
      <w:r>
        <w:rPr>
          <w:b/>
          <w:spacing w:val="-1"/>
          <w:sz w:val="28"/>
          <w:lang w:eastAsia="zh-TW"/>
        </w:rPr>
        <w:t>申請肥料登記證登記事項變更</w:t>
      </w:r>
      <w:r>
        <w:rPr>
          <w:sz w:val="28"/>
          <w:lang w:eastAsia="zh-TW"/>
        </w:rPr>
        <w:t>。</w:t>
      </w:r>
    </w:p>
    <w:p w:rsidR="008B3A9A" w:rsidRDefault="009A0998">
      <w:pPr>
        <w:pStyle w:val="a4"/>
        <w:numPr>
          <w:ilvl w:val="0"/>
          <w:numId w:val="18"/>
        </w:numPr>
        <w:tabs>
          <w:tab w:val="left" w:pos="1272"/>
        </w:tabs>
        <w:spacing w:line="273" w:lineRule="auto"/>
        <w:ind w:left="1271" w:right="502"/>
        <w:jc w:val="both"/>
        <w:rPr>
          <w:sz w:val="28"/>
          <w:lang w:eastAsia="zh-TW"/>
        </w:rPr>
      </w:pPr>
      <w:r>
        <w:rPr>
          <w:sz w:val="28"/>
          <w:lang w:eastAsia="zh-TW"/>
        </w:rPr>
        <w:t>前項原登記肥料品目變更，倘「主成分」</w:t>
      </w:r>
      <w:r>
        <w:rPr>
          <w:rFonts w:ascii="新細明體" w:eastAsia="新細明體" w:hint="eastAsia"/>
          <w:spacing w:val="-3"/>
          <w:sz w:val="28"/>
          <w:lang w:eastAsia="zh-TW"/>
        </w:rPr>
        <w:t>、</w:t>
      </w:r>
      <w:r>
        <w:rPr>
          <w:spacing w:val="-3"/>
          <w:sz w:val="28"/>
          <w:lang w:eastAsia="zh-TW"/>
        </w:rPr>
        <w:t>「有害成分」及「限制</w:t>
      </w:r>
      <w:r>
        <w:rPr>
          <w:spacing w:val="-4"/>
          <w:sz w:val="28"/>
          <w:lang w:eastAsia="zh-TW"/>
        </w:rPr>
        <w:t>事項」與新公告修正「肥料種類品目及規格」應檢驗項目或規定不</w:t>
      </w:r>
      <w:r>
        <w:rPr>
          <w:spacing w:val="-11"/>
          <w:sz w:val="28"/>
          <w:lang w:eastAsia="zh-TW"/>
        </w:rPr>
        <w:t xml:space="preserve">符者，應檢具肥料規格試驗報告 </w:t>
      </w:r>
      <w:r>
        <w:rPr>
          <w:rFonts w:ascii="Times New Roman" w:eastAsia="Times New Roman"/>
          <w:sz w:val="28"/>
          <w:lang w:eastAsia="zh-TW"/>
        </w:rPr>
        <w:t>1</w:t>
      </w:r>
      <w:r>
        <w:rPr>
          <w:rFonts w:ascii="Times New Roman" w:eastAsia="Times New Roman"/>
          <w:spacing w:val="-4"/>
          <w:sz w:val="28"/>
          <w:lang w:eastAsia="zh-TW"/>
        </w:rPr>
        <w:t xml:space="preserve"> </w:t>
      </w:r>
      <w:r>
        <w:rPr>
          <w:spacing w:val="-5"/>
          <w:sz w:val="28"/>
          <w:lang w:eastAsia="zh-TW"/>
        </w:rPr>
        <w:t>份，申請辦理變更。</w:t>
      </w:r>
    </w:p>
    <w:p w:rsidR="008B3A9A" w:rsidRDefault="009A0998">
      <w:pPr>
        <w:pStyle w:val="3"/>
        <w:spacing w:before="46"/>
        <w:rPr>
          <w:lang w:eastAsia="zh-TW"/>
        </w:rPr>
      </w:pPr>
      <w:bookmarkStart w:id="62" w:name="（十二）肥料登記證有效期限展延、補發或換發："/>
      <w:bookmarkEnd w:id="62"/>
      <w:r>
        <w:rPr>
          <w:lang w:eastAsia="zh-TW"/>
        </w:rPr>
        <w:t>（十二）肥料登記證有效期限展延、補發或換發：</w:t>
      </w:r>
    </w:p>
    <w:p w:rsidR="008B3A9A" w:rsidRDefault="009A0998">
      <w:pPr>
        <w:pStyle w:val="a4"/>
        <w:numPr>
          <w:ilvl w:val="0"/>
          <w:numId w:val="17"/>
        </w:numPr>
        <w:tabs>
          <w:tab w:val="left" w:pos="1272"/>
        </w:tabs>
        <w:spacing w:before="24"/>
        <w:rPr>
          <w:rFonts w:ascii="Times New Roman" w:eastAsia="Times New Roman"/>
          <w:sz w:val="26"/>
          <w:lang w:eastAsia="zh-TW"/>
        </w:rPr>
      </w:pPr>
      <w:r>
        <w:rPr>
          <w:spacing w:val="-1"/>
          <w:sz w:val="28"/>
          <w:lang w:eastAsia="zh-TW"/>
        </w:rPr>
        <w:t>肥料品目</w:t>
      </w:r>
      <w:r>
        <w:rPr>
          <w:b/>
          <w:spacing w:val="-1"/>
          <w:sz w:val="28"/>
          <w:lang w:eastAsia="zh-TW"/>
        </w:rPr>
        <w:t>未新增列</w:t>
      </w:r>
      <w:r>
        <w:rPr>
          <w:spacing w:val="-3"/>
          <w:sz w:val="28"/>
          <w:lang w:eastAsia="zh-TW"/>
        </w:rPr>
        <w:t>應登記主成分、有害成分重金屬及限制事項者，</w:t>
      </w:r>
    </w:p>
    <w:p w:rsidR="008B3A9A" w:rsidRDefault="008B3A9A">
      <w:pPr>
        <w:rPr>
          <w:rFonts w:ascii="Times New Roman" w:eastAsia="Times New Roman"/>
          <w:sz w:val="26"/>
          <w:lang w:eastAsia="zh-TW"/>
        </w:rPr>
        <w:sectPr w:rsidR="008B3A9A">
          <w:pgSz w:w="11920" w:h="16850"/>
          <w:pgMar w:top="1460" w:right="900" w:bottom="1220" w:left="1080" w:header="0" w:footer="944" w:gutter="0"/>
          <w:cols w:space="720"/>
        </w:sectPr>
      </w:pPr>
    </w:p>
    <w:p w:rsidR="008B3A9A" w:rsidRDefault="009A0998">
      <w:pPr>
        <w:spacing w:before="48" w:line="278" w:lineRule="auto"/>
        <w:ind w:left="1271" w:right="396"/>
        <w:rPr>
          <w:b/>
          <w:sz w:val="28"/>
          <w:lang w:eastAsia="zh-TW"/>
        </w:rPr>
      </w:pPr>
      <w:r>
        <w:rPr>
          <w:spacing w:val="-1"/>
          <w:sz w:val="28"/>
          <w:lang w:eastAsia="zh-TW"/>
        </w:rPr>
        <w:lastRenderedPageBreak/>
        <w:t>如尿素肥料</w:t>
      </w:r>
      <w:r>
        <w:rPr>
          <w:rFonts w:ascii="Times New Roman" w:eastAsia="Times New Roman"/>
          <w:sz w:val="28"/>
          <w:lang w:eastAsia="zh-TW"/>
        </w:rPr>
        <w:t>(1-01)</w:t>
      </w:r>
      <w:r>
        <w:rPr>
          <w:spacing w:val="-3"/>
          <w:sz w:val="28"/>
          <w:lang w:eastAsia="zh-TW"/>
        </w:rPr>
        <w:t>，肥料登記證有效期限展延、補發或換發</w:t>
      </w:r>
      <w:r>
        <w:rPr>
          <w:spacing w:val="-3"/>
          <w:sz w:val="28"/>
          <w:u w:val="single"/>
          <w:lang w:eastAsia="zh-TW"/>
        </w:rPr>
        <w:t>，</w:t>
      </w:r>
      <w:r>
        <w:rPr>
          <w:b/>
          <w:spacing w:val="-4"/>
          <w:sz w:val="28"/>
          <w:u w:val="single"/>
          <w:lang w:eastAsia="zh-TW"/>
        </w:rPr>
        <w:t>得免檢</w:t>
      </w:r>
      <w:r>
        <w:rPr>
          <w:b/>
          <w:spacing w:val="-261"/>
          <w:sz w:val="28"/>
          <w:u w:val="single"/>
          <w:lang w:eastAsia="zh-TW"/>
        </w:rPr>
        <w:t>具</w:t>
      </w:r>
      <w:r>
        <w:rPr>
          <w:b/>
          <w:spacing w:val="-3"/>
          <w:sz w:val="28"/>
          <w:u w:val="single"/>
          <w:lang w:eastAsia="zh-TW"/>
        </w:rPr>
        <w:t>肥料試驗報告。</w:t>
      </w:r>
    </w:p>
    <w:p w:rsidR="008B3A9A" w:rsidRDefault="009A0998">
      <w:pPr>
        <w:pStyle w:val="a4"/>
        <w:numPr>
          <w:ilvl w:val="0"/>
          <w:numId w:val="17"/>
        </w:numPr>
        <w:tabs>
          <w:tab w:val="left" w:pos="1272"/>
        </w:tabs>
        <w:spacing w:line="280" w:lineRule="auto"/>
        <w:ind w:left="1271" w:right="578"/>
        <w:rPr>
          <w:rFonts w:ascii="Times New Roman" w:eastAsia="Times New Roman"/>
          <w:b/>
          <w:sz w:val="26"/>
          <w:lang w:eastAsia="zh-TW"/>
        </w:rPr>
      </w:pPr>
      <w:r>
        <w:rPr>
          <w:spacing w:val="-2"/>
          <w:sz w:val="28"/>
          <w:lang w:eastAsia="zh-TW"/>
        </w:rPr>
        <w:t>肥料品目規格</w:t>
      </w:r>
      <w:r>
        <w:rPr>
          <w:b/>
          <w:sz w:val="28"/>
          <w:lang w:eastAsia="zh-TW"/>
        </w:rPr>
        <w:t>重新修訂</w:t>
      </w:r>
      <w:r>
        <w:rPr>
          <w:spacing w:val="-5"/>
          <w:sz w:val="28"/>
          <w:lang w:eastAsia="zh-TW"/>
        </w:rPr>
        <w:t>，</w:t>
      </w:r>
      <w:r>
        <w:rPr>
          <w:b/>
          <w:sz w:val="28"/>
          <w:lang w:eastAsia="zh-TW"/>
        </w:rPr>
        <w:t>新增修訂</w:t>
      </w:r>
      <w:r>
        <w:rPr>
          <w:spacing w:val="-5"/>
          <w:sz w:val="28"/>
          <w:lang w:eastAsia="zh-TW"/>
        </w:rPr>
        <w:t>應登記主成分、有害成分重金屬</w:t>
      </w:r>
      <w:r>
        <w:rPr>
          <w:spacing w:val="-10"/>
          <w:sz w:val="28"/>
          <w:lang w:eastAsia="zh-TW"/>
        </w:rPr>
        <w:t>及限制事項者，</w:t>
      </w:r>
      <w:r>
        <w:rPr>
          <w:b/>
          <w:spacing w:val="-8"/>
          <w:sz w:val="28"/>
          <w:u w:val="single"/>
          <w:lang w:eastAsia="zh-TW"/>
        </w:rPr>
        <w:t>應就新增修訂項目，檢具肥料試驗報告</w:t>
      </w:r>
      <w:r>
        <w:rPr>
          <w:rFonts w:ascii="Times New Roman" w:eastAsia="Times New Roman"/>
          <w:b/>
          <w:spacing w:val="-10"/>
          <w:sz w:val="28"/>
          <w:u w:val="single"/>
          <w:lang w:eastAsia="zh-TW"/>
        </w:rPr>
        <w:t>(</w:t>
      </w:r>
      <w:r>
        <w:rPr>
          <w:b/>
          <w:spacing w:val="-4"/>
          <w:sz w:val="28"/>
          <w:u w:val="single"/>
          <w:lang w:eastAsia="zh-TW"/>
        </w:rPr>
        <w:t>展延補驗項目</w:t>
      </w:r>
      <w:r>
        <w:rPr>
          <w:rFonts w:ascii="Times New Roman" w:eastAsia="Times New Roman"/>
          <w:b/>
          <w:spacing w:val="-15"/>
          <w:sz w:val="28"/>
          <w:u w:val="single"/>
          <w:lang w:eastAsia="zh-TW"/>
        </w:rPr>
        <w:t>)</w:t>
      </w:r>
      <w:r>
        <w:rPr>
          <w:b/>
          <w:spacing w:val="-12"/>
          <w:sz w:val="28"/>
          <w:u w:val="single"/>
          <w:lang w:eastAsia="zh-TW"/>
        </w:rPr>
        <w:t>，重新登記或更正登記，並將修訂後已刪去之項目刪除，或轉登</w:t>
      </w:r>
      <w:r>
        <w:rPr>
          <w:b/>
          <w:spacing w:val="-1"/>
          <w:sz w:val="28"/>
          <w:u w:val="single"/>
          <w:lang w:eastAsia="zh-TW"/>
        </w:rPr>
        <w:t>載至適合之品目</w:t>
      </w:r>
      <w:r>
        <w:rPr>
          <w:b/>
          <w:sz w:val="28"/>
          <w:lang w:eastAsia="zh-TW"/>
        </w:rPr>
        <w:t>。</w:t>
      </w:r>
    </w:p>
    <w:p w:rsidR="008B3A9A" w:rsidRDefault="009A0998">
      <w:pPr>
        <w:pStyle w:val="a4"/>
        <w:numPr>
          <w:ilvl w:val="0"/>
          <w:numId w:val="17"/>
        </w:numPr>
        <w:tabs>
          <w:tab w:val="left" w:pos="1272"/>
        </w:tabs>
        <w:spacing w:line="385" w:lineRule="exact"/>
        <w:rPr>
          <w:rFonts w:ascii="Times New Roman" w:eastAsia="Times New Roman"/>
          <w:sz w:val="26"/>
          <w:lang w:eastAsia="zh-TW"/>
        </w:rPr>
      </w:pPr>
      <w:r>
        <w:rPr>
          <w:b/>
          <w:spacing w:val="-3"/>
          <w:sz w:val="28"/>
          <w:lang w:eastAsia="zh-TW"/>
        </w:rPr>
        <w:t>修訂之各類肥料品目</w:t>
      </w:r>
      <w:r>
        <w:rPr>
          <w:spacing w:val="-142"/>
          <w:sz w:val="28"/>
          <w:lang w:eastAsia="zh-TW"/>
        </w:rPr>
        <w:t>：</w:t>
      </w:r>
      <w:r>
        <w:rPr>
          <w:spacing w:val="-3"/>
          <w:sz w:val="28"/>
          <w:lang w:eastAsia="zh-TW"/>
        </w:rPr>
        <w:t>（</w:t>
      </w:r>
      <w:r>
        <w:rPr>
          <w:spacing w:val="-5"/>
          <w:sz w:val="28"/>
          <w:lang w:eastAsia="zh-TW"/>
        </w:rPr>
        <w:t>不含有機質肥料類、植物生長輔助劑類</w:t>
      </w:r>
      <w:r>
        <w:rPr>
          <w:sz w:val="28"/>
          <w:lang w:eastAsia="zh-TW"/>
        </w:rPr>
        <w:t>）</w:t>
      </w:r>
    </w:p>
    <w:p w:rsidR="008B3A9A" w:rsidRDefault="009A0998">
      <w:pPr>
        <w:pStyle w:val="a4"/>
        <w:numPr>
          <w:ilvl w:val="0"/>
          <w:numId w:val="16"/>
        </w:numPr>
        <w:tabs>
          <w:tab w:val="left" w:pos="1342"/>
        </w:tabs>
        <w:spacing w:before="36"/>
        <w:rPr>
          <w:sz w:val="24"/>
          <w:lang w:eastAsia="zh-TW"/>
        </w:rPr>
      </w:pPr>
      <w:r>
        <w:rPr>
          <w:sz w:val="24"/>
          <w:lang w:eastAsia="zh-TW"/>
        </w:rPr>
        <w:t>應重新檢驗</w:t>
      </w:r>
      <w:r>
        <w:rPr>
          <w:b/>
          <w:sz w:val="24"/>
          <w:lang w:eastAsia="zh-TW"/>
        </w:rPr>
        <w:t>新增修訂</w:t>
      </w:r>
      <w:r>
        <w:rPr>
          <w:spacing w:val="-14"/>
          <w:sz w:val="24"/>
          <w:lang w:eastAsia="zh-TW"/>
        </w:rPr>
        <w:t>應登記主成分、有害成分重金屬及限制事項</w:t>
      </w:r>
      <w:r>
        <w:rPr>
          <w:sz w:val="24"/>
          <w:lang w:eastAsia="zh-TW"/>
        </w:rPr>
        <w:t>（</w:t>
      </w:r>
      <w:r>
        <w:rPr>
          <w:spacing w:val="-27"/>
          <w:sz w:val="24"/>
          <w:lang w:eastAsia="zh-TW"/>
        </w:rPr>
        <w:t>如：鈉、氯、</w:t>
      </w:r>
    </w:p>
    <w:p w:rsidR="008B3A9A" w:rsidRDefault="009A0998">
      <w:pPr>
        <w:spacing w:before="34"/>
        <w:ind w:left="1298"/>
        <w:rPr>
          <w:sz w:val="24"/>
        </w:rPr>
      </w:pPr>
      <w:r>
        <w:rPr>
          <w:rFonts w:ascii="Times New Roman" w:eastAsia="Times New Roman"/>
          <w:sz w:val="24"/>
        </w:rPr>
        <w:t xml:space="preserve">pH </w:t>
      </w:r>
      <w:r>
        <w:rPr>
          <w:sz w:val="24"/>
        </w:rPr>
        <w:t>值、水分）。</w:t>
      </w:r>
    </w:p>
    <w:p w:rsidR="008B3A9A" w:rsidRDefault="009A0998">
      <w:pPr>
        <w:pStyle w:val="a4"/>
        <w:numPr>
          <w:ilvl w:val="0"/>
          <w:numId w:val="16"/>
        </w:numPr>
        <w:tabs>
          <w:tab w:val="left" w:pos="1340"/>
        </w:tabs>
        <w:spacing w:before="34"/>
        <w:ind w:left="1339" w:hanging="282"/>
        <w:rPr>
          <w:sz w:val="24"/>
          <w:lang w:eastAsia="zh-TW"/>
        </w:rPr>
      </w:pPr>
      <w:r>
        <w:rPr>
          <w:sz w:val="24"/>
          <w:lang w:eastAsia="zh-TW"/>
        </w:rPr>
        <w:t>肥料登記證：登載新增列應登記之主成分。</w:t>
      </w:r>
    </w:p>
    <w:p w:rsidR="008B3A9A" w:rsidRDefault="009A0998">
      <w:pPr>
        <w:pStyle w:val="5"/>
        <w:numPr>
          <w:ilvl w:val="0"/>
          <w:numId w:val="17"/>
        </w:numPr>
        <w:tabs>
          <w:tab w:val="left" w:pos="1272"/>
        </w:tabs>
        <w:spacing w:before="66"/>
        <w:rPr>
          <w:rFonts w:ascii="Times New Roman" w:eastAsia="Times New Roman"/>
          <w:sz w:val="26"/>
        </w:rPr>
      </w:pPr>
      <w:bookmarkStart w:id="63" w:name="4._固態有機質肥料類："/>
      <w:bookmarkEnd w:id="63"/>
      <w:r>
        <w:rPr>
          <w:spacing w:val="-3"/>
        </w:rPr>
        <w:t>固態有機質肥料類：</w:t>
      </w:r>
    </w:p>
    <w:p w:rsidR="00881DB4" w:rsidRPr="00881DB4" w:rsidRDefault="009A0998" w:rsidP="00881DB4">
      <w:pPr>
        <w:pStyle w:val="a4"/>
        <w:numPr>
          <w:ilvl w:val="0"/>
          <w:numId w:val="15"/>
        </w:numPr>
        <w:tabs>
          <w:tab w:val="left" w:pos="1342"/>
        </w:tabs>
        <w:spacing w:before="6" w:line="264" w:lineRule="auto"/>
        <w:ind w:left="1058" w:right="223" w:firstLine="0"/>
        <w:jc w:val="left"/>
        <w:rPr>
          <w:rFonts w:ascii="Times New Roman" w:eastAsia="Times New Roman"/>
          <w:lang w:eastAsia="zh-TW"/>
        </w:rPr>
      </w:pPr>
      <w:r w:rsidRPr="00881DB4">
        <w:rPr>
          <w:spacing w:val="-4"/>
          <w:sz w:val="24"/>
          <w:lang w:eastAsia="zh-TW"/>
        </w:rPr>
        <w:t xml:space="preserve">固態有機質肥料類之肥料主成分含量、有害成分限量及限制事項含量之數值， </w:t>
      </w:r>
      <w:r w:rsidRPr="00881DB4">
        <w:rPr>
          <w:sz w:val="24"/>
          <w:lang w:eastAsia="zh-TW"/>
        </w:rPr>
        <w:t>除限制事項之水分含量外，其餘各項以去除水分之乾重計算</w:t>
      </w:r>
      <w:r w:rsidRPr="00881DB4">
        <w:rPr>
          <w:spacing w:val="4"/>
          <w:sz w:val="24"/>
          <w:lang w:eastAsia="zh-TW"/>
        </w:rPr>
        <w:t>（</w:t>
      </w:r>
      <w:r w:rsidRPr="00881DB4">
        <w:rPr>
          <w:spacing w:val="1"/>
          <w:sz w:val="24"/>
          <w:lang w:eastAsia="zh-TW"/>
        </w:rPr>
        <w:t>乾基計</w:t>
      </w:r>
      <w:r w:rsidRPr="00881DB4">
        <w:rPr>
          <w:spacing w:val="-5"/>
          <w:sz w:val="24"/>
          <w:lang w:eastAsia="zh-TW"/>
        </w:rPr>
        <w:t>）</w:t>
      </w:r>
      <w:r w:rsidRPr="00881DB4">
        <w:rPr>
          <w:spacing w:val="-4"/>
          <w:sz w:val="24"/>
          <w:lang w:eastAsia="zh-TW"/>
        </w:rPr>
        <w:t>，計算</w:t>
      </w:r>
      <w:r w:rsidR="00881DB4">
        <w:rPr>
          <w:spacing w:val="-21"/>
          <w:sz w:val="24"/>
          <w:lang w:eastAsia="zh-TW"/>
        </w:rPr>
        <w:t>方</w:t>
      </w:r>
      <w:r w:rsidR="00881DB4">
        <w:rPr>
          <w:rFonts w:hint="eastAsia"/>
          <w:spacing w:val="-21"/>
          <w:sz w:val="24"/>
          <w:lang w:eastAsia="zh-TW"/>
        </w:rPr>
        <w:t>式</w:t>
      </w:r>
      <w:r w:rsidRPr="00881DB4">
        <w:rPr>
          <w:spacing w:val="-21"/>
          <w:sz w:val="24"/>
          <w:lang w:eastAsia="zh-TW"/>
        </w:rPr>
        <w:t xml:space="preserve">與 </w:t>
      </w:r>
      <w:r w:rsidRPr="00881DB4">
        <w:rPr>
          <w:rFonts w:ascii="Times New Roman" w:eastAsia="Times New Roman"/>
          <w:sz w:val="24"/>
          <w:lang w:eastAsia="zh-TW"/>
        </w:rPr>
        <w:t xml:space="preserve">97 </w:t>
      </w:r>
      <w:r w:rsidRPr="00881DB4">
        <w:rPr>
          <w:spacing w:val="-32"/>
          <w:sz w:val="24"/>
          <w:lang w:eastAsia="zh-TW"/>
        </w:rPr>
        <w:t xml:space="preserve">年 </w:t>
      </w:r>
      <w:r w:rsidRPr="00881DB4">
        <w:rPr>
          <w:rFonts w:ascii="Times New Roman" w:eastAsia="Times New Roman"/>
          <w:sz w:val="24"/>
          <w:lang w:eastAsia="zh-TW"/>
        </w:rPr>
        <w:t>3</w:t>
      </w:r>
      <w:r w:rsidRPr="00881DB4">
        <w:rPr>
          <w:rFonts w:ascii="Times New Roman" w:eastAsia="Times New Roman"/>
          <w:spacing w:val="2"/>
          <w:sz w:val="24"/>
          <w:lang w:eastAsia="zh-TW"/>
        </w:rPr>
        <w:t xml:space="preserve"> </w:t>
      </w:r>
      <w:r w:rsidRPr="00881DB4">
        <w:rPr>
          <w:spacing w:val="-32"/>
          <w:sz w:val="24"/>
          <w:lang w:eastAsia="zh-TW"/>
        </w:rPr>
        <w:t xml:space="preserve">月 </w:t>
      </w:r>
      <w:r w:rsidRPr="00881DB4">
        <w:rPr>
          <w:rFonts w:ascii="Times New Roman" w:eastAsia="Times New Roman"/>
          <w:sz w:val="24"/>
          <w:lang w:eastAsia="zh-TW"/>
        </w:rPr>
        <w:t xml:space="preserve">27 </w:t>
      </w:r>
      <w:r w:rsidRPr="00881DB4">
        <w:rPr>
          <w:sz w:val="24"/>
          <w:lang w:eastAsia="zh-TW"/>
        </w:rPr>
        <w:t>日未修正前之規定不同。</w:t>
      </w:r>
    </w:p>
    <w:p w:rsidR="00881DB4" w:rsidRPr="00881DB4" w:rsidRDefault="009A0998" w:rsidP="00881DB4">
      <w:pPr>
        <w:pStyle w:val="a4"/>
        <w:numPr>
          <w:ilvl w:val="0"/>
          <w:numId w:val="15"/>
        </w:numPr>
        <w:tabs>
          <w:tab w:val="left" w:pos="1342"/>
        </w:tabs>
        <w:spacing w:before="6" w:line="264" w:lineRule="auto"/>
        <w:ind w:left="1058" w:right="223" w:firstLine="0"/>
        <w:jc w:val="left"/>
        <w:rPr>
          <w:rFonts w:ascii="Times New Roman" w:eastAsia="Times New Roman"/>
          <w:lang w:eastAsia="zh-TW"/>
        </w:rPr>
      </w:pPr>
      <w:r w:rsidRPr="00881DB4">
        <w:rPr>
          <w:spacing w:val="-15"/>
          <w:sz w:val="24"/>
          <w:lang w:eastAsia="zh-TW"/>
        </w:rPr>
        <w:t xml:space="preserve">應依各肥料品目規定應檢驗項目，重新檢驗主成分：全氮、全磷酐、全氧化鉀、 </w:t>
      </w:r>
      <w:r w:rsidRPr="00881DB4">
        <w:rPr>
          <w:sz w:val="24"/>
          <w:lang w:eastAsia="zh-TW"/>
        </w:rPr>
        <w:t>有機質，新增修訂之有害成分重金屬及限制事項（</w:t>
      </w:r>
      <w:r w:rsidRPr="00881DB4">
        <w:rPr>
          <w:spacing w:val="-10"/>
          <w:sz w:val="24"/>
          <w:lang w:eastAsia="zh-TW"/>
        </w:rPr>
        <w:t xml:space="preserve">水分、鈉、氯及 </w:t>
      </w:r>
      <w:r w:rsidRPr="00881DB4">
        <w:rPr>
          <w:rFonts w:ascii="Times New Roman" w:eastAsia="Times New Roman"/>
          <w:sz w:val="24"/>
          <w:lang w:eastAsia="zh-TW"/>
        </w:rPr>
        <w:t>pH</w:t>
      </w:r>
      <w:r w:rsidRPr="00881DB4">
        <w:rPr>
          <w:rFonts w:ascii="Times New Roman" w:eastAsia="Times New Roman"/>
          <w:spacing w:val="21"/>
          <w:sz w:val="24"/>
          <w:lang w:eastAsia="zh-TW"/>
        </w:rPr>
        <w:t xml:space="preserve"> </w:t>
      </w:r>
      <w:r w:rsidRPr="00881DB4">
        <w:rPr>
          <w:sz w:val="24"/>
          <w:lang w:eastAsia="zh-TW"/>
        </w:rPr>
        <w:t>值）</w:t>
      </w:r>
      <w:r w:rsidRPr="00881DB4">
        <w:rPr>
          <w:spacing w:val="-2"/>
          <w:sz w:val="24"/>
          <w:lang w:eastAsia="zh-TW"/>
        </w:rPr>
        <w:t>。</w:t>
      </w:r>
    </w:p>
    <w:p w:rsidR="008B3A9A" w:rsidRPr="00881DB4" w:rsidRDefault="009A0998" w:rsidP="00881DB4">
      <w:pPr>
        <w:pStyle w:val="a4"/>
        <w:numPr>
          <w:ilvl w:val="0"/>
          <w:numId w:val="15"/>
        </w:numPr>
        <w:tabs>
          <w:tab w:val="left" w:pos="1342"/>
        </w:tabs>
        <w:spacing w:before="6" w:line="264" w:lineRule="auto"/>
        <w:ind w:left="1058" w:right="223" w:firstLine="0"/>
        <w:jc w:val="left"/>
        <w:rPr>
          <w:rFonts w:ascii="Times New Roman" w:eastAsia="Times New Roman"/>
          <w:lang w:eastAsia="zh-TW"/>
        </w:rPr>
      </w:pPr>
      <w:r w:rsidRPr="00881DB4">
        <w:rPr>
          <w:spacing w:val="-8"/>
          <w:w w:val="95"/>
          <w:sz w:val="24"/>
          <w:lang w:eastAsia="zh-TW"/>
        </w:rPr>
        <w:t>肥料登記證：原列主成分係以濕基計，現改為乾基計，計算基準修正，登記證展延、</w:t>
      </w:r>
      <w:r w:rsidRPr="00881DB4">
        <w:rPr>
          <w:w w:val="95"/>
          <w:sz w:val="24"/>
          <w:lang w:eastAsia="zh-TW"/>
        </w:rPr>
        <w:t>補發或換發時，</w:t>
      </w:r>
      <w:r w:rsidRPr="00881DB4">
        <w:rPr>
          <w:b/>
          <w:w w:val="95"/>
          <w:sz w:val="24"/>
          <w:u w:val="single"/>
          <w:lang w:eastAsia="zh-TW"/>
        </w:rPr>
        <w:t>重新登載主成分：全氮、全磷酐、全氧化鉀、有機質之</w:t>
      </w:r>
      <w:r w:rsidRPr="00881DB4">
        <w:rPr>
          <w:b/>
          <w:sz w:val="24"/>
          <w:u w:val="single"/>
          <w:lang w:eastAsia="zh-TW"/>
        </w:rPr>
        <w:t>數值。</w:t>
      </w:r>
    </w:p>
    <w:p w:rsidR="008B3A9A" w:rsidRPr="00881DB4" w:rsidRDefault="009A0998">
      <w:pPr>
        <w:pStyle w:val="a4"/>
        <w:numPr>
          <w:ilvl w:val="0"/>
          <w:numId w:val="17"/>
        </w:numPr>
        <w:tabs>
          <w:tab w:val="left" w:pos="1272"/>
        </w:tabs>
        <w:spacing w:before="63"/>
        <w:rPr>
          <w:rFonts w:ascii="Times New Roman" w:eastAsia="Times New Roman"/>
          <w:sz w:val="26"/>
          <w:lang w:eastAsia="zh-TW"/>
        </w:rPr>
      </w:pPr>
      <w:r w:rsidRPr="00881DB4">
        <w:rPr>
          <w:b/>
          <w:spacing w:val="-3"/>
          <w:sz w:val="28"/>
          <w:lang w:eastAsia="zh-TW"/>
        </w:rPr>
        <w:t>液態雜項有機質肥料</w:t>
      </w:r>
      <w:r w:rsidRPr="00881DB4">
        <w:rPr>
          <w:rFonts w:ascii="Times New Roman" w:eastAsia="Times New Roman"/>
          <w:spacing w:val="-8"/>
          <w:sz w:val="28"/>
          <w:lang w:eastAsia="zh-TW"/>
        </w:rPr>
        <w:t>(</w:t>
      </w:r>
      <w:r w:rsidRPr="00881DB4">
        <w:rPr>
          <w:spacing w:val="-16"/>
          <w:sz w:val="28"/>
          <w:lang w:eastAsia="zh-TW"/>
        </w:rPr>
        <w:t xml:space="preserve">品目編號 </w:t>
      </w:r>
      <w:r w:rsidRPr="00881DB4">
        <w:rPr>
          <w:rFonts w:ascii="Times New Roman" w:eastAsia="Times New Roman"/>
          <w:sz w:val="28"/>
          <w:lang w:eastAsia="zh-TW"/>
        </w:rPr>
        <w:t>5-14)</w:t>
      </w:r>
      <w:r w:rsidRPr="00881DB4">
        <w:rPr>
          <w:sz w:val="28"/>
          <w:lang w:eastAsia="zh-TW"/>
        </w:rPr>
        <w:t>：</w:t>
      </w:r>
    </w:p>
    <w:p w:rsidR="008B3A9A" w:rsidRPr="00881DB4" w:rsidRDefault="009A0998">
      <w:pPr>
        <w:pStyle w:val="a4"/>
        <w:numPr>
          <w:ilvl w:val="0"/>
          <w:numId w:val="14"/>
        </w:numPr>
        <w:tabs>
          <w:tab w:val="left" w:pos="1299"/>
        </w:tabs>
        <w:spacing w:before="40" w:line="266" w:lineRule="auto"/>
        <w:ind w:right="571"/>
        <w:rPr>
          <w:sz w:val="24"/>
          <w:lang w:eastAsia="zh-TW"/>
        </w:rPr>
      </w:pPr>
      <w:r w:rsidRPr="00881DB4">
        <w:rPr>
          <w:spacing w:val="-12"/>
          <w:sz w:val="24"/>
          <w:lang w:eastAsia="zh-TW"/>
        </w:rPr>
        <w:t>「有機」已為法規專用名詞，為避免誤導農民，品目名稱「雜項有機液肥」修正為「液態雜項有機質肥料」。</w:t>
      </w:r>
    </w:p>
    <w:p w:rsidR="008B3A9A" w:rsidRDefault="009A0998">
      <w:pPr>
        <w:pStyle w:val="a4"/>
        <w:numPr>
          <w:ilvl w:val="0"/>
          <w:numId w:val="14"/>
        </w:numPr>
        <w:tabs>
          <w:tab w:val="left" w:pos="1299"/>
        </w:tabs>
        <w:spacing w:line="264" w:lineRule="auto"/>
        <w:ind w:right="449"/>
        <w:jc w:val="both"/>
        <w:rPr>
          <w:sz w:val="24"/>
          <w:lang w:eastAsia="zh-TW"/>
        </w:rPr>
      </w:pPr>
      <w:r>
        <w:rPr>
          <w:spacing w:val="-1"/>
          <w:sz w:val="24"/>
          <w:lang w:eastAsia="zh-TW"/>
        </w:rPr>
        <w:t xml:space="preserve">新增列應登記主成分：有機質含量應在全氮、全磷酐及全氧化鉀合計量以上， </w:t>
      </w:r>
      <w:r>
        <w:rPr>
          <w:sz w:val="24"/>
          <w:lang w:eastAsia="zh-TW"/>
        </w:rPr>
        <w:t>並應登記之。新增列有害成分重金屬：鉻、銅、汞、鎳、鉛、鋅，修訂限量標</w:t>
      </w:r>
      <w:r>
        <w:rPr>
          <w:spacing w:val="-3"/>
          <w:sz w:val="24"/>
          <w:lang w:eastAsia="zh-TW"/>
        </w:rPr>
        <w:t xml:space="preserve">準：砷、鎘。新增列限制事項：鈉不得超過 </w:t>
      </w:r>
      <w:r>
        <w:rPr>
          <w:rFonts w:ascii="Times New Roman" w:eastAsia="Times New Roman"/>
          <w:sz w:val="24"/>
          <w:lang w:eastAsia="zh-TW"/>
        </w:rPr>
        <w:t>2.0%</w:t>
      </w:r>
      <w:r>
        <w:rPr>
          <w:spacing w:val="-2"/>
          <w:sz w:val="24"/>
          <w:lang w:eastAsia="zh-TW"/>
        </w:rPr>
        <w:t xml:space="preserve">，氯不得超過 </w:t>
      </w:r>
      <w:r>
        <w:rPr>
          <w:rFonts w:ascii="Times New Roman" w:eastAsia="Times New Roman"/>
          <w:sz w:val="24"/>
          <w:lang w:eastAsia="zh-TW"/>
        </w:rPr>
        <w:t>3.0%</w:t>
      </w:r>
      <w:r>
        <w:rPr>
          <w:spacing w:val="2"/>
          <w:sz w:val="24"/>
          <w:lang w:eastAsia="zh-TW"/>
        </w:rPr>
        <w:t>，原液之</w:t>
      </w:r>
      <w:r>
        <w:rPr>
          <w:rFonts w:ascii="Times New Roman" w:eastAsia="Times New Roman"/>
          <w:sz w:val="24"/>
          <w:lang w:eastAsia="zh-TW"/>
        </w:rPr>
        <w:t>pH</w:t>
      </w:r>
      <w:r>
        <w:rPr>
          <w:rFonts w:ascii="Times New Roman" w:eastAsia="Times New Roman"/>
          <w:spacing w:val="-1"/>
          <w:sz w:val="24"/>
          <w:lang w:eastAsia="zh-TW"/>
        </w:rPr>
        <w:t xml:space="preserve"> </w:t>
      </w:r>
      <w:r>
        <w:rPr>
          <w:spacing w:val="-32"/>
          <w:sz w:val="24"/>
          <w:lang w:eastAsia="zh-TW"/>
        </w:rPr>
        <w:t xml:space="preserve">值 </w:t>
      </w:r>
      <w:r>
        <w:rPr>
          <w:rFonts w:ascii="Times New Roman" w:eastAsia="Times New Roman"/>
          <w:sz w:val="24"/>
          <w:lang w:eastAsia="zh-TW"/>
        </w:rPr>
        <w:t xml:space="preserve">4 </w:t>
      </w:r>
      <w:r>
        <w:rPr>
          <w:sz w:val="24"/>
          <w:lang w:eastAsia="zh-TW"/>
        </w:rPr>
        <w:t>以上，</w:t>
      </w:r>
      <w:r>
        <w:rPr>
          <w:rFonts w:ascii="Times New Roman" w:eastAsia="Times New Roman"/>
          <w:sz w:val="24"/>
          <w:lang w:eastAsia="zh-TW"/>
        </w:rPr>
        <w:t xml:space="preserve">9 </w:t>
      </w:r>
      <w:r>
        <w:rPr>
          <w:spacing w:val="-9"/>
          <w:sz w:val="24"/>
          <w:lang w:eastAsia="zh-TW"/>
        </w:rPr>
        <w:t xml:space="preserve">以下，並應標示 </w:t>
      </w:r>
      <w:r>
        <w:rPr>
          <w:rFonts w:ascii="Times New Roman" w:eastAsia="Times New Roman"/>
          <w:sz w:val="24"/>
          <w:lang w:eastAsia="zh-TW"/>
        </w:rPr>
        <w:t>pH</w:t>
      </w:r>
      <w:r>
        <w:rPr>
          <w:rFonts w:ascii="Times New Roman" w:eastAsia="Times New Roman"/>
          <w:spacing w:val="-1"/>
          <w:sz w:val="24"/>
          <w:lang w:eastAsia="zh-TW"/>
        </w:rPr>
        <w:t xml:space="preserve"> </w:t>
      </w:r>
      <w:r>
        <w:rPr>
          <w:sz w:val="24"/>
          <w:lang w:eastAsia="zh-TW"/>
        </w:rPr>
        <w:t>值。</w:t>
      </w:r>
    </w:p>
    <w:p w:rsidR="008B3A9A" w:rsidRDefault="009A0998">
      <w:pPr>
        <w:pStyle w:val="a4"/>
        <w:numPr>
          <w:ilvl w:val="0"/>
          <w:numId w:val="14"/>
        </w:numPr>
        <w:tabs>
          <w:tab w:val="left" w:pos="1299"/>
        </w:tabs>
        <w:spacing w:before="5" w:line="268" w:lineRule="auto"/>
        <w:ind w:right="278"/>
        <w:rPr>
          <w:sz w:val="24"/>
          <w:lang w:eastAsia="zh-TW"/>
        </w:rPr>
      </w:pPr>
      <w:r>
        <w:rPr>
          <w:spacing w:val="-10"/>
          <w:sz w:val="24"/>
          <w:lang w:eastAsia="zh-TW"/>
        </w:rPr>
        <w:t xml:space="preserve">應重新檢驗主成分：有機質，有害成分重金屬：鎘、鉻、銅、鎳、鋅，限制事項： </w:t>
      </w:r>
      <w:r>
        <w:rPr>
          <w:spacing w:val="-8"/>
          <w:sz w:val="24"/>
          <w:lang w:eastAsia="zh-TW"/>
        </w:rPr>
        <w:t xml:space="preserve">鈉、氯及原液之 </w:t>
      </w:r>
      <w:r>
        <w:rPr>
          <w:rFonts w:ascii="Times New Roman" w:eastAsia="Times New Roman"/>
          <w:sz w:val="24"/>
          <w:lang w:eastAsia="zh-TW"/>
        </w:rPr>
        <w:t>pH</w:t>
      </w:r>
      <w:r>
        <w:rPr>
          <w:rFonts w:ascii="Times New Roman" w:eastAsia="Times New Roman"/>
          <w:spacing w:val="-1"/>
          <w:sz w:val="24"/>
          <w:lang w:eastAsia="zh-TW"/>
        </w:rPr>
        <w:t xml:space="preserve"> </w:t>
      </w:r>
      <w:r>
        <w:rPr>
          <w:sz w:val="24"/>
          <w:lang w:eastAsia="zh-TW"/>
        </w:rPr>
        <w:t>值。</w:t>
      </w:r>
    </w:p>
    <w:p w:rsidR="008B3A9A" w:rsidRDefault="009A0998">
      <w:pPr>
        <w:pStyle w:val="a4"/>
        <w:numPr>
          <w:ilvl w:val="0"/>
          <w:numId w:val="14"/>
        </w:numPr>
        <w:tabs>
          <w:tab w:val="left" w:pos="1340"/>
        </w:tabs>
        <w:spacing w:before="36"/>
        <w:ind w:left="1339" w:hanging="282"/>
        <w:rPr>
          <w:sz w:val="24"/>
          <w:lang w:eastAsia="zh-TW"/>
        </w:rPr>
      </w:pPr>
      <w:r>
        <w:rPr>
          <w:sz w:val="24"/>
          <w:lang w:eastAsia="zh-TW"/>
        </w:rPr>
        <w:t>肥料登記證：新增登載主成分：有機質。</w:t>
      </w:r>
    </w:p>
    <w:p w:rsidR="008B3A9A" w:rsidRDefault="009A0998">
      <w:pPr>
        <w:pStyle w:val="5"/>
        <w:numPr>
          <w:ilvl w:val="0"/>
          <w:numId w:val="17"/>
        </w:numPr>
        <w:tabs>
          <w:tab w:val="left" w:pos="1272"/>
        </w:tabs>
        <w:spacing w:before="44"/>
        <w:rPr>
          <w:rFonts w:ascii="Times New Roman" w:eastAsia="Times New Roman"/>
          <w:sz w:val="26"/>
          <w:lang w:eastAsia="zh-TW"/>
        </w:rPr>
      </w:pPr>
      <w:bookmarkStart w:id="64" w:name="6._固態植物生長輔助劑類："/>
      <w:bookmarkEnd w:id="64"/>
      <w:r>
        <w:rPr>
          <w:spacing w:val="-3"/>
          <w:lang w:eastAsia="zh-TW"/>
        </w:rPr>
        <w:t>固態植物生長輔助劑類：</w:t>
      </w:r>
    </w:p>
    <w:p w:rsidR="008B3A9A" w:rsidRDefault="009A0998">
      <w:pPr>
        <w:pStyle w:val="a4"/>
        <w:numPr>
          <w:ilvl w:val="0"/>
          <w:numId w:val="13"/>
        </w:numPr>
        <w:tabs>
          <w:tab w:val="left" w:pos="1342"/>
        </w:tabs>
        <w:spacing w:before="40" w:line="264" w:lineRule="auto"/>
        <w:ind w:right="497" w:hanging="240"/>
        <w:jc w:val="both"/>
        <w:rPr>
          <w:sz w:val="24"/>
          <w:lang w:eastAsia="zh-TW"/>
        </w:rPr>
      </w:pPr>
      <w:r>
        <w:rPr>
          <w:spacing w:val="-11"/>
          <w:sz w:val="24"/>
          <w:lang w:eastAsia="zh-TW"/>
        </w:rPr>
        <w:t>肥料主成分含量、有害成分限量及限制事項含量之數值，除限制事項之水分含量</w:t>
      </w:r>
      <w:r>
        <w:rPr>
          <w:spacing w:val="4"/>
          <w:sz w:val="24"/>
          <w:lang w:eastAsia="zh-TW"/>
        </w:rPr>
        <w:t>外，其餘各項以去除水分之乾重計算（乾基計</w:t>
      </w:r>
      <w:r>
        <w:rPr>
          <w:spacing w:val="7"/>
          <w:sz w:val="24"/>
          <w:lang w:eastAsia="zh-TW"/>
        </w:rPr>
        <w:t>）</w:t>
      </w:r>
      <w:r>
        <w:rPr>
          <w:sz w:val="24"/>
          <w:lang w:eastAsia="zh-TW"/>
        </w:rPr>
        <w:t xml:space="preserve">，計算方式與 </w:t>
      </w:r>
      <w:r>
        <w:rPr>
          <w:rFonts w:ascii="Times New Roman" w:eastAsia="Times New Roman"/>
          <w:sz w:val="24"/>
          <w:lang w:eastAsia="zh-TW"/>
        </w:rPr>
        <w:t>99</w:t>
      </w:r>
      <w:r>
        <w:rPr>
          <w:rFonts w:ascii="Times New Roman" w:eastAsia="Times New Roman"/>
          <w:spacing w:val="55"/>
          <w:sz w:val="24"/>
          <w:lang w:eastAsia="zh-TW"/>
        </w:rPr>
        <w:t xml:space="preserve"> </w:t>
      </w:r>
      <w:r>
        <w:rPr>
          <w:spacing w:val="-7"/>
          <w:sz w:val="24"/>
          <w:lang w:eastAsia="zh-TW"/>
        </w:rPr>
        <w:t xml:space="preserve">年 </w:t>
      </w:r>
      <w:r>
        <w:rPr>
          <w:rFonts w:ascii="Times New Roman" w:eastAsia="Times New Roman"/>
          <w:sz w:val="24"/>
          <w:lang w:eastAsia="zh-TW"/>
        </w:rPr>
        <w:t>4</w:t>
      </w:r>
      <w:r>
        <w:rPr>
          <w:rFonts w:ascii="Times New Roman" w:eastAsia="Times New Roman"/>
          <w:spacing w:val="55"/>
          <w:sz w:val="24"/>
          <w:lang w:eastAsia="zh-TW"/>
        </w:rPr>
        <w:t xml:space="preserve"> </w:t>
      </w:r>
      <w:r>
        <w:rPr>
          <w:spacing w:val="-8"/>
          <w:sz w:val="24"/>
          <w:lang w:eastAsia="zh-TW"/>
        </w:rPr>
        <w:t xml:space="preserve">月 </w:t>
      </w:r>
      <w:r>
        <w:rPr>
          <w:rFonts w:ascii="Times New Roman" w:eastAsia="Times New Roman"/>
          <w:sz w:val="24"/>
          <w:lang w:eastAsia="zh-TW"/>
        </w:rPr>
        <w:t xml:space="preserve">8 </w:t>
      </w:r>
      <w:r>
        <w:rPr>
          <w:sz w:val="24"/>
          <w:lang w:eastAsia="zh-TW"/>
        </w:rPr>
        <w:t>日未修正前之規定不同。</w:t>
      </w:r>
    </w:p>
    <w:p w:rsidR="008B3A9A" w:rsidRDefault="008B3A9A">
      <w:pPr>
        <w:spacing w:line="264" w:lineRule="auto"/>
        <w:jc w:val="both"/>
        <w:rPr>
          <w:sz w:val="24"/>
          <w:lang w:eastAsia="zh-TW"/>
        </w:rPr>
        <w:sectPr w:rsidR="008B3A9A">
          <w:pgSz w:w="11920" w:h="16850"/>
          <w:pgMar w:top="1440" w:right="900" w:bottom="1220" w:left="1080" w:header="0" w:footer="944" w:gutter="0"/>
          <w:cols w:space="720"/>
        </w:sectPr>
      </w:pPr>
    </w:p>
    <w:p w:rsidR="00881DB4" w:rsidRPr="00881DB4" w:rsidRDefault="009A0998" w:rsidP="00881DB4">
      <w:pPr>
        <w:pStyle w:val="a4"/>
        <w:numPr>
          <w:ilvl w:val="0"/>
          <w:numId w:val="13"/>
        </w:numPr>
        <w:tabs>
          <w:tab w:val="left" w:pos="1342"/>
        </w:tabs>
        <w:spacing w:before="48" w:line="264" w:lineRule="auto"/>
        <w:ind w:right="674" w:hanging="240"/>
        <w:jc w:val="left"/>
        <w:rPr>
          <w:sz w:val="24"/>
          <w:lang w:eastAsia="zh-TW"/>
        </w:rPr>
      </w:pPr>
      <w:r>
        <w:rPr>
          <w:spacing w:val="-13"/>
          <w:sz w:val="24"/>
          <w:lang w:eastAsia="zh-TW"/>
        </w:rPr>
        <w:lastRenderedPageBreak/>
        <w:t xml:space="preserve">「有機」已為法規專用名詞，為避免誤導農民，品目編號 </w:t>
      </w:r>
      <w:r>
        <w:rPr>
          <w:rFonts w:ascii="Times New Roman" w:eastAsia="Times New Roman"/>
          <w:spacing w:val="-7"/>
          <w:sz w:val="24"/>
          <w:lang w:eastAsia="zh-TW"/>
        </w:rPr>
        <w:t>7-02</w:t>
      </w:r>
      <w:r>
        <w:rPr>
          <w:spacing w:val="-3"/>
          <w:sz w:val="24"/>
          <w:lang w:eastAsia="zh-TW"/>
        </w:rPr>
        <w:t>「雜項有機栽培</w:t>
      </w:r>
      <w:r>
        <w:rPr>
          <w:sz w:val="24"/>
          <w:lang w:eastAsia="zh-TW"/>
        </w:rPr>
        <w:t>介質」修正為「雜項有機質栽培介質」。</w:t>
      </w:r>
    </w:p>
    <w:p w:rsidR="0043097A" w:rsidRPr="0043097A" w:rsidRDefault="009A0998" w:rsidP="00881DB4">
      <w:pPr>
        <w:pStyle w:val="a4"/>
        <w:numPr>
          <w:ilvl w:val="0"/>
          <w:numId w:val="13"/>
        </w:numPr>
        <w:tabs>
          <w:tab w:val="left" w:pos="1342"/>
        </w:tabs>
        <w:spacing w:before="6" w:line="264" w:lineRule="auto"/>
        <w:ind w:right="674" w:hanging="240"/>
        <w:jc w:val="left"/>
        <w:rPr>
          <w:sz w:val="24"/>
          <w:lang w:eastAsia="zh-TW"/>
        </w:rPr>
      </w:pPr>
      <w:r w:rsidRPr="00881DB4">
        <w:rPr>
          <w:spacing w:val="-17"/>
          <w:sz w:val="24"/>
          <w:lang w:eastAsia="zh-TW"/>
        </w:rPr>
        <w:t>應依各肥料品目規定應檢驗項目，重新檢驗主成分：全氮</w:t>
      </w:r>
      <w:r w:rsidRPr="00881DB4">
        <w:rPr>
          <w:sz w:val="24"/>
          <w:lang w:eastAsia="zh-TW"/>
        </w:rPr>
        <w:t>（</w:t>
      </w:r>
      <w:r w:rsidRPr="00881DB4">
        <w:rPr>
          <w:spacing w:val="-16"/>
          <w:sz w:val="24"/>
          <w:lang w:eastAsia="zh-TW"/>
        </w:rPr>
        <w:t>銨態氮、硝酸態氮</w:t>
      </w:r>
      <w:r w:rsidRPr="00881DB4">
        <w:rPr>
          <w:spacing w:val="-133"/>
          <w:sz w:val="24"/>
          <w:lang w:eastAsia="zh-TW"/>
        </w:rPr>
        <w:t>）</w:t>
      </w:r>
      <w:r w:rsidRPr="00881DB4">
        <w:rPr>
          <w:sz w:val="24"/>
          <w:lang w:eastAsia="zh-TW"/>
        </w:rPr>
        <w:t>、</w:t>
      </w:r>
      <w:r w:rsidRPr="00881DB4">
        <w:rPr>
          <w:spacing w:val="-15"/>
          <w:w w:val="95"/>
          <w:sz w:val="24"/>
          <w:lang w:eastAsia="zh-TW"/>
        </w:rPr>
        <w:t>全磷酐、全氧化鉀、有機質、腐植酸，新增修訂之有害成分重金屬及限制事項。</w:t>
      </w:r>
    </w:p>
    <w:p w:rsidR="008B3A9A" w:rsidRPr="00881DB4" w:rsidRDefault="009A0998" w:rsidP="00881DB4">
      <w:pPr>
        <w:pStyle w:val="a4"/>
        <w:numPr>
          <w:ilvl w:val="0"/>
          <w:numId w:val="13"/>
        </w:numPr>
        <w:tabs>
          <w:tab w:val="left" w:pos="1342"/>
        </w:tabs>
        <w:spacing w:before="6" w:line="264" w:lineRule="auto"/>
        <w:ind w:right="674" w:hanging="240"/>
        <w:jc w:val="left"/>
        <w:rPr>
          <w:sz w:val="24"/>
          <w:lang w:eastAsia="zh-TW"/>
        </w:rPr>
      </w:pPr>
      <w:r w:rsidRPr="00881DB4">
        <w:rPr>
          <w:spacing w:val="-10"/>
          <w:w w:val="95"/>
          <w:sz w:val="24"/>
          <w:lang w:eastAsia="zh-TW"/>
        </w:rPr>
        <w:t>肥料</w:t>
      </w:r>
      <w:r w:rsidRPr="00881DB4">
        <w:rPr>
          <w:spacing w:val="-12"/>
          <w:sz w:val="24"/>
          <w:lang w:eastAsia="zh-TW"/>
        </w:rPr>
        <w:t>登記證：</w:t>
      </w:r>
      <w:r w:rsidR="00881DB4" w:rsidRPr="00881DB4">
        <w:rPr>
          <w:spacing w:val="-12"/>
          <w:sz w:val="24"/>
          <w:lang w:eastAsia="zh-TW"/>
        </w:rPr>
        <w:t>原列主成分係以濕基計，現改為乾基計，計算基準修正，登記證展延、</w:t>
      </w:r>
      <w:r w:rsidR="00881DB4" w:rsidRPr="00881DB4">
        <w:rPr>
          <w:rFonts w:hint="eastAsia"/>
          <w:spacing w:val="-12"/>
          <w:sz w:val="24"/>
          <w:lang w:eastAsia="zh-TW"/>
        </w:rPr>
        <w:t>補</w:t>
      </w:r>
      <w:r w:rsidRPr="00881DB4">
        <w:rPr>
          <w:spacing w:val="-12"/>
          <w:sz w:val="24"/>
          <w:lang w:eastAsia="zh-TW"/>
        </w:rPr>
        <w:t>發或換發時，</w:t>
      </w:r>
      <w:r w:rsidRPr="00881DB4">
        <w:rPr>
          <w:spacing w:val="-12"/>
          <w:sz w:val="24"/>
          <w:u w:val="single"/>
          <w:lang w:eastAsia="zh-TW"/>
        </w:rPr>
        <w:t>重新登載主成分：全氮、全磷酐、全氧化鉀、有機質、</w:t>
      </w:r>
      <w:r w:rsidRPr="00881DB4">
        <w:rPr>
          <w:sz w:val="24"/>
          <w:u w:val="single"/>
          <w:lang w:eastAsia="zh-TW"/>
        </w:rPr>
        <w:t>腐植酸之數值。</w:t>
      </w:r>
    </w:p>
    <w:p w:rsidR="008B3A9A" w:rsidRDefault="009A0998">
      <w:pPr>
        <w:pStyle w:val="5"/>
        <w:numPr>
          <w:ilvl w:val="0"/>
          <w:numId w:val="17"/>
        </w:numPr>
        <w:tabs>
          <w:tab w:val="left" w:pos="1272"/>
        </w:tabs>
        <w:spacing w:before="64"/>
        <w:rPr>
          <w:rFonts w:ascii="Times New Roman" w:eastAsia="Times New Roman"/>
          <w:sz w:val="26"/>
          <w:lang w:eastAsia="zh-TW"/>
        </w:rPr>
      </w:pPr>
      <w:bookmarkStart w:id="65" w:name="7._肥料之銅、鋅登記為主成分者："/>
      <w:bookmarkEnd w:id="65"/>
      <w:r>
        <w:rPr>
          <w:spacing w:val="-3"/>
          <w:lang w:eastAsia="zh-TW"/>
        </w:rPr>
        <w:t>肥料之銅、鋅登記為主成分者：</w:t>
      </w:r>
    </w:p>
    <w:p w:rsidR="008B3A9A" w:rsidRDefault="009A0998">
      <w:pPr>
        <w:pStyle w:val="a4"/>
        <w:numPr>
          <w:ilvl w:val="0"/>
          <w:numId w:val="12"/>
        </w:numPr>
        <w:tabs>
          <w:tab w:val="left" w:pos="1299"/>
        </w:tabs>
        <w:spacing w:before="40" w:line="264" w:lineRule="auto"/>
        <w:ind w:right="578"/>
        <w:rPr>
          <w:b/>
          <w:sz w:val="24"/>
          <w:lang w:eastAsia="zh-TW"/>
        </w:rPr>
      </w:pPr>
      <w:r>
        <w:rPr>
          <w:b/>
          <w:spacing w:val="-3"/>
          <w:sz w:val="24"/>
          <w:lang w:eastAsia="zh-TW"/>
        </w:rPr>
        <w:t>「肥料種類品目及規格」</w:t>
      </w:r>
      <w:r>
        <w:rPr>
          <w:rFonts w:ascii="Times New Roman" w:eastAsia="Times New Roman"/>
          <w:b/>
          <w:sz w:val="24"/>
          <w:lang w:eastAsia="zh-TW"/>
        </w:rPr>
        <w:t>97</w:t>
      </w:r>
      <w:r>
        <w:rPr>
          <w:rFonts w:ascii="Times New Roman" w:eastAsia="Times New Roman"/>
          <w:b/>
          <w:spacing w:val="-6"/>
          <w:sz w:val="24"/>
          <w:lang w:eastAsia="zh-TW"/>
        </w:rPr>
        <w:t xml:space="preserve"> </w:t>
      </w:r>
      <w:r>
        <w:rPr>
          <w:b/>
          <w:spacing w:val="-29"/>
          <w:sz w:val="24"/>
          <w:lang w:eastAsia="zh-TW"/>
        </w:rPr>
        <w:t xml:space="preserve">年 </w:t>
      </w:r>
      <w:r>
        <w:rPr>
          <w:rFonts w:ascii="Times New Roman" w:eastAsia="Times New Roman"/>
          <w:b/>
          <w:sz w:val="24"/>
          <w:lang w:eastAsia="zh-TW"/>
        </w:rPr>
        <w:t>3</w:t>
      </w:r>
      <w:r>
        <w:rPr>
          <w:rFonts w:ascii="Times New Roman" w:eastAsia="Times New Roman"/>
          <w:b/>
          <w:spacing w:val="-6"/>
          <w:sz w:val="24"/>
          <w:lang w:eastAsia="zh-TW"/>
        </w:rPr>
        <w:t xml:space="preserve"> </w:t>
      </w:r>
      <w:r>
        <w:rPr>
          <w:b/>
          <w:spacing w:val="-29"/>
          <w:sz w:val="24"/>
          <w:lang w:eastAsia="zh-TW"/>
        </w:rPr>
        <w:t xml:space="preserve">月 </w:t>
      </w:r>
      <w:r>
        <w:rPr>
          <w:rFonts w:ascii="Times New Roman" w:eastAsia="Times New Roman"/>
          <w:b/>
          <w:sz w:val="24"/>
          <w:lang w:eastAsia="zh-TW"/>
        </w:rPr>
        <w:t>27</w:t>
      </w:r>
      <w:r>
        <w:rPr>
          <w:rFonts w:ascii="Times New Roman" w:eastAsia="Times New Roman"/>
          <w:b/>
          <w:spacing w:val="-6"/>
          <w:sz w:val="24"/>
          <w:lang w:eastAsia="zh-TW"/>
        </w:rPr>
        <w:t xml:space="preserve"> </w:t>
      </w:r>
      <w:r>
        <w:rPr>
          <w:b/>
          <w:spacing w:val="-3"/>
          <w:sz w:val="24"/>
          <w:lang w:eastAsia="zh-TW"/>
        </w:rPr>
        <w:t>日公告修正，將</w:t>
      </w:r>
      <w:r>
        <w:rPr>
          <w:b/>
          <w:spacing w:val="-3"/>
          <w:sz w:val="24"/>
          <w:u w:val="single"/>
          <w:lang w:eastAsia="zh-TW"/>
        </w:rPr>
        <w:t>銅、鋅列為</w:t>
      </w:r>
      <w:r>
        <w:rPr>
          <w:b/>
          <w:spacing w:val="-4"/>
          <w:sz w:val="24"/>
          <w:lang w:eastAsia="zh-TW"/>
        </w:rPr>
        <w:t>有害成分重</w:t>
      </w:r>
      <w:r>
        <w:rPr>
          <w:b/>
          <w:sz w:val="24"/>
          <w:lang w:eastAsia="zh-TW"/>
        </w:rPr>
        <w:t>金屬，肥料含銅、鋅者，依法不能辦理展延。</w:t>
      </w:r>
    </w:p>
    <w:p w:rsidR="008B3A9A" w:rsidRDefault="009A0998">
      <w:pPr>
        <w:pStyle w:val="a4"/>
        <w:numPr>
          <w:ilvl w:val="0"/>
          <w:numId w:val="12"/>
        </w:numPr>
        <w:tabs>
          <w:tab w:val="left" w:pos="1299"/>
        </w:tabs>
        <w:spacing w:before="5" w:line="264" w:lineRule="auto"/>
        <w:ind w:right="491"/>
        <w:rPr>
          <w:sz w:val="24"/>
          <w:lang w:eastAsia="zh-TW"/>
        </w:rPr>
      </w:pPr>
      <w:r>
        <w:rPr>
          <w:sz w:val="24"/>
          <w:lang w:eastAsia="zh-TW"/>
        </w:rPr>
        <w:t>為利農民以葉面施肥補充銅、鋅植物生長必要元素，</w:t>
      </w:r>
      <w:r>
        <w:rPr>
          <w:b/>
          <w:spacing w:val="-5"/>
          <w:sz w:val="24"/>
          <w:lang w:eastAsia="zh-TW"/>
        </w:rPr>
        <w:t>「肥料種類品目及規格」</w:t>
      </w:r>
      <w:r>
        <w:rPr>
          <w:rFonts w:ascii="Times New Roman" w:eastAsia="Times New Roman"/>
          <w:b/>
          <w:sz w:val="24"/>
          <w:lang w:eastAsia="zh-TW"/>
        </w:rPr>
        <w:t>99</w:t>
      </w:r>
      <w:r>
        <w:rPr>
          <w:rFonts w:ascii="Times New Roman" w:eastAsia="Times New Roman"/>
          <w:b/>
          <w:spacing w:val="-1"/>
          <w:sz w:val="24"/>
          <w:lang w:eastAsia="zh-TW"/>
        </w:rPr>
        <w:t xml:space="preserve"> </w:t>
      </w:r>
      <w:r>
        <w:rPr>
          <w:b/>
          <w:spacing w:val="-29"/>
          <w:sz w:val="24"/>
          <w:lang w:eastAsia="zh-TW"/>
        </w:rPr>
        <w:t xml:space="preserve">年 </w:t>
      </w:r>
      <w:r>
        <w:rPr>
          <w:rFonts w:ascii="Times New Roman" w:eastAsia="Times New Roman"/>
          <w:b/>
          <w:sz w:val="24"/>
          <w:lang w:eastAsia="zh-TW"/>
        </w:rPr>
        <w:t>4</w:t>
      </w:r>
      <w:r>
        <w:rPr>
          <w:rFonts w:ascii="Times New Roman" w:eastAsia="Times New Roman"/>
          <w:b/>
          <w:spacing w:val="-5"/>
          <w:sz w:val="24"/>
          <w:lang w:eastAsia="zh-TW"/>
        </w:rPr>
        <w:t xml:space="preserve"> </w:t>
      </w:r>
      <w:r>
        <w:rPr>
          <w:b/>
          <w:spacing w:val="-29"/>
          <w:sz w:val="24"/>
          <w:lang w:eastAsia="zh-TW"/>
        </w:rPr>
        <w:t xml:space="preserve">月 </w:t>
      </w:r>
      <w:r>
        <w:rPr>
          <w:rFonts w:ascii="Times New Roman" w:eastAsia="Times New Roman"/>
          <w:b/>
          <w:sz w:val="24"/>
          <w:lang w:eastAsia="zh-TW"/>
        </w:rPr>
        <w:t>8</w:t>
      </w:r>
      <w:r>
        <w:rPr>
          <w:rFonts w:ascii="Times New Roman" w:eastAsia="Times New Roman"/>
          <w:b/>
          <w:spacing w:val="-5"/>
          <w:sz w:val="24"/>
          <w:lang w:eastAsia="zh-TW"/>
        </w:rPr>
        <w:t xml:space="preserve"> </w:t>
      </w:r>
      <w:r>
        <w:rPr>
          <w:b/>
          <w:spacing w:val="-5"/>
          <w:sz w:val="24"/>
          <w:lang w:eastAsia="zh-TW"/>
        </w:rPr>
        <w:t>日公告修正，</w:t>
      </w:r>
      <w:r>
        <w:rPr>
          <w:spacing w:val="-8"/>
          <w:sz w:val="24"/>
          <w:lang w:eastAsia="zh-TW"/>
        </w:rPr>
        <w:t>集中登記管理含銅、鋅之肥料，</w:t>
      </w:r>
      <w:r>
        <w:rPr>
          <w:b/>
          <w:spacing w:val="-5"/>
          <w:sz w:val="24"/>
          <w:lang w:eastAsia="zh-TW"/>
        </w:rPr>
        <w:t>固態者，應登記為雜項次量微量要素肥料</w:t>
      </w:r>
      <w:r>
        <w:rPr>
          <w:rFonts w:ascii="Times New Roman" w:eastAsia="Times New Roman"/>
          <w:b/>
          <w:spacing w:val="-6"/>
          <w:sz w:val="24"/>
          <w:lang w:eastAsia="zh-TW"/>
        </w:rPr>
        <w:t>(</w:t>
      </w:r>
      <w:r>
        <w:rPr>
          <w:b/>
          <w:spacing w:val="-13"/>
          <w:sz w:val="24"/>
          <w:lang w:eastAsia="zh-TW"/>
        </w:rPr>
        <w:t xml:space="preserve">品目編號 </w:t>
      </w:r>
      <w:r>
        <w:rPr>
          <w:rFonts w:ascii="Times New Roman" w:eastAsia="Times New Roman"/>
          <w:b/>
          <w:sz w:val="24"/>
          <w:lang w:eastAsia="zh-TW"/>
        </w:rPr>
        <w:t>4-41)</w:t>
      </w:r>
      <w:r>
        <w:rPr>
          <w:b/>
          <w:sz w:val="24"/>
          <w:lang w:eastAsia="zh-TW"/>
        </w:rPr>
        <w:t>；液態者，應登記為液態雜項次量微量要素肥料</w:t>
      </w:r>
      <w:r>
        <w:rPr>
          <w:rFonts w:ascii="Times New Roman" w:eastAsia="Times New Roman"/>
          <w:b/>
          <w:sz w:val="24"/>
          <w:lang w:eastAsia="zh-TW"/>
        </w:rPr>
        <w:t>(</w:t>
      </w:r>
      <w:r>
        <w:rPr>
          <w:b/>
          <w:spacing w:val="-12"/>
          <w:sz w:val="24"/>
          <w:lang w:eastAsia="zh-TW"/>
        </w:rPr>
        <w:t xml:space="preserve">品目編號 </w:t>
      </w:r>
      <w:r>
        <w:rPr>
          <w:rFonts w:ascii="Times New Roman" w:eastAsia="Times New Roman"/>
          <w:b/>
          <w:spacing w:val="-7"/>
          <w:sz w:val="24"/>
          <w:lang w:eastAsia="zh-TW"/>
        </w:rPr>
        <w:t>4-42</w:t>
      </w:r>
      <w:r>
        <w:rPr>
          <w:b/>
          <w:spacing w:val="-7"/>
          <w:sz w:val="24"/>
          <w:lang w:eastAsia="zh-TW"/>
        </w:rPr>
        <w:t>)，</w:t>
      </w:r>
      <w:r>
        <w:rPr>
          <w:rFonts w:ascii="Times New Roman" w:eastAsia="Times New Roman"/>
          <w:b/>
          <w:spacing w:val="-7"/>
          <w:sz w:val="24"/>
          <w:lang w:eastAsia="zh-TW"/>
        </w:rPr>
        <w:t xml:space="preserve">101 </w:t>
      </w:r>
      <w:r>
        <w:rPr>
          <w:b/>
          <w:spacing w:val="-27"/>
          <w:sz w:val="24"/>
          <w:lang w:eastAsia="zh-TW"/>
        </w:rPr>
        <w:t xml:space="preserve">年 </w:t>
      </w:r>
      <w:r>
        <w:rPr>
          <w:rFonts w:ascii="Times New Roman" w:eastAsia="Times New Roman"/>
          <w:b/>
          <w:sz w:val="24"/>
          <w:lang w:eastAsia="zh-TW"/>
        </w:rPr>
        <w:t>1</w:t>
      </w:r>
      <w:r>
        <w:rPr>
          <w:rFonts w:ascii="Times New Roman" w:eastAsia="Times New Roman"/>
          <w:b/>
          <w:spacing w:val="-4"/>
          <w:sz w:val="24"/>
          <w:lang w:eastAsia="zh-TW"/>
        </w:rPr>
        <w:t xml:space="preserve"> </w:t>
      </w:r>
      <w:r>
        <w:rPr>
          <w:b/>
          <w:spacing w:val="-28"/>
          <w:sz w:val="24"/>
          <w:lang w:eastAsia="zh-TW"/>
        </w:rPr>
        <w:t xml:space="preserve">月 </w:t>
      </w:r>
      <w:r>
        <w:rPr>
          <w:rFonts w:ascii="Times New Roman" w:eastAsia="Times New Roman"/>
          <w:b/>
          <w:sz w:val="24"/>
          <w:lang w:eastAsia="zh-TW"/>
        </w:rPr>
        <w:t>20</w:t>
      </w:r>
      <w:r>
        <w:rPr>
          <w:rFonts w:ascii="Times New Roman" w:eastAsia="Times New Roman"/>
          <w:b/>
          <w:spacing w:val="-4"/>
          <w:sz w:val="24"/>
          <w:lang w:eastAsia="zh-TW"/>
        </w:rPr>
        <w:t xml:space="preserve"> </w:t>
      </w:r>
      <w:r>
        <w:rPr>
          <w:b/>
          <w:spacing w:val="-9"/>
          <w:sz w:val="24"/>
          <w:lang w:eastAsia="zh-TW"/>
        </w:rPr>
        <w:t>日公告修正，</w:t>
      </w:r>
      <w:r>
        <w:rPr>
          <w:spacing w:val="-3"/>
          <w:sz w:val="24"/>
          <w:lang w:eastAsia="zh-TW"/>
        </w:rPr>
        <w:t>限制事項增列不得以複合肥料之名稱或效果為標示、廣告或宣傳。</w:t>
      </w:r>
    </w:p>
    <w:p w:rsidR="008B3A9A" w:rsidRDefault="009A0998">
      <w:pPr>
        <w:pStyle w:val="a4"/>
        <w:numPr>
          <w:ilvl w:val="0"/>
          <w:numId w:val="12"/>
        </w:numPr>
        <w:tabs>
          <w:tab w:val="left" w:pos="1299"/>
        </w:tabs>
        <w:spacing w:before="9" w:line="264" w:lineRule="auto"/>
        <w:ind w:right="446"/>
        <w:jc w:val="both"/>
        <w:rPr>
          <w:sz w:val="24"/>
          <w:lang w:eastAsia="zh-TW"/>
        </w:rPr>
      </w:pPr>
      <w:r>
        <w:rPr>
          <w:spacing w:val="-18"/>
          <w:sz w:val="24"/>
          <w:lang w:eastAsia="zh-TW"/>
        </w:rPr>
        <w:t>肥料登記含銅、鋅者，應於肥料包裝標示註明「肥料含銅、鋅超量施用有毒害， 造成土壤污染，請依肥料使用方法及使用量施用」、「應依稀釋倍數稀釋至安全</w:t>
      </w:r>
      <w:r>
        <w:rPr>
          <w:spacing w:val="-7"/>
          <w:sz w:val="24"/>
          <w:lang w:eastAsia="zh-TW"/>
        </w:rPr>
        <w:t>量使用」及「採收前一週，不得噴灑於食用部位」等警語。</w:t>
      </w:r>
    </w:p>
    <w:p w:rsidR="008B3A9A" w:rsidRDefault="009A0998">
      <w:pPr>
        <w:pStyle w:val="a4"/>
        <w:numPr>
          <w:ilvl w:val="0"/>
          <w:numId w:val="12"/>
        </w:numPr>
        <w:tabs>
          <w:tab w:val="left" w:pos="1349"/>
        </w:tabs>
        <w:spacing w:before="9"/>
        <w:ind w:left="1348" w:hanging="291"/>
        <w:jc w:val="both"/>
        <w:rPr>
          <w:b/>
          <w:sz w:val="24"/>
          <w:lang w:eastAsia="zh-TW"/>
        </w:rPr>
      </w:pPr>
      <w:r>
        <w:rPr>
          <w:b/>
          <w:spacing w:val="9"/>
          <w:sz w:val="24"/>
          <w:lang w:eastAsia="zh-TW"/>
        </w:rPr>
        <w:t>肥料含銅、鋅者，如欲展延者，其登記成分應符合雜項次量微量要素肥料</w:t>
      </w:r>
    </w:p>
    <w:p w:rsidR="008B3A9A" w:rsidRDefault="009A0998">
      <w:pPr>
        <w:spacing w:before="41"/>
        <w:ind w:left="1298"/>
        <w:rPr>
          <w:b/>
          <w:sz w:val="24"/>
          <w:lang w:eastAsia="zh-TW"/>
        </w:rPr>
      </w:pPr>
      <w:r>
        <w:rPr>
          <w:rFonts w:ascii="Times New Roman" w:eastAsia="Times New Roman"/>
          <w:b/>
          <w:sz w:val="24"/>
          <w:lang w:eastAsia="zh-TW"/>
        </w:rPr>
        <w:t>(4-41)</w:t>
      </w:r>
      <w:r>
        <w:rPr>
          <w:b/>
          <w:sz w:val="24"/>
          <w:lang w:eastAsia="zh-TW"/>
        </w:rPr>
        <w:t>、液態雜項次量微量要素肥料</w:t>
      </w:r>
      <w:r>
        <w:rPr>
          <w:rFonts w:ascii="Times New Roman" w:eastAsia="Times New Roman"/>
          <w:b/>
          <w:sz w:val="24"/>
          <w:lang w:eastAsia="zh-TW"/>
        </w:rPr>
        <w:t>(4-42)</w:t>
      </w:r>
      <w:r>
        <w:rPr>
          <w:b/>
          <w:sz w:val="24"/>
          <w:lang w:eastAsia="zh-TW"/>
        </w:rPr>
        <w:t>品目規範，並轉入。</w:t>
      </w:r>
    </w:p>
    <w:p w:rsidR="008B3A9A" w:rsidRDefault="009A0998">
      <w:pPr>
        <w:pStyle w:val="5"/>
        <w:numPr>
          <w:ilvl w:val="0"/>
          <w:numId w:val="17"/>
        </w:numPr>
        <w:tabs>
          <w:tab w:val="left" w:pos="1272"/>
        </w:tabs>
        <w:spacing w:before="61"/>
        <w:rPr>
          <w:rFonts w:ascii="Times New Roman" w:eastAsia="Times New Roman"/>
          <w:sz w:val="26"/>
          <w:lang w:eastAsia="zh-TW"/>
        </w:rPr>
      </w:pPr>
      <w:bookmarkStart w:id="66" w:name="8._肥料登記證展延檢驗項目："/>
      <w:bookmarkEnd w:id="66"/>
      <w:r>
        <w:rPr>
          <w:spacing w:val="-3"/>
          <w:lang w:eastAsia="zh-TW"/>
        </w:rPr>
        <w:t>肥料登記證展延檢驗項目：</w:t>
      </w:r>
    </w:p>
    <w:p w:rsidR="008B3A9A" w:rsidRDefault="009A0998">
      <w:pPr>
        <w:pStyle w:val="a4"/>
        <w:numPr>
          <w:ilvl w:val="0"/>
          <w:numId w:val="11"/>
        </w:numPr>
        <w:tabs>
          <w:tab w:val="left" w:pos="1344"/>
        </w:tabs>
        <w:spacing w:before="40" w:line="264" w:lineRule="auto"/>
        <w:ind w:right="443" w:hanging="240"/>
        <w:jc w:val="both"/>
        <w:rPr>
          <w:sz w:val="24"/>
          <w:lang w:eastAsia="zh-TW"/>
        </w:rPr>
      </w:pPr>
      <w:r>
        <w:rPr>
          <w:spacing w:val="-21"/>
          <w:sz w:val="24"/>
          <w:lang w:eastAsia="zh-TW"/>
        </w:rPr>
        <w:t>考量外界對於廢酸液、污泥、爐渣等工業廢棄物，可能流入肥料原料使用疑慮， 造成重金屬污染肥料之風險，基於確保肥料品質，肥料登記證展延時，仍需作不同程度風險管理，其中主成分及限制事項不再補驗，惟重金屬含量部分仍須就其使用原料特性辦理檢驗，肥料登記證有效期限展延作業原則如下：</w:t>
      </w:r>
    </w:p>
    <w:p w:rsidR="008B3A9A" w:rsidRDefault="009A0998">
      <w:pPr>
        <w:pStyle w:val="a4"/>
        <w:numPr>
          <w:ilvl w:val="1"/>
          <w:numId w:val="11"/>
        </w:numPr>
        <w:tabs>
          <w:tab w:val="left" w:pos="1524"/>
        </w:tabs>
        <w:spacing w:before="9" w:line="264" w:lineRule="auto"/>
        <w:ind w:left="1523" w:right="515"/>
        <w:rPr>
          <w:rFonts w:ascii="Times New Roman" w:eastAsia="Times New Roman"/>
          <w:sz w:val="20"/>
          <w:lang w:eastAsia="zh-TW"/>
        </w:rPr>
      </w:pPr>
      <w:r>
        <w:rPr>
          <w:spacing w:val="-3"/>
          <w:sz w:val="24"/>
          <w:lang w:eastAsia="zh-TW"/>
        </w:rPr>
        <w:t>肥料原料未使用工業副產原料或廢棄物者，由肥料業者自行管控品質，不再檢附肥料規格試驗報告。</w:t>
      </w:r>
    </w:p>
    <w:p w:rsidR="008B3A9A" w:rsidRDefault="009A0998">
      <w:pPr>
        <w:pStyle w:val="a4"/>
        <w:numPr>
          <w:ilvl w:val="1"/>
          <w:numId w:val="11"/>
        </w:numPr>
        <w:tabs>
          <w:tab w:val="left" w:pos="1524"/>
        </w:tabs>
        <w:spacing w:before="3" w:line="268" w:lineRule="auto"/>
        <w:ind w:left="1523" w:right="550" w:hanging="209"/>
        <w:rPr>
          <w:rFonts w:ascii="Times New Roman" w:eastAsia="Times New Roman"/>
          <w:sz w:val="20"/>
          <w:lang w:eastAsia="zh-TW"/>
        </w:rPr>
      </w:pPr>
      <w:r>
        <w:rPr>
          <w:sz w:val="24"/>
          <w:lang w:eastAsia="zh-TW"/>
        </w:rPr>
        <w:t>肥料原料使用工業副產原料或廢棄物者，應檢驗存在污染肥料風險之重金</w:t>
      </w:r>
      <w:r>
        <w:rPr>
          <w:spacing w:val="-3"/>
          <w:sz w:val="24"/>
          <w:lang w:eastAsia="zh-TW"/>
        </w:rPr>
        <w:t>屬，部分重金屬項目責由肥料業者自行管控品質，惟肥料品質仍應符合「肥</w:t>
      </w:r>
      <w:r>
        <w:rPr>
          <w:sz w:val="24"/>
          <w:lang w:eastAsia="zh-TW"/>
        </w:rPr>
        <w:t>料種類品目及規格」之規範。</w:t>
      </w:r>
    </w:p>
    <w:p w:rsidR="008B3A9A" w:rsidRDefault="009A0998">
      <w:pPr>
        <w:pStyle w:val="a4"/>
        <w:numPr>
          <w:ilvl w:val="1"/>
          <w:numId w:val="11"/>
        </w:numPr>
        <w:tabs>
          <w:tab w:val="left" w:pos="1536"/>
        </w:tabs>
        <w:spacing w:line="264" w:lineRule="auto"/>
        <w:ind w:left="1523" w:right="494" w:hanging="209"/>
        <w:rPr>
          <w:rFonts w:ascii="Times New Roman" w:eastAsia="Times New Roman"/>
          <w:b/>
          <w:sz w:val="20"/>
          <w:lang w:eastAsia="zh-TW"/>
        </w:rPr>
      </w:pPr>
      <w:r>
        <w:rPr>
          <w:sz w:val="24"/>
          <w:lang w:eastAsia="zh-TW"/>
        </w:rPr>
        <w:t>有關肥料登記證展延檢驗項目，經檢討修正，</w:t>
      </w:r>
      <w:r>
        <w:rPr>
          <w:b/>
          <w:spacing w:val="-3"/>
          <w:sz w:val="24"/>
          <w:lang w:eastAsia="zh-TW"/>
        </w:rPr>
        <w:t>詳見十六、肥料登記證展檢補</w:t>
      </w:r>
      <w:r>
        <w:rPr>
          <w:b/>
          <w:sz w:val="24"/>
          <w:lang w:eastAsia="zh-TW"/>
        </w:rPr>
        <w:t>驗項目</w:t>
      </w:r>
      <w:r>
        <w:rPr>
          <w:rFonts w:ascii="Times New Roman" w:eastAsia="Times New Roman"/>
          <w:sz w:val="24"/>
          <w:lang w:eastAsia="zh-TW"/>
        </w:rPr>
        <w:t>(</w:t>
      </w:r>
      <w:r>
        <w:rPr>
          <w:spacing w:val="-32"/>
          <w:sz w:val="24"/>
          <w:lang w:eastAsia="zh-TW"/>
        </w:rPr>
        <w:t xml:space="preserve">第 </w:t>
      </w:r>
      <w:r>
        <w:rPr>
          <w:rFonts w:ascii="Times New Roman" w:eastAsia="Times New Roman"/>
          <w:sz w:val="24"/>
          <w:lang w:eastAsia="zh-TW"/>
        </w:rPr>
        <w:t>60</w:t>
      </w:r>
      <w:r>
        <w:rPr>
          <w:rFonts w:ascii="Times New Roman" w:eastAsia="Times New Roman"/>
          <w:spacing w:val="-1"/>
          <w:sz w:val="24"/>
          <w:lang w:eastAsia="zh-TW"/>
        </w:rPr>
        <w:t xml:space="preserve"> </w:t>
      </w:r>
      <w:r>
        <w:rPr>
          <w:sz w:val="24"/>
          <w:lang w:eastAsia="zh-TW"/>
        </w:rPr>
        <w:t>頁</w:t>
      </w:r>
      <w:r>
        <w:rPr>
          <w:rFonts w:ascii="Times New Roman" w:eastAsia="Times New Roman"/>
          <w:sz w:val="24"/>
          <w:lang w:eastAsia="zh-TW"/>
        </w:rPr>
        <w:t>)</w:t>
      </w:r>
      <w:r>
        <w:rPr>
          <w:b/>
          <w:sz w:val="24"/>
          <w:lang w:eastAsia="zh-TW"/>
        </w:rPr>
        <w:t>。</w:t>
      </w:r>
    </w:p>
    <w:p w:rsidR="008B3A9A" w:rsidRPr="00881DB4" w:rsidRDefault="009A0998" w:rsidP="00881DB4">
      <w:pPr>
        <w:pStyle w:val="a4"/>
        <w:numPr>
          <w:ilvl w:val="0"/>
          <w:numId w:val="11"/>
        </w:numPr>
        <w:tabs>
          <w:tab w:val="left" w:pos="1344"/>
        </w:tabs>
        <w:spacing w:before="30" w:line="273" w:lineRule="auto"/>
        <w:ind w:left="1271" w:right="502"/>
        <w:jc w:val="both"/>
        <w:rPr>
          <w:sz w:val="28"/>
          <w:lang w:eastAsia="zh-TW"/>
        </w:rPr>
      </w:pPr>
      <w:r w:rsidRPr="00881DB4">
        <w:rPr>
          <w:spacing w:val="-3"/>
          <w:sz w:val="28"/>
          <w:lang w:eastAsia="zh-TW"/>
        </w:rPr>
        <w:t>應重新檢驗之各品目肥料，應將肥料樣品送</w:t>
      </w:r>
      <w:r w:rsidR="00881DB4" w:rsidRPr="00881DB4">
        <w:rPr>
          <w:rFonts w:hint="eastAsia"/>
          <w:color w:val="FF0000"/>
          <w:spacing w:val="-3"/>
          <w:sz w:val="28"/>
          <w:u w:val="single"/>
          <w:lang w:eastAsia="zh-TW"/>
        </w:rPr>
        <w:t>農業部公告指定肥料檢驗單位</w:t>
      </w:r>
      <w:r w:rsidRPr="00881DB4">
        <w:rPr>
          <w:spacing w:val="-13"/>
          <w:sz w:val="28"/>
          <w:lang w:eastAsia="zh-TW"/>
        </w:rPr>
        <w:t>檢驗後，檢具</w:t>
      </w:r>
      <w:r w:rsidRPr="00881DB4">
        <w:rPr>
          <w:spacing w:val="-1"/>
          <w:sz w:val="28"/>
          <w:u w:val="single"/>
          <w:lang w:eastAsia="zh-TW"/>
        </w:rPr>
        <w:t>肥料試驗報告</w:t>
      </w:r>
      <w:r w:rsidRPr="00881DB4">
        <w:rPr>
          <w:rFonts w:ascii="Times New Roman" w:eastAsia="Times New Roman"/>
          <w:b/>
          <w:spacing w:val="-3"/>
          <w:sz w:val="28"/>
          <w:u w:val="single"/>
          <w:lang w:eastAsia="zh-TW"/>
        </w:rPr>
        <w:t>(</w:t>
      </w:r>
      <w:r w:rsidRPr="00881DB4">
        <w:rPr>
          <w:b/>
          <w:spacing w:val="-2"/>
          <w:sz w:val="28"/>
          <w:u w:val="single"/>
          <w:lang w:eastAsia="zh-TW"/>
        </w:rPr>
        <w:t>展延補驗項目</w:t>
      </w:r>
      <w:r w:rsidRPr="00881DB4">
        <w:rPr>
          <w:rFonts w:ascii="Times New Roman" w:eastAsia="Times New Roman"/>
          <w:b/>
          <w:spacing w:val="-32"/>
          <w:sz w:val="28"/>
          <w:u w:val="single"/>
          <w:lang w:eastAsia="zh-TW"/>
        </w:rPr>
        <w:t>)</w:t>
      </w:r>
      <w:r w:rsidRPr="00881DB4">
        <w:rPr>
          <w:spacing w:val="-27"/>
          <w:sz w:val="28"/>
          <w:lang w:eastAsia="zh-TW"/>
        </w:rPr>
        <w:t>、</w:t>
      </w:r>
      <w:r w:rsidRPr="00881DB4">
        <w:rPr>
          <w:spacing w:val="-12"/>
          <w:sz w:val="28"/>
          <w:u w:val="single"/>
          <w:lang w:eastAsia="zh-TW"/>
        </w:rPr>
        <w:t xml:space="preserve">肥料說明書各 </w:t>
      </w:r>
      <w:r w:rsidRPr="00881DB4">
        <w:rPr>
          <w:rFonts w:ascii="Times New Roman" w:eastAsia="Times New Roman"/>
          <w:sz w:val="28"/>
          <w:u w:val="single"/>
          <w:lang w:eastAsia="zh-TW"/>
        </w:rPr>
        <w:t>1</w:t>
      </w:r>
      <w:r w:rsidRPr="00881DB4">
        <w:rPr>
          <w:sz w:val="28"/>
          <w:u w:val="single"/>
          <w:lang w:eastAsia="zh-TW"/>
        </w:rPr>
        <w:t>份</w:t>
      </w:r>
      <w:r w:rsidRPr="00881DB4">
        <w:rPr>
          <w:sz w:val="28"/>
          <w:lang w:eastAsia="zh-TW"/>
        </w:rPr>
        <w:t>（成分有變更者，說明書應隨同修正，</w:t>
      </w:r>
      <w:r w:rsidRPr="00881DB4">
        <w:rPr>
          <w:b/>
          <w:spacing w:val="-2"/>
          <w:sz w:val="28"/>
          <w:lang w:eastAsia="zh-TW"/>
        </w:rPr>
        <w:t>新肥料說明書如參考格式</w:t>
      </w:r>
      <w:r w:rsidRPr="00881DB4">
        <w:rPr>
          <w:b/>
          <w:sz w:val="28"/>
          <w:lang w:eastAsia="zh-TW"/>
        </w:rPr>
        <w:t>範例</w:t>
      </w:r>
      <w:r w:rsidRPr="00881DB4">
        <w:rPr>
          <w:spacing w:val="-5"/>
          <w:sz w:val="28"/>
          <w:lang w:eastAsia="zh-TW"/>
        </w:rPr>
        <w:t>，</w:t>
      </w:r>
      <w:r w:rsidRPr="00881DB4">
        <w:rPr>
          <w:b/>
          <w:spacing w:val="-3"/>
          <w:sz w:val="28"/>
          <w:lang w:eastAsia="zh-TW"/>
        </w:rPr>
        <w:t>輸入、販賣業者亦須附上</w:t>
      </w:r>
      <w:r w:rsidRPr="00881DB4">
        <w:rPr>
          <w:spacing w:val="-5"/>
          <w:sz w:val="28"/>
          <w:lang w:eastAsia="zh-TW"/>
        </w:rPr>
        <w:t>）</w:t>
      </w:r>
      <w:r w:rsidRPr="00881DB4">
        <w:rPr>
          <w:spacing w:val="-3"/>
          <w:sz w:val="28"/>
          <w:lang w:eastAsia="zh-TW"/>
        </w:rPr>
        <w:t>及</w:t>
      </w:r>
      <w:r w:rsidRPr="00881DB4">
        <w:rPr>
          <w:b/>
          <w:spacing w:val="-10"/>
          <w:sz w:val="28"/>
          <w:u w:val="single"/>
          <w:lang w:eastAsia="zh-TW"/>
        </w:rPr>
        <w:t xml:space="preserve">新標示樣張 </w:t>
      </w:r>
      <w:r w:rsidRPr="00881DB4">
        <w:rPr>
          <w:rFonts w:ascii="Times New Roman" w:eastAsia="Times New Roman"/>
          <w:b/>
          <w:sz w:val="28"/>
          <w:u w:val="single"/>
          <w:lang w:eastAsia="zh-TW"/>
        </w:rPr>
        <w:t xml:space="preserve">2 </w:t>
      </w:r>
      <w:r w:rsidRPr="00881DB4">
        <w:rPr>
          <w:b/>
          <w:sz w:val="28"/>
          <w:u w:val="single"/>
          <w:lang w:eastAsia="zh-TW"/>
        </w:rPr>
        <w:t>份</w:t>
      </w:r>
      <w:r w:rsidRPr="00881DB4">
        <w:rPr>
          <w:b/>
          <w:sz w:val="28"/>
          <w:lang w:eastAsia="zh-TW"/>
        </w:rPr>
        <w:t>（</w:t>
      </w:r>
      <w:r w:rsidRPr="00881DB4">
        <w:rPr>
          <w:b/>
          <w:spacing w:val="-4"/>
          <w:sz w:val="28"/>
          <w:lang w:eastAsia="zh-TW"/>
        </w:rPr>
        <w:t>新標示樣張</w:t>
      </w:r>
      <w:r w:rsidRPr="00881DB4">
        <w:rPr>
          <w:b/>
          <w:spacing w:val="-3"/>
          <w:sz w:val="28"/>
          <w:lang w:eastAsia="zh-TW"/>
        </w:rPr>
        <w:t>如參考格式範例）</w:t>
      </w:r>
      <w:r w:rsidRPr="00881DB4">
        <w:rPr>
          <w:spacing w:val="-3"/>
          <w:sz w:val="28"/>
          <w:lang w:eastAsia="zh-TW"/>
        </w:rPr>
        <w:t>，送農糧署辦理。</w:t>
      </w:r>
    </w:p>
    <w:p w:rsidR="00881DB4" w:rsidRDefault="00881DB4">
      <w:pPr>
        <w:pStyle w:val="3"/>
        <w:spacing w:before="44"/>
        <w:rPr>
          <w:b w:val="0"/>
          <w:lang w:eastAsia="zh-TW"/>
        </w:rPr>
      </w:pPr>
      <w:bookmarkStart w:id="67" w:name="（十三）肥料登記證展延相關作業規定（農糧署_99_年_7_月_26_日"/>
      <w:bookmarkEnd w:id="67"/>
    </w:p>
    <w:p w:rsidR="008B3A9A" w:rsidRDefault="009A0998">
      <w:pPr>
        <w:pStyle w:val="3"/>
        <w:spacing w:before="44"/>
        <w:rPr>
          <w:lang w:eastAsia="zh-TW"/>
        </w:rPr>
      </w:pPr>
      <w:r>
        <w:rPr>
          <w:b w:val="0"/>
          <w:lang w:eastAsia="zh-TW"/>
        </w:rPr>
        <w:t>（十三）</w:t>
      </w:r>
      <w:r>
        <w:rPr>
          <w:lang w:eastAsia="zh-TW"/>
        </w:rPr>
        <w:t xml:space="preserve">肥料登記證展延相關作業規定（農糧署 </w:t>
      </w:r>
      <w:r>
        <w:rPr>
          <w:rFonts w:ascii="Times New Roman" w:eastAsia="Times New Roman"/>
          <w:lang w:eastAsia="zh-TW"/>
        </w:rPr>
        <w:t xml:space="preserve">99 </w:t>
      </w:r>
      <w:r>
        <w:rPr>
          <w:lang w:eastAsia="zh-TW"/>
        </w:rPr>
        <w:t xml:space="preserve">年 </w:t>
      </w:r>
      <w:r>
        <w:rPr>
          <w:rFonts w:ascii="Times New Roman" w:eastAsia="Times New Roman"/>
          <w:lang w:eastAsia="zh-TW"/>
        </w:rPr>
        <w:t xml:space="preserve">7 </w:t>
      </w:r>
      <w:r>
        <w:rPr>
          <w:lang w:eastAsia="zh-TW"/>
        </w:rPr>
        <w:t xml:space="preserve">月 </w:t>
      </w:r>
      <w:r>
        <w:rPr>
          <w:rFonts w:ascii="Times New Roman" w:eastAsia="Times New Roman"/>
          <w:lang w:eastAsia="zh-TW"/>
        </w:rPr>
        <w:t xml:space="preserve">26 </w:t>
      </w:r>
      <w:r>
        <w:rPr>
          <w:lang w:eastAsia="zh-TW"/>
        </w:rPr>
        <w:t>日</w:t>
      </w:r>
    </w:p>
    <w:p w:rsidR="008B3A9A" w:rsidRDefault="009A0998">
      <w:pPr>
        <w:spacing w:before="16"/>
        <w:ind w:left="1617"/>
        <w:rPr>
          <w:b/>
          <w:sz w:val="32"/>
        </w:rPr>
      </w:pPr>
      <w:r>
        <w:rPr>
          <w:b/>
          <w:sz w:val="32"/>
        </w:rPr>
        <w:t xml:space="preserve">農糧資字第 </w:t>
      </w:r>
      <w:r>
        <w:rPr>
          <w:rFonts w:ascii="Times New Roman" w:eastAsia="Times New Roman"/>
          <w:b/>
          <w:sz w:val="32"/>
        </w:rPr>
        <w:t xml:space="preserve">0991052866 </w:t>
      </w:r>
      <w:r>
        <w:rPr>
          <w:b/>
          <w:sz w:val="32"/>
        </w:rPr>
        <w:t>號函）</w:t>
      </w:r>
    </w:p>
    <w:p w:rsidR="008B3A9A" w:rsidRDefault="009A0998">
      <w:pPr>
        <w:pStyle w:val="a4"/>
        <w:numPr>
          <w:ilvl w:val="0"/>
          <w:numId w:val="10"/>
        </w:numPr>
        <w:tabs>
          <w:tab w:val="left" w:pos="1512"/>
        </w:tabs>
        <w:spacing w:before="51" w:line="273" w:lineRule="auto"/>
        <w:ind w:right="431"/>
        <w:rPr>
          <w:sz w:val="28"/>
          <w:lang w:eastAsia="zh-TW"/>
        </w:rPr>
      </w:pPr>
      <w:r>
        <w:rPr>
          <w:spacing w:val="-5"/>
          <w:sz w:val="28"/>
          <w:lang w:eastAsia="zh-TW"/>
        </w:rPr>
        <w:t>查肥料管理法</w:t>
      </w:r>
      <w:r>
        <w:rPr>
          <w:sz w:val="28"/>
          <w:lang w:eastAsia="zh-TW"/>
        </w:rPr>
        <w:t>（</w:t>
      </w:r>
      <w:r>
        <w:rPr>
          <w:spacing w:val="-5"/>
          <w:sz w:val="28"/>
          <w:lang w:eastAsia="zh-TW"/>
        </w:rPr>
        <w:t>以下簡稱本法</w:t>
      </w:r>
      <w:r>
        <w:rPr>
          <w:spacing w:val="-24"/>
          <w:sz w:val="28"/>
          <w:lang w:eastAsia="zh-TW"/>
        </w:rPr>
        <w:t>）</w:t>
      </w:r>
      <w:r>
        <w:rPr>
          <w:sz w:val="28"/>
          <w:lang w:eastAsia="zh-TW"/>
        </w:rPr>
        <w:t>第</w:t>
      </w:r>
      <w:r>
        <w:rPr>
          <w:rFonts w:ascii="Times New Roman" w:eastAsia="Times New Roman"/>
          <w:sz w:val="28"/>
          <w:lang w:eastAsia="zh-TW"/>
        </w:rPr>
        <w:t>8</w:t>
      </w:r>
      <w:r>
        <w:rPr>
          <w:spacing w:val="-10"/>
          <w:sz w:val="28"/>
          <w:lang w:eastAsia="zh-TW"/>
        </w:rPr>
        <w:t>條規定：「肥料登記證之有效</w:t>
      </w:r>
      <w:r>
        <w:rPr>
          <w:spacing w:val="-8"/>
          <w:sz w:val="28"/>
          <w:lang w:eastAsia="zh-TW"/>
        </w:rPr>
        <w:t>期間為四年。期滿仍須繼續製造、輸入或販賣者，應於『期滿前六</w:t>
      </w:r>
      <w:r>
        <w:rPr>
          <w:spacing w:val="-20"/>
          <w:sz w:val="28"/>
          <w:lang w:eastAsia="zh-TW"/>
        </w:rPr>
        <w:t>個月內』，向『原發證機關』申請展延，每次展延不得逾四年。屆期</w:t>
      </w:r>
      <w:r>
        <w:rPr>
          <w:spacing w:val="-9"/>
          <w:sz w:val="28"/>
          <w:lang w:eastAsia="zh-TW"/>
        </w:rPr>
        <w:t>未申請或不准展延者，註銷其登記證。」爰此，有關逾期未向農</w:t>
      </w:r>
    </w:p>
    <w:p w:rsidR="008B3A9A" w:rsidRDefault="009A0998">
      <w:pPr>
        <w:pStyle w:val="a3"/>
        <w:spacing w:before="5" w:line="276" w:lineRule="auto"/>
        <w:ind w:left="1512" w:right="165"/>
        <w:rPr>
          <w:lang w:eastAsia="zh-TW"/>
        </w:rPr>
      </w:pPr>
      <w:r>
        <w:rPr>
          <w:spacing w:val="7"/>
          <w:lang w:eastAsia="zh-TW"/>
        </w:rPr>
        <w:t>業部</w:t>
      </w:r>
      <w:r>
        <w:rPr>
          <w:rFonts w:ascii="Times New Roman" w:eastAsia="Times New Roman"/>
          <w:spacing w:val="4"/>
          <w:lang w:eastAsia="zh-TW"/>
        </w:rPr>
        <w:t>(</w:t>
      </w:r>
      <w:r>
        <w:rPr>
          <w:spacing w:val="7"/>
          <w:lang w:eastAsia="zh-TW"/>
        </w:rPr>
        <w:t>農糧署</w:t>
      </w:r>
      <w:r>
        <w:rPr>
          <w:rFonts w:ascii="Times New Roman" w:eastAsia="Times New Roman"/>
          <w:spacing w:val="4"/>
          <w:lang w:eastAsia="zh-TW"/>
        </w:rPr>
        <w:t>)</w:t>
      </w:r>
      <w:r>
        <w:rPr>
          <w:spacing w:val="-9"/>
          <w:lang w:eastAsia="zh-TW"/>
        </w:rPr>
        <w:t xml:space="preserve">申請展延之肥料登記證，於該證有效期間屆滿之次日， </w:t>
      </w:r>
      <w:r>
        <w:rPr>
          <w:spacing w:val="-15"/>
          <w:lang w:eastAsia="zh-TW"/>
        </w:rPr>
        <w:t>本署即依前揭規定註銷登記證，並依本法第</w:t>
      </w:r>
      <w:r>
        <w:rPr>
          <w:rFonts w:ascii="Times New Roman" w:eastAsia="Times New Roman"/>
          <w:spacing w:val="-14"/>
          <w:lang w:eastAsia="zh-TW"/>
        </w:rPr>
        <w:t>26</w:t>
      </w:r>
      <w:r>
        <w:rPr>
          <w:spacing w:val="-14"/>
          <w:lang w:eastAsia="zh-TW"/>
        </w:rPr>
        <w:t>條規定，定期</w:t>
      </w:r>
      <w:r>
        <w:rPr>
          <w:rFonts w:ascii="Times New Roman" w:eastAsia="Times New Roman"/>
          <w:spacing w:val="-13"/>
          <w:lang w:eastAsia="zh-TW"/>
        </w:rPr>
        <w:t>(</w:t>
      </w:r>
      <w:r>
        <w:rPr>
          <w:spacing w:val="-13"/>
          <w:lang w:eastAsia="zh-TW"/>
        </w:rPr>
        <w:t>按季</w:t>
      </w:r>
      <w:r>
        <w:rPr>
          <w:rFonts w:ascii="Times New Roman" w:eastAsia="Times New Roman"/>
          <w:spacing w:val="-15"/>
          <w:lang w:eastAsia="zh-TW"/>
        </w:rPr>
        <w:t>)</w:t>
      </w:r>
      <w:r>
        <w:rPr>
          <w:lang w:eastAsia="zh-TW"/>
        </w:rPr>
        <w:t xml:space="preserve">公 </w:t>
      </w:r>
      <w:r>
        <w:rPr>
          <w:spacing w:val="-14"/>
          <w:lang w:eastAsia="zh-TW"/>
        </w:rPr>
        <w:t>告於本署網站。</w:t>
      </w:r>
    </w:p>
    <w:p w:rsidR="008B3A9A" w:rsidRDefault="009A0998">
      <w:pPr>
        <w:pStyle w:val="a4"/>
        <w:numPr>
          <w:ilvl w:val="0"/>
          <w:numId w:val="10"/>
        </w:numPr>
        <w:tabs>
          <w:tab w:val="left" w:pos="1512"/>
        </w:tabs>
        <w:spacing w:line="273" w:lineRule="auto"/>
        <w:ind w:right="657"/>
        <w:jc w:val="both"/>
        <w:rPr>
          <w:sz w:val="28"/>
          <w:lang w:eastAsia="zh-TW"/>
        </w:rPr>
      </w:pPr>
      <w:r>
        <w:rPr>
          <w:spacing w:val="-5"/>
          <w:sz w:val="28"/>
          <w:lang w:eastAsia="zh-TW"/>
        </w:rPr>
        <w:t>按「肥料種類品目及規格」歷次公告修正，為確認肥料業者製造</w:t>
      </w:r>
      <w:r>
        <w:rPr>
          <w:spacing w:val="-17"/>
          <w:sz w:val="28"/>
          <w:lang w:eastAsia="zh-TW"/>
        </w:rPr>
        <w:t xml:space="preserve">或輸入之肥料產品，符合修正後「肥料種類品目及規格」之規定， </w:t>
      </w:r>
      <w:r>
        <w:rPr>
          <w:spacing w:val="-5"/>
          <w:sz w:val="28"/>
          <w:lang w:eastAsia="zh-TW"/>
        </w:rPr>
        <w:t>爰依各項肥料品目之特性，指定應行補驗項目，並依試驗報告之結果據為肥料登記證展延案件准駁之審查依據。惟因歷次「肥料種類品目及規格」修正所涉肥料品目眾多，肥料業者為符合前揭指定應行補驗項目之規定，送檢樣品激增，肥料檢驗機關檢驗量能吃緊，致肥料業者未及於肥料登記證有效期間屆期前取得試驗報告，影響肥料登記證之展延申請作業。爰此，為利肥料檢驗機關去化肥料登記證展延申請案指定應行補驗項目之檢驗工作，充裕其檢驗時間，有關肥料業者申請肥料登記證展延作業，補充說</w:t>
      </w:r>
      <w:r>
        <w:rPr>
          <w:spacing w:val="-3"/>
          <w:sz w:val="28"/>
          <w:lang w:eastAsia="zh-TW"/>
        </w:rPr>
        <w:t>明如下：</w:t>
      </w:r>
    </w:p>
    <w:p w:rsidR="008B3A9A" w:rsidRDefault="009A0998">
      <w:pPr>
        <w:pStyle w:val="a4"/>
        <w:numPr>
          <w:ilvl w:val="0"/>
          <w:numId w:val="9"/>
        </w:numPr>
        <w:tabs>
          <w:tab w:val="left" w:pos="1630"/>
        </w:tabs>
        <w:spacing w:before="41" w:line="271" w:lineRule="auto"/>
        <w:ind w:right="389" w:hanging="283"/>
        <w:rPr>
          <w:rFonts w:ascii="Times New Roman" w:eastAsia="Times New Roman"/>
          <w:sz w:val="28"/>
          <w:lang w:eastAsia="zh-TW"/>
        </w:rPr>
      </w:pPr>
      <w:r>
        <w:rPr>
          <w:spacing w:val="-3"/>
          <w:sz w:val="28"/>
          <w:lang w:eastAsia="zh-TW"/>
        </w:rPr>
        <w:t>有效期間於</w:t>
      </w:r>
      <w:r>
        <w:rPr>
          <w:rFonts w:ascii="Times New Roman" w:eastAsia="Times New Roman"/>
          <w:sz w:val="28"/>
          <w:lang w:eastAsia="zh-TW"/>
        </w:rPr>
        <w:t>99</w:t>
      </w:r>
      <w:r>
        <w:rPr>
          <w:sz w:val="28"/>
          <w:lang w:eastAsia="zh-TW"/>
        </w:rPr>
        <w:t>年</w:t>
      </w:r>
      <w:r>
        <w:rPr>
          <w:rFonts w:ascii="Times New Roman" w:eastAsia="Times New Roman"/>
          <w:sz w:val="28"/>
          <w:lang w:eastAsia="zh-TW"/>
        </w:rPr>
        <w:t>10</w:t>
      </w:r>
      <w:r>
        <w:rPr>
          <w:sz w:val="28"/>
          <w:lang w:eastAsia="zh-TW"/>
        </w:rPr>
        <w:t>月</w:t>
      </w:r>
      <w:r>
        <w:rPr>
          <w:rFonts w:ascii="Times New Roman" w:eastAsia="Times New Roman"/>
          <w:sz w:val="28"/>
          <w:lang w:eastAsia="zh-TW"/>
        </w:rPr>
        <w:t>31</w:t>
      </w:r>
      <w:r>
        <w:rPr>
          <w:sz w:val="28"/>
          <w:lang w:eastAsia="zh-TW"/>
        </w:rPr>
        <w:t>日之前</w:t>
      </w:r>
      <w:r>
        <w:rPr>
          <w:rFonts w:ascii="Times New Roman" w:eastAsia="Times New Roman"/>
          <w:spacing w:val="-6"/>
          <w:sz w:val="28"/>
          <w:lang w:eastAsia="zh-TW"/>
        </w:rPr>
        <w:t>(</w:t>
      </w:r>
      <w:r>
        <w:rPr>
          <w:sz w:val="28"/>
          <w:lang w:eastAsia="zh-TW"/>
        </w:rPr>
        <w:t>含</w:t>
      </w:r>
      <w:r>
        <w:rPr>
          <w:rFonts w:ascii="Times New Roman" w:eastAsia="Times New Roman"/>
          <w:sz w:val="28"/>
          <w:lang w:eastAsia="zh-TW"/>
        </w:rPr>
        <w:t>99</w:t>
      </w:r>
      <w:r>
        <w:rPr>
          <w:sz w:val="28"/>
          <w:lang w:eastAsia="zh-TW"/>
        </w:rPr>
        <w:t>年</w:t>
      </w:r>
      <w:r>
        <w:rPr>
          <w:rFonts w:ascii="Times New Roman" w:eastAsia="Times New Roman"/>
          <w:sz w:val="28"/>
          <w:lang w:eastAsia="zh-TW"/>
        </w:rPr>
        <w:t>10</w:t>
      </w:r>
      <w:r>
        <w:rPr>
          <w:sz w:val="28"/>
          <w:lang w:eastAsia="zh-TW"/>
        </w:rPr>
        <w:t>月</w:t>
      </w:r>
      <w:r>
        <w:rPr>
          <w:rFonts w:ascii="Times New Roman" w:eastAsia="Times New Roman"/>
          <w:sz w:val="28"/>
          <w:lang w:eastAsia="zh-TW"/>
        </w:rPr>
        <w:t>31</w:t>
      </w:r>
      <w:r>
        <w:rPr>
          <w:sz w:val="28"/>
          <w:lang w:eastAsia="zh-TW"/>
        </w:rPr>
        <w:t>日</w:t>
      </w:r>
      <w:r>
        <w:rPr>
          <w:rFonts w:ascii="Times New Roman" w:eastAsia="Times New Roman"/>
          <w:spacing w:val="-5"/>
          <w:sz w:val="28"/>
          <w:lang w:eastAsia="zh-TW"/>
        </w:rPr>
        <w:t>)</w:t>
      </w:r>
      <w:r>
        <w:rPr>
          <w:spacing w:val="-3"/>
          <w:sz w:val="28"/>
          <w:lang w:eastAsia="zh-TW"/>
        </w:rPr>
        <w:t>屆期之肥料登記</w:t>
      </w:r>
      <w:r>
        <w:rPr>
          <w:spacing w:val="4"/>
          <w:sz w:val="28"/>
          <w:lang w:eastAsia="zh-TW"/>
        </w:rPr>
        <w:t>證，如肥料業者於該證有效期間屆期日前</w:t>
      </w:r>
      <w:r>
        <w:rPr>
          <w:rFonts w:ascii="Times New Roman" w:eastAsia="Times New Roman"/>
          <w:spacing w:val="3"/>
          <w:sz w:val="28"/>
          <w:lang w:eastAsia="zh-TW"/>
        </w:rPr>
        <w:t>(</w:t>
      </w:r>
      <w:r>
        <w:rPr>
          <w:spacing w:val="7"/>
          <w:sz w:val="28"/>
          <w:lang w:eastAsia="zh-TW"/>
        </w:rPr>
        <w:t>含屆期日</w:t>
      </w:r>
      <w:r>
        <w:rPr>
          <w:rFonts w:ascii="Times New Roman" w:eastAsia="Times New Roman"/>
          <w:spacing w:val="4"/>
          <w:sz w:val="28"/>
          <w:lang w:eastAsia="zh-TW"/>
        </w:rPr>
        <w:t>)</w:t>
      </w:r>
      <w:r>
        <w:rPr>
          <w:spacing w:val="4"/>
          <w:sz w:val="28"/>
          <w:lang w:eastAsia="zh-TW"/>
        </w:rPr>
        <w:t>向肥料檢驗</w:t>
      </w:r>
      <w:r>
        <w:rPr>
          <w:spacing w:val="5"/>
          <w:sz w:val="28"/>
          <w:lang w:eastAsia="zh-TW"/>
        </w:rPr>
        <w:t>機關申請展延補驗項目者</w:t>
      </w:r>
      <w:r>
        <w:rPr>
          <w:rFonts w:ascii="Times New Roman" w:eastAsia="Times New Roman"/>
          <w:spacing w:val="3"/>
          <w:sz w:val="28"/>
          <w:lang w:eastAsia="zh-TW"/>
        </w:rPr>
        <w:t>(</w:t>
      </w:r>
      <w:r>
        <w:rPr>
          <w:spacing w:val="4"/>
          <w:sz w:val="28"/>
          <w:lang w:eastAsia="zh-TW"/>
        </w:rPr>
        <w:t>以試驗報告之受理日期為準</w:t>
      </w:r>
      <w:r>
        <w:rPr>
          <w:rFonts w:ascii="Times New Roman" w:eastAsia="Times New Roman"/>
          <w:spacing w:val="3"/>
          <w:sz w:val="28"/>
          <w:lang w:eastAsia="zh-TW"/>
        </w:rPr>
        <w:t>)</w:t>
      </w:r>
      <w:r>
        <w:rPr>
          <w:spacing w:val="5"/>
          <w:sz w:val="28"/>
          <w:lang w:eastAsia="zh-TW"/>
        </w:rPr>
        <w:t>，該試驗</w:t>
      </w:r>
      <w:r>
        <w:rPr>
          <w:spacing w:val="4"/>
          <w:sz w:val="28"/>
          <w:lang w:eastAsia="zh-TW"/>
        </w:rPr>
        <w:t>報告視同肥料業者向農業部</w:t>
      </w:r>
      <w:r>
        <w:rPr>
          <w:rFonts w:ascii="Times New Roman" w:eastAsia="Times New Roman"/>
          <w:spacing w:val="3"/>
          <w:sz w:val="28"/>
          <w:lang w:eastAsia="zh-TW"/>
        </w:rPr>
        <w:t>(</w:t>
      </w:r>
      <w:r>
        <w:rPr>
          <w:spacing w:val="7"/>
          <w:sz w:val="28"/>
          <w:lang w:eastAsia="zh-TW"/>
        </w:rPr>
        <w:t>農糧署</w:t>
      </w:r>
      <w:r>
        <w:rPr>
          <w:rFonts w:ascii="Times New Roman" w:eastAsia="Times New Roman"/>
          <w:spacing w:val="4"/>
          <w:sz w:val="28"/>
          <w:lang w:eastAsia="zh-TW"/>
        </w:rPr>
        <w:t>)</w:t>
      </w:r>
      <w:r>
        <w:rPr>
          <w:spacing w:val="3"/>
          <w:sz w:val="28"/>
          <w:lang w:eastAsia="zh-TW"/>
        </w:rPr>
        <w:t>申請該肥料登記證之展延申</w:t>
      </w:r>
      <w:r>
        <w:rPr>
          <w:sz w:val="28"/>
          <w:lang w:eastAsia="zh-TW"/>
        </w:rPr>
        <w:t>請書，並以試驗報告之受理日期視同展延申請日，惟肥料業者仍</w:t>
      </w:r>
      <w:r>
        <w:rPr>
          <w:spacing w:val="-3"/>
          <w:sz w:val="28"/>
          <w:lang w:eastAsia="zh-TW"/>
        </w:rPr>
        <w:t>應於試驗報告簽發日期後</w:t>
      </w:r>
      <w:r>
        <w:rPr>
          <w:rFonts w:ascii="Times New Roman" w:eastAsia="Times New Roman"/>
          <w:sz w:val="28"/>
          <w:lang w:eastAsia="zh-TW"/>
        </w:rPr>
        <w:t>45</w:t>
      </w:r>
      <w:r>
        <w:rPr>
          <w:spacing w:val="-13"/>
          <w:sz w:val="28"/>
          <w:lang w:eastAsia="zh-TW"/>
        </w:rPr>
        <w:t>日內，檢附相關資料向農業部</w:t>
      </w:r>
      <w:r>
        <w:rPr>
          <w:rFonts w:ascii="Times New Roman" w:eastAsia="Times New Roman"/>
          <w:sz w:val="28"/>
          <w:lang w:eastAsia="zh-TW"/>
        </w:rPr>
        <w:t>(</w:t>
      </w:r>
      <w:r>
        <w:rPr>
          <w:sz w:val="28"/>
          <w:lang w:eastAsia="zh-TW"/>
        </w:rPr>
        <w:t>農糧署</w:t>
      </w:r>
      <w:r>
        <w:rPr>
          <w:rFonts w:ascii="Times New Roman" w:eastAsia="Times New Roman"/>
          <w:sz w:val="28"/>
          <w:lang w:eastAsia="zh-TW"/>
        </w:rPr>
        <w:t>)</w:t>
      </w:r>
    </w:p>
    <w:p w:rsidR="008B3A9A" w:rsidRDefault="008B3A9A">
      <w:pPr>
        <w:spacing w:line="271" w:lineRule="auto"/>
        <w:rPr>
          <w:rFonts w:ascii="Times New Roman" w:eastAsia="Times New Roman"/>
          <w:sz w:val="28"/>
          <w:lang w:eastAsia="zh-TW"/>
        </w:rPr>
        <w:sectPr w:rsidR="008B3A9A">
          <w:pgSz w:w="11920" w:h="16850"/>
          <w:pgMar w:top="1460" w:right="900" w:bottom="1220" w:left="1080" w:header="0" w:footer="944" w:gutter="0"/>
          <w:cols w:space="720"/>
        </w:sectPr>
      </w:pPr>
    </w:p>
    <w:p w:rsidR="008B3A9A" w:rsidRDefault="009A0998">
      <w:pPr>
        <w:pStyle w:val="a3"/>
        <w:spacing w:before="28"/>
        <w:ind w:left="1579"/>
      </w:pPr>
      <w:r>
        <w:lastRenderedPageBreak/>
        <w:t>辦理展延。</w:t>
      </w:r>
    </w:p>
    <w:p w:rsidR="008B3A9A" w:rsidRDefault="009A0998">
      <w:pPr>
        <w:pStyle w:val="a4"/>
        <w:numPr>
          <w:ilvl w:val="0"/>
          <w:numId w:val="9"/>
        </w:numPr>
        <w:tabs>
          <w:tab w:val="left" w:pos="1630"/>
        </w:tabs>
        <w:spacing w:before="62" w:line="276" w:lineRule="auto"/>
        <w:ind w:left="1579" w:right="857" w:hanging="281"/>
        <w:rPr>
          <w:sz w:val="28"/>
          <w:lang w:eastAsia="zh-TW"/>
        </w:rPr>
      </w:pPr>
      <w:r>
        <w:rPr>
          <w:spacing w:val="-3"/>
          <w:sz w:val="28"/>
          <w:lang w:eastAsia="zh-TW"/>
        </w:rPr>
        <w:t>有效期間於</w:t>
      </w:r>
      <w:r>
        <w:rPr>
          <w:rFonts w:ascii="Times New Roman" w:eastAsia="Times New Roman"/>
          <w:sz w:val="28"/>
          <w:lang w:eastAsia="zh-TW"/>
        </w:rPr>
        <w:t>99</w:t>
      </w:r>
      <w:r>
        <w:rPr>
          <w:sz w:val="28"/>
          <w:lang w:eastAsia="zh-TW"/>
        </w:rPr>
        <w:t>年</w:t>
      </w:r>
      <w:r>
        <w:rPr>
          <w:rFonts w:ascii="Times New Roman" w:eastAsia="Times New Roman"/>
          <w:spacing w:val="-3"/>
          <w:sz w:val="28"/>
          <w:lang w:eastAsia="zh-TW"/>
        </w:rPr>
        <w:t>11</w:t>
      </w:r>
      <w:r>
        <w:rPr>
          <w:sz w:val="28"/>
          <w:lang w:eastAsia="zh-TW"/>
        </w:rPr>
        <w:t>月</w:t>
      </w:r>
      <w:r>
        <w:rPr>
          <w:rFonts w:ascii="Times New Roman" w:eastAsia="Times New Roman"/>
          <w:sz w:val="28"/>
          <w:lang w:eastAsia="zh-TW"/>
        </w:rPr>
        <w:t>1</w:t>
      </w:r>
      <w:r>
        <w:rPr>
          <w:sz w:val="28"/>
          <w:lang w:eastAsia="zh-TW"/>
        </w:rPr>
        <w:t>日之後</w:t>
      </w:r>
      <w:r>
        <w:rPr>
          <w:rFonts w:ascii="Times New Roman" w:eastAsia="Times New Roman"/>
          <w:spacing w:val="-5"/>
          <w:sz w:val="28"/>
          <w:lang w:eastAsia="zh-TW"/>
        </w:rPr>
        <w:t>(</w:t>
      </w:r>
      <w:r>
        <w:rPr>
          <w:sz w:val="28"/>
          <w:lang w:eastAsia="zh-TW"/>
        </w:rPr>
        <w:t>含</w:t>
      </w:r>
      <w:r>
        <w:rPr>
          <w:rFonts w:ascii="Times New Roman" w:eastAsia="Times New Roman"/>
          <w:sz w:val="28"/>
          <w:lang w:eastAsia="zh-TW"/>
        </w:rPr>
        <w:t>99</w:t>
      </w:r>
      <w:r>
        <w:rPr>
          <w:spacing w:val="-3"/>
          <w:sz w:val="28"/>
          <w:lang w:eastAsia="zh-TW"/>
        </w:rPr>
        <w:t>年</w:t>
      </w:r>
      <w:r>
        <w:rPr>
          <w:rFonts w:ascii="Times New Roman" w:eastAsia="Times New Roman"/>
          <w:sz w:val="28"/>
          <w:lang w:eastAsia="zh-TW"/>
        </w:rPr>
        <w:t>11</w:t>
      </w:r>
      <w:r>
        <w:rPr>
          <w:sz w:val="28"/>
          <w:lang w:eastAsia="zh-TW"/>
        </w:rPr>
        <w:t>月</w:t>
      </w:r>
      <w:r>
        <w:rPr>
          <w:rFonts w:ascii="Times New Roman" w:eastAsia="Times New Roman"/>
          <w:sz w:val="28"/>
          <w:lang w:eastAsia="zh-TW"/>
        </w:rPr>
        <w:t>1</w:t>
      </w:r>
      <w:r>
        <w:rPr>
          <w:sz w:val="28"/>
          <w:lang w:eastAsia="zh-TW"/>
        </w:rPr>
        <w:t>日</w:t>
      </w:r>
      <w:r>
        <w:rPr>
          <w:rFonts w:ascii="Times New Roman" w:eastAsia="Times New Roman"/>
          <w:spacing w:val="-5"/>
          <w:sz w:val="28"/>
          <w:lang w:eastAsia="zh-TW"/>
        </w:rPr>
        <w:t>)</w:t>
      </w:r>
      <w:r>
        <w:rPr>
          <w:spacing w:val="-3"/>
          <w:sz w:val="28"/>
          <w:lang w:eastAsia="zh-TW"/>
        </w:rPr>
        <w:t>屆期之肥料登記</w:t>
      </w:r>
      <w:r>
        <w:rPr>
          <w:spacing w:val="-10"/>
          <w:sz w:val="28"/>
          <w:lang w:eastAsia="zh-TW"/>
        </w:rPr>
        <w:t>證，肥料業者仍應依本法第</w:t>
      </w:r>
      <w:r>
        <w:rPr>
          <w:rFonts w:ascii="Times New Roman" w:eastAsia="Times New Roman"/>
          <w:sz w:val="28"/>
          <w:lang w:eastAsia="zh-TW"/>
        </w:rPr>
        <w:t>8</w:t>
      </w:r>
      <w:r>
        <w:rPr>
          <w:spacing w:val="-10"/>
          <w:sz w:val="28"/>
          <w:lang w:eastAsia="zh-TW"/>
        </w:rPr>
        <w:t>條規定，於肥料登記證有效期間</w:t>
      </w:r>
    </w:p>
    <w:p w:rsidR="008B3A9A" w:rsidRDefault="009A0998">
      <w:pPr>
        <w:pStyle w:val="a3"/>
        <w:spacing w:line="273" w:lineRule="auto"/>
        <w:ind w:left="1579" w:right="602" w:hanging="1"/>
        <w:rPr>
          <w:lang w:eastAsia="zh-TW"/>
        </w:rPr>
      </w:pPr>
      <w:r>
        <w:rPr>
          <w:spacing w:val="-3"/>
          <w:lang w:eastAsia="zh-TW"/>
        </w:rPr>
        <w:t>「期滿前六個月內」，向原發證機關「農業部</w:t>
      </w:r>
      <w:r>
        <w:rPr>
          <w:rFonts w:ascii="Times New Roman" w:eastAsia="Times New Roman"/>
          <w:spacing w:val="-3"/>
          <w:lang w:eastAsia="zh-TW"/>
        </w:rPr>
        <w:t>(</w:t>
      </w:r>
      <w:r>
        <w:rPr>
          <w:lang w:eastAsia="zh-TW"/>
        </w:rPr>
        <w:t>農糧署</w:t>
      </w:r>
      <w:r>
        <w:rPr>
          <w:rFonts w:ascii="Times New Roman" w:eastAsia="Times New Roman"/>
          <w:spacing w:val="-3"/>
          <w:lang w:eastAsia="zh-TW"/>
        </w:rPr>
        <w:t>)</w:t>
      </w:r>
      <w:r>
        <w:rPr>
          <w:spacing w:val="-5"/>
          <w:lang w:eastAsia="zh-TW"/>
        </w:rPr>
        <w:t>」申請展</w:t>
      </w:r>
      <w:r>
        <w:rPr>
          <w:spacing w:val="-3"/>
          <w:lang w:eastAsia="zh-TW"/>
        </w:rPr>
        <w:t>延，屆期未申請或不准展延者，註銷其登記證。至肥料業者申請肥料登記證展延時，如仍未及取得試驗報告者，仍應先依本法第</w:t>
      </w:r>
      <w:r>
        <w:rPr>
          <w:rFonts w:ascii="Times New Roman" w:eastAsia="Times New Roman"/>
          <w:spacing w:val="-3"/>
          <w:lang w:eastAsia="zh-TW"/>
        </w:rPr>
        <w:t>8</w:t>
      </w:r>
      <w:r>
        <w:rPr>
          <w:spacing w:val="-3"/>
          <w:lang w:eastAsia="zh-TW"/>
        </w:rPr>
        <w:t>條規定之時間向農業部</w:t>
      </w:r>
      <w:r>
        <w:rPr>
          <w:rFonts w:ascii="Times New Roman" w:eastAsia="Times New Roman"/>
          <w:spacing w:val="-3"/>
          <w:lang w:eastAsia="zh-TW"/>
        </w:rPr>
        <w:t>(</w:t>
      </w:r>
      <w:r>
        <w:rPr>
          <w:lang w:eastAsia="zh-TW"/>
        </w:rPr>
        <w:t>農糧署</w:t>
      </w:r>
      <w:r>
        <w:rPr>
          <w:rFonts w:ascii="Times New Roman" w:eastAsia="Times New Roman"/>
          <w:spacing w:val="-3"/>
          <w:lang w:eastAsia="zh-TW"/>
        </w:rPr>
        <w:t>)</w:t>
      </w:r>
      <w:r>
        <w:rPr>
          <w:spacing w:val="-3"/>
          <w:lang w:eastAsia="zh-TW"/>
        </w:rPr>
        <w:t>申請展延，並依農業部</w:t>
      </w:r>
      <w:r>
        <w:rPr>
          <w:rFonts w:ascii="Times New Roman" w:eastAsia="Times New Roman"/>
          <w:spacing w:val="-3"/>
          <w:lang w:eastAsia="zh-TW"/>
        </w:rPr>
        <w:t>(</w:t>
      </w:r>
      <w:r>
        <w:rPr>
          <w:lang w:eastAsia="zh-TW"/>
        </w:rPr>
        <w:t>農糧署</w:t>
      </w:r>
      <w:r>
        <w:rPr>
          <w:rFonts w:ascii="Times New Roman" w:eastAsia="Times New Roman"/>
          <w:spacing w:val="-3"/>
          <w:lang w:eastAsia="zh-TW"/>
        </w:rPr>
        <w:t>)</w:t>
      </w:r>
      <w:r>
        <w:rPr>
          <w:spacing w:val="-2"/>
          <w:lang w:eastAsia="zh-TW"/>
        </w:rPr>
        <w:t>函復期限補正資料。</w:t>
      </w:r>
    </w:p>
    <w:p w:rsidR="008B3A9A" w:rsidRDefault="009A0998">
      <w:pPr>
        <w:pStyle w:val="a4"/>
        <w:numPr>
          <w:ilvl w:val="0"/>
          <w:numId w:val="10"/>
        </w:numPr>
        <w:tabs>
          <w:tab w:val="left" w:pos="1512"/>
        </w:tabs>
        <w:spacing w:before="2" w:line="273" w:lineRule="auto"/>
        <w:ind w:right="498"/>
        <w:jc w:val="both"/>
        <w:rPr>
          <w:sz w:val="28"/>
          <w:lang w:eastAsia="zh-TW"/>
        </w:rPr>
      </w:pPr>
      <w:r>
        <w:rPr>
          <w:sz w:val="28"/>
          <w:lang w:eastAsia="zh-TW"/>
        </w:rPr>
        <w:t>肥料登記證經註銷者，原持證之肥料業者如擬繼續製造或輸入該</w:t>
      </w:r>
      <w:r>
        <w:rPr>
          <w:spacing w:val="-9"/>
          <w:sz w:val="28"/>
          <w:lang w:eastAsia="zh-TW"/>
        </w:rPr>
        <w:t xml:space="preserve">肥料產品，應依本法第 </w:t>
      </w:r>
      <w:r>
        <w:rPr>
          <w:rFonts w:ascii="Times New Roman" w:eastAsia="Times New Roman"/>
          <w:sz w:val="28"/>
          <w:lang w:eastAsia="zh-TW"/>
        </w:rPr>
        <w:t>5</w:t>
      </w:r>
      <w:r>
        <w:rPr>
          <w:rFonts w:ascii="Times New Roman" w:eastAsia="Times New Roman"/>
          <w:spacing w:val="53"/>
          <w:sz w:val="28"/>
          <w:lang w:eastAsia="zh-TW"/>
        </w:rPr>
        <w:t xml:space="preserve"> </w:t>
      </w:r>
      <w:r>
        <w:rPr>
          <w:spacing w:val="-14"/>
          <w:sz w:val="28"/>
          <w:lang w:eastAsia="zh-TW"/>
        </w:rPr>
        <w:t xml:space="preserve">條第 </w:t>
      </w:r>
      <w:r>
        <w:rPr>
          <w:rFonts w:ascii="Times New Roman" w:eastAsia="Times New Roman"/>
          <w:sz w:val="28"/>
          <w:lang w:eastAsia="zh-TW"/>
        </w:rPr>
        <w:t>1</w:t>
      </w:r>
      <w:r>
        <w:rPr>
          <w:rFonts w:ascii="Times New Roman" w:eastAsia="Times New Roman"/>
          <w:spacing w:val="53"/>
          <w:sz w:val="28"/>
          <w:lang w:eastAsia="zh-TW"/>
        </w:rPr>
        <w:t xml:space="preserve"> </w:t>
      </w:r>
      <w:r>
        <w:rPr>
          <w:spacing w:val="-5"/>
          <w:sz w:val="28"/>
          <w:lang w:eastAsia="zh-TW"/>
        </w:rPr>
        <w:t>項規定，重新申請辦理肥料登記</w:t>
      </w:r>
      <w:r>
        <w:rPr>
          <w:sz w:val="28"/>
          <w:lang w:eastAsia="zh-TW"/>
        </w:rPr>
        <w:t>證。未依規定申請核發肥料登記證而製造或輸入肥料者，依本法</w:t>
      </w:r>
      <w:r>
        <w:rPr>
          <w:spacing w:val="-35"/>
          <w:sz w:val="28"/>
          <w:lang w:eastAsia="zh-TW"/>
        </w:rPr>
        <w:t xml:space="preserve">第 </w:t>
      </w:r>
      <w:r>
        <w:rPr>
          <w:rFonts w:ascii="Times New Roman" w:eastAsia="Times New Roman"/>
          <w:sz w:val="28"/>
          <w:lang w:eastAsia="zh-TW"/>
        </w:rPr>
        <w:t>27</w:t>
      </w:r>
      <w:r>
        <w:rPr>
          <w:rFonts w:ascii="Times New Roman" w:eastAsia="Times New Roman"/>
          <w:spacing w:val="-1"/>
          <w:sz w:val="28"/>
          <w:lang w:eastAsia="zh-TW"/>
        </w:rPr>
        <w:t xml:space="preserve"> </w:t>
      </w:r>
      <w:r>
        <w:rPr>
          <w:spacing w:val="-24"/>
          <w:sz w:val="28"/>
          <w:lang w:eastAsia="zh-TW"/>
        </w:rPr>
        <w:t xml:space="preserve">條第 </w:t>
      </w:r>
      <w:r>
        <w:rPr>
          <w:rFonts w:ascii="Times New Roman" w:eastAsia="Times New Roman"/>
          <w:sz w:val="28"/>
          <w:lang w:eastAsia="zh-TW"/>
        </w:rPr>
        <w:t>1</w:t>
      </w:r>
      <w:r>
        <w:rPr>
          <w:rFonts w:ascii="Times New Roman" w:eastAsia="Times New Roman"/>
          <w:spacing w:val="-1"/>
          <w:sz w:val="28"/>
          <w:lang w:eastAsia="zh-TW"/>
        </w:rPr>
        <w:t xml:space="preserve"> </w:t>
      </w:r>
      <w:r>
        <w:rPr>
          <w:spacing w:val="-10"/>
          <w:sz w:val="28"/>
          <w:lang w:eastAsia="zh-TW"/>
        </w:rPr>
        <w:t xml:space="preserve">項規定，處新臺幣 </w:t>
      </w:r>
      <w:r>
        <w:rPr>
          <w:rFonts w:ascii="Times New Roman" w:eastAsia="Times New Roman"/>
          <w:sz w:val="28"/>
          <w:lang w:eastAsia="zh-TW"/>
        </w:rPr>
        <w:t xml:space="preserve">10 </w:t>
      </w:r>
      <w:r>
        <w:rPr>
          <w:spacing w:val="-17"/>
          <w:sz w:val="28"/>
          <w:lang w:eastAsia="zh-TW"/>
        </w:rPr>
        <w:t xml:space="preserve">萬元以上 </w:t>
      </w:r>
      <w:r>
        <w:rPr>
          <w:rFonts w:ascii="Times New Roman" w:eastAsia="Times New Roman"/>
          <w:sz w:val="28"/>
          <w:lang w:eastAsia="zh-TW"/>
        </w:rPr>
        <w:t>50</w:t>
      </w:r>
      <w:r>
        <w:rPr>
          <w:rFonts w:ascii="Times New Roman" w:eastAsia="Times New Roman"/>
          <w:spacing w:val="-1"/>
          <w:sz w:val="28"/>
          <w:lang w:eastAsia="zh-TW"/>
        </w:rPr>
        <w:t xml:space="preserve"> </w:t>
      </w:r>
      <w:r>
        <w:rPr>
          <w:spacing w:val="-3"/>
          <w:sz w:val="28"/>
          <w:lang w:eastAsia="zh-TW"/>
        </w:rPr>
        <w:t>萬元以下罰緩。</w:t>
      </w:r>
    </w:p>
    <w:p w:rsidR="008B3A9A" w:rsidRDefault="009A0998">
      <w:pPr>
        <w:pStyle w:val="3"/>
        <w:spacing w:before="44"/>
        <w:jc w:val="both"/>
        <w:rPr>
          <w:lang w:eastAsia="zh-TW"/>
        </w:rPr>
      </w:pPr>
      <w:bookmarkStart w:id="68" w:name="（十四）肥料登記證展延檢驗作業規定（農糧署_101_年_1_月_11_日"/>
      <w:bookmarkEnd w:id="68"/>
      <w:r>
        <w:rPr>
          <w:lang w:eastAsia="zh-TW"/>
        </w:rPr>
        <w:t xml:space="preserve">（十四）肥料登記證展延檢驗作業規定（農糧署 </w:t>
      </w:r>
      <w:r>
        <w:rPr>
          <w:rFonts w:ascii="Times New Roman" w:eastAsia="Times New Roman"/>
          <w:lang w:eastAsia="zh-TW"/>
        </w:rPr>
        <w:t xml:space="preserve">101 </w:t>
      </w:r>
      <w:r>
        <w:rPr>
          <w:lang w:eastAsia="zh-TW"/>
        </w:rPr>
        <w:t xml:space="preserve">年 </w:t>
      </w:r>
      <w:r>
        <w:rPr>
          <w:rFonts w:ascii="Times New Roman" w:eastAsia="Times New Roman"/>
          <w:lang w:eastAsia="zh-TW"/>
        </w:rPr>
        <w:t xml:space="preserve">1 </w:t>
      </w:r>
      <w:r>
        <w:rPr>
          <w:lang w:eastAsia="zh-TW"/>
        </w:rPr>
        <w:t xml:space="preserve">月 </w:t>
      </w:r>
      <w:r>
        <w:rPr>
          <w:rFonts w:ascii="Times New Roman" w:eastAsia="Times New Roman"/>
          <w:lang w:eastAsia="zh-TW"/>
        </w:rPr>
        <w:t xml:space="preserve">11 </w:t>
      </w:r>
      <w:r>
        <w:rPr>
          <w:lang w:eastAsia="zh-TW"/>
        </w:rPr>
        <w:t>日</w:t>
      </w:r>
    </w:p>
    <w:p w:rsidR="008B3A9A" w:rsidRDefault="009A0998">
      <w:pPr>
        <w:spacing w:before="6"/>
        <w:ind w:left="1620"/>
        <w:rPr>
          <w:b/>
          <w:sz w:val="32"/>
        </w:rPr>
      </w:pPr>
      <w:r>
        <w:rPr>
          <w:b/>
          <w:sz w:val="32"/>
        </w:rPr>
        <w:t xml:space="preserve">農糧資字第 </w:t>
      </w:r>
      <w:r>
        <w:rPr>
          <w:rFonts w:ascii="Times New Roman" w:eastAsia="Times New Roman"/>
          <w:b/>
          <w:sz w:val="32"/>
        </w:rPr>
        <w:t xml:space="preserve">1011052144 </w:t>
      </w:r>
      <w:r>
        <w:rPr>
          <w:b/>
          <w:sz w:val="32"/>
        </w:rPr>
        <w:t>號函）</w:t>
      </w:r>
    </w:p>
    <w:p w:rsidR="008B3A9A" w:rsidRDefault="009A0998">
      <w:pPr>
        <w:pStyle w:val="a4"/>
        <w:numPr>
          <w:ilvl w:val="0"/>
          <w:numId w:val="8"/>
        </w:numPr>
        <w:tabs>
          <w:tab w:val="left" w:pos="1570"/>
        </w:tabs>
        <w:spacing w:before="82" w:line="297" w:lineRule="auto"/>
        <w:ind w:left="1511" w:right="429" w:hanging="156"/>
        <w:jc w:val="both"/>
        <w:rPr>
          <w:sz w:val="28"/>
          <w:lang w:eastAsia="zh-TW"/>
        </w:rPr>
      </w:pPr>
      <w:bookmarkStart w:id="69" w:name="1._農糧署_101_年_1_月_4_日研商肥料登記證展延補驗項目及肥料登記"/>
      <w:bookmarkEnd w:id="69"/>
      <w:r>
        <w:rPr>
          <w:b/>
          <w:spacing w:val="-15"/>
          <w:sz w:val="28"/>
          <w:lang w:eastAsia="zh-TW"/>
        </w:rPr>
        <w:t xml:space="preserve">農糧署 </w:t>
      </w:r>
      <w:r>
        <w:rPr>
          <w:rFonts w:ascii="Times New Roman" w:eastAsia="Times New Roman"/>
          <w:b/>
          <w:sz w:val="28"/>
          <w:lang w:eastAsia="zh-TW"/>
        </w:rPr>
        <w:t>101</w:t>
      </w:r>
      <w:r>
        <w:rPr>
          <w:rFonts w:ascii="Times New Roman" w:eastAsia="Times New Roman"/>
          <w:b/>
          <w:spacing w:val="7"/>
          <w:sz w:val="28"/>
          <w:lang w:eastAsia="zh-TW"/>
        </w:rPr>
        <w:t xml:space="preserve"> </w:t>
      </w:r>
      <w:r>
        <w:rPr>
          <w:b/>
          <w:spacing w:val="-28"/>
          <w:sz w:val="28"/>
          <w:lang w:eastAsia="zh-TW"/>
        </w:rPr>
        <w:t xml:space="preserve">年 </w:t>
      </w:r>
      <w:r>
        <w:rPr>
          <w:rFonts w:ascii="Times New Roman" w:eastAsia="Times New Roman"/>
          <w:b/>
          <w:sz w:val="28"/>
          <w:lang w:eastAsia="zh-TW"/>
        </w:rPr>
        <w:t>1</w:t>
      </w:r>
      <w:r>
        <w:rPr>
          <w:rFonts w:ascii="Times New Roman" w:eastAsia="Times New Roman"/>
          <w:b/>
          <w:spacing w:val="7"/>
          <w:sz w:val="28"/>
          <w:lang w:eastAsia="zh-TW"/>
        </w:rPr>
        <w:t xml:space="preserve"> </w:t>
      </w:r>
      <w:r>
        <w:rPr>
          <w:b/>
          <w:spacing w:val="-28"/>
          <w:sz w:val="28"/>
          <w:lang w:eastAsia="zh-TW"/>
        </w:rPr>
        <w:t xml:space="preserve">月 </w:t>
      </w:r>
      <w:r>
        <w:rPr>
          <w:rFonts w:ascii="Times New Roman" w:eastAsia="Times New Roman"/>
          <w:b/>
          <w:sz w:val="28"/>
          <w:lang w:eastAsia="zh-TW"/>
        </w:rPr>
        <w:t>4</w:t>
      </w:r>
      <w:r>
        <w:rPr>
          <w:rFonts w:ascii="Times New Roman" w:eastAsia="Times New Roman"/>
          <w:b/>
          <w:spacing w:val="6"/>
          <w:sz w:val="28"/>
          <w:lang w:eastAsia="zh-TW"/>
        </w:rPr>
        <w:t xml:space="preserve"> </w:t>
      </w:r>
      <w:r>
        <w:rPr>
          <w:b/>
          <w:spacing w:val="-5"/>
          <w:sz w:val="28"/>
          <w:lang w:eastAsia="zh-TW"/>
        </w:rPr>
        <w:t>日研商肥料登記證展延補驗項目及肥料登記</w:t>
      </w:r>
      <w:r>
        <w:rPr>
          <w:b/>
          <w:spacing w:val="-3"/>
          <w:sz w:val="28"/>
          <w:lang w:eastAsia="zh-TW"/>
        </w:rPr>
        <w:t>管理事宜會議紀錄，</w:t>
      </w:r>
      <w:r>
        <w:rPr>
          <w:spacing w:val="-8"/>
          <w:sz w:val="28"/>
          <w:lang w:eastAsia="zh-TW"/>
        </w:rPr>
        <w:t xml:space="preserve">依「肥料管理法」第 </w:t>
      </w:r>
      <w:r>
        <w:rPr>
          <w:rFonts w:ascii="Times New Roman" w:eastAsia="Times New Roman"/>
          <w:sz w:val="28"/>
          <w:lang w:eastAsia="zh-TW"/>
        </w:rPr>
        <w:t>8</w:t>
      </w:r>
      <w:r>
        <w:rPr>
          <w:rFonts w:ascii="Times New Roman" w:eastAsia="Times New Roman"/>
          <w:spacing w:val="40"/>
          <w:sz w:val="28"/>
          <w:lang w:eastAsia="zh-TW"/>
        </w:rPr>
        <w:t xml:space="preserve"> </w:t>
      </w:r>
      <w:r>
        <w:rPr>
          <w:spacing w:val="-3"/>
          <w:sz w:val="28"/>
          <w:lang w:eastAsia="zh-TW"/>
        </w:rPr>
        <w:t>條規定，肥料業者申</w:t>
      </w:r>
      <w:r>
        <w:rPr>
          <w:spacing w:val="9"/>
          <w:sz w:val="28"/>
          <w:lang w:eastAsia="zh-TW"/>
        </w:rPr>
        <w:t xml:space="preserve">請肥料登記證展延作業，應於有效期間期滿前 </w:t>
      </w:r>
      <w:r>
        <w:rPr>
          <w:rFonts w:ascii="Times New Roman" w:eastAsia="Times New Roman"/>
          <w:sz w:val="28"/>
          <w:lang w:eastAsia="zh-TW"/>
        </w:rPr>
        <w:t>6</w:t>
      </w:r>
      <w:r>
        <w:rPr>
          <w:rFonts w:ascii="Times New Roman" w:eastAsia="Times New Roman"/>
          <w:spacing w:val="56"/>
          <w:sz w:val="28"/>
          <w:lang w:eastAsia="zh-TW"/>
        </w:rPr>
        <w:t xml:space="preserve"> </w:t>
      </w:r>
      <w:r>
        <w:rPr>
          <w:spacing w:val="9"/>
          <w:sz w:val="28"/>
          <w:lang w:eastAsia="zh-TW"/>
        </w:rPr>
        <w:t>個月內申請展</w:t>
      </w:r>
      <w:r>
        <w:rPr>
          <w:sz w:val="28"/>
          <w:lang w:eastAsia="zh-TW"/>
        </w:rPr>
        <w:t xml:space="preserve">延。為避免肥料業者遲至肥料登記證有效期間期滿前辦理展延， </w:t>
      </w:r>
      <w:r>
        <w:rPr>
          <w:spacing w:val="-2"/>
          <w:sz w:val="28"/>
          <w:lang w:eastAsia="zh-TW"/>
        </w:rPr>
        <w:t xml:space="preserve">肥料業者請自行衡量肥料檢驗時間於屆期前 </w:t>
      </w:r>
      <w:r>
        <w:rPr>
          <w:rFonts w:ascii="Times New Roman" w:eastAsia="Times New Roman"/>
          <w:sz w:val="28"/>
          <w:lang w:eastAsia="zh-TW"/>
        </w:rPr>
        <w:t>1</w:t>
      </w:r>
      <w:r>
        <w:rPr>
          <w:rFonts w:ascii="Times New Roman" w:eastAsia="Times New Roman"/>
          <w:spacing w:val="58"/>
          <w:sz w:val="28"/>
          <w:lang w:eastAsia="zh-TW"/>
        </w:rPr>
        <w:t xml:space="preserve"> </w:t>
      </w:r>
      <w:r>
        <w:rPr>
          <w:sz w:val="28"/>
          <w:lang w:eastAsia="zh-TW"/>
        </w:rPr>
        <w:t>年內送驗，並應檢</w:t>
      </w:r>
      <w:r>
        <w:rPr>
          <w:spacing w:val="-10"/>
          <w:sz w:val="28"/>
          <w:lang w:eastAsia="zh-TW"/>
        </w:rPr>
        <w:t>具肥料規格試驗報告</w:t>
      </w:r>
      <w:r>
        <w:rPr>
          <w:sz w:val="28"/>
          <w:lang w:eastAsia="zh-TW"/>
        </w:rPr>
        <w:t>（</w:t>
      </w:r>
      <w:r>
        <w:rPr>
          <w:spacing w:val="-1"/>
          <w:sz w:val="28"/>
          <w:lang w:eastAsia="zh-TW"/>
        </w:rPr>
        <w:t>展延補驗項目或展延檢驗項目</w:t>
      </w:r>
      <w:r>
        <w:rPr>
          <w:spacing w:val="-73"/>
          <w:sz w:val="28"/>
          <w:lang w:eastAsia="zh-TW"/>
        </w:rPr>
        <w:t>）</w:t>
      </w:r>
      <w:r>
        <w:rPr>
          <w:spacing w:val="-4"/>
          <w:sz w:val="28"/>
          <w:lang w:eastAsia="zh-TW"/>
        </w:rPr>
        <w:t xml:space="preserve">辦理展延， </w:t>
      </w:r>
      <w:r>
        <w:rPr>
          <w:rFonts w:ascii="Times New Roman" w:eastAsia="Times New Roman"/>
          <w:b/>
          <w:spacing w:val="-4"/>
          <w:sz w:val="28"/>
          <w:lang w:eastAsia="zh-TW"/>
        </w:rPr>
        <w:t>101</w:t>
      </w:r>
      <w:r>
        <w:rPr>
          <w:rFonts w:ascii="Times New Roman" w:eastAsia="Times New Roman"/>
          <w:b/>
          <w:spacing w:val="50"/>
          <w:sz w:val="28"/>
          <w:lang w:eastAsia="zh-TW"/>
        </w:rPr>
        <w:t xml:space="preserve"> </w:t>
      </w:r>
      <w:r>
        <w:rPr>
          <w:b/>
          <w:spacing w:val="-10"/>
          <w:sz w:val="28"/>
          <w:lang w:eastAsia="zh-TW"/>
        </w:rPr>
        <w:t xml:space="preserve">年 </w:t>
      </w:r>
      <w:r>
        <w:rPr>
          <w:rFonts w:ascii="Times New Roman" w:eastAsia="Times New Roman"/>
          <w:b/>
          <w:sz w:val="28"/>
          <w:lang w:eastAsia="zh-TW"/>
        </w:rPr>
        <w:t>7</w:t>
      </w:r>
      <w:r>
        <w:rPr>
          <w:rFonts w:ascii="Times New Roman" w:eastAsia="Times New Roman"/>
          <w:b/>
          <w:spacing w:val="48"/>
          <w:sz w:val="28"/>
          <w:lang w:eastAsia="zh-TW"/>
        </w:rPr>
        <w:t xml:space="preserve"> </w:t>
      </w:r>
      <w:r>
        <w:rPr>
          <w:b/>
          <w:spacing w:val="-13"/>
          <w:sz w:val="28"/>
          <w:lang w:eastAsia="zh-TW"/>
        </w:rPr>
        <w:t xml:space="preserve">月 </w:t>
      </w:r>
      <w:r>
        <w:rPr>
          <w:rFonts w:ascii="Times New Roman" w:eastAsia="Times New Roman"/>
          <w:b/>
          <w:sz w:val="28"/>
          <w:lang w:eastAsia="zh-TW"/>
        </w:rPr>
        <w:t>1</w:t>
      </w:r>
      <w:r>
        <w:rPr>
          <w:rFonts w:ascii="Times New Roman" w:eastAsia="Times New Roman"/>
          <w:b/>
          <w:spacing w:val="49"/>
          <w:sz w:val="28"/>
          <w:lang w:eastAsia="zh-TW"/>
        </w:rPr>
        <w:t xml:space="preserve"> </w:t>
      </w:r>
      <w:r>
        <w:rPr>
          <w:b/>
          <w:spacing w:val="-3"/>
          <w:sz w:val="28"/>
          <w:lang w:eastAsia="zh-TW"/>
        </w:rPr>
        <w:t>日起，如非屬肥料檢驗機關檢驗時間延誤，致肥料</w:t>
      </w:r>
      <w:r>
        <w:rPr>
          <w:b/>
          <w:spacing w:val="-5"/>
          <w:sz w:val="28"/>
          <w:lang w:eastAsia="zh-TW"/>
        </w:rPr>
        <w:t>登記證逾有效期間者，即予以註銷</w:t>
      </w:r>
      <w:r>
        <w:rPr>
          <w:sz w:val="28"/>
          <w:lang w:eastAsia="zh-TW"/>
        </w:rPr>
        <w:t>。</w:t>
      </w:r>
    </w:p>
    <w:p w:rsidR="008B3A9A" w:rsidRDefault="009A0998">
      <w:pPr>
        <w:pStyle w:val="5"/>
        <w:numPr>
          <w:ilvl w:val="0"/>
          <w:numId w:val="8"/>
        </w:numPr>
        <w:tabs>
          <w:tab w:val="left" w:pos="1512"/>
        </w:tabs>
        <w:spacing w:before="49" w:line="290" w:lineRule="auto"/>
        <w:ind w:left="1408" w:right="528" w:hanging="111"/>
        <w:jc w:val="both"/>
        <w:rPr>
          <w:lang w:eastAsia="zh-TW"/>
        </w:rPr>
      </w:pPr>
      <w:bookmarkStart w:id="70" w:name="2._農糧署_99_年_7_月_26_日農糧資字第_0991052866_號函有"/>
      <w:bookmarkEnd w:id="70"/>
      <w:r>
        <w:rPr>
          <w:spacing w:val="-21"/>
          <w:lang w:eastAsia="zh-TW"/>
        </w:rPr>
        <w:t xml:space="preserve">農糧署 </w:t>
      </w:r>
      <w:r>
        <w:rPr>
          <w:rFonts w:ascii="Times New Roman" w:eastAsia="Times New Roman"/>
          <w:lang w:eastAsia="zh-TW"/>
        </w:rPr>
        <w:t>99</w:t>
      </w:r>
      <w:r>
        <w:rPr>
          <w:rFonts w:ascii="Times New Roman" w:eastAsia="Times New Roman"/>
          <w:spacing w:val="-19"/>
          <w:lang w:eastAsia="zh-TW"/>
        </w:rPr>
        <w:t xml:space="preserve"> </w:t>
      </w:r>
      <w:r>
        <w:rPr>
          <w:spacing w:val="-38"/>
          <w:lang w:eastAsia="zh-TW"/>
        </w:rPr>
        <w:t xml:space="preserve">年 </w:t>
      </w:r>
      <w:r>
        <w:rPr>
          <w:rFonts w:ascii="Times New Roman" w:eastAsia="Times New Roman"/>
          <w:lang w:eastAsia="zh-TW"/>
        </w:rPr>
        <w:t>7</w:t>
      </w:r>
      <w:r>
        <w:rPr>
          <w:rFonts w:ascii="Times New Roman" w:eastAsia="Times New Roman"/>
          <w:spacing w:val="-16"/>
          <w:lang w:eastAsia="zh-TW"/>
        </w:rPr>
        <w:t xml:space="preserve"> </w:t>
      </w:r>
      <w:r>
        <w:rPr>
          <w:spacing w:val="-42"/>
          <w:lang w:eastAsia="zh-TW"/>
        </w:rPr>
        <w:t xml:space="preserve">月 </w:t>
      </w:r>
      <w:r>
        <w:rPr>
          <w:rFonts w:ascii="Times New Roman" w:eastAsia="Times New Roman"/>
          <w:lang w:eastAsia="zh-TW"/>
        </w:rPr>
        <w:t>26</w:t>
      </w:r>
      <w:r>
        <w:rPr>
          <w:rFonts w:ascii="Times New Roman" w:eastAsia="Times New Roman"/>
          <w:spacing w:val="-14"/>
          <w:lang w:eastAsia="zh-TW"/>
        </w:rPr>
        <w:t xml:space="preserve"> </w:t>
      </w:r>
      <w:r>
        <w:rPr>
          <w:spacing w:val="-13"/>
          <w:lang w:eastAsia="zh-TW"/>
        </w:rPr>
        <w:t xml:space="preserve">日農糧資字第 </w:t>
      </w:r>
      <w:r>
        <w:rPr>
          <w:rFonts w:ascii="Times New Roman" w:eastAsia="Times New Roman"/>
          <w:lang w:eastAsia="zh-TW"/>
        </w:rPr>
        <w:t>0991052866</w:t>
      </w:r>
      <w:r>
        <w:rPr>
          <w:rFonts w:ascii="Times New Roman" w:eastAsia="Times New Roman"/>
          <w:spacing w:val="-17"/>
          <w:lang w:eastAsia="zh-TW"/>
        </w:rPr>
        <w:t xml:space="preserve"> </w:t>
      </w:r>
      <w:r>
        <w:rPr>
          <w:spacing w:val="-1"/>
          <w:lang w:eastAsia="zh-TW"/>
        </w:rPr>
        <w:t>號函有關肥料登記</w:t>
      </w:r>
      <w:r>
        <w:rPr>
          <w:spacing w:val="-3"/>
          <w:lang w:eastAsia="zh-TW"/>
        </w:rPr>
        <w:t xml:space="preserve">證展延相關作業規定，自 </w:t>
      </w:r>
      <w:r>
        <w:rPr>
          <w:rFonts w:ascii="Times New Roman" w:eastAsia="Times New Roman"/>
          <w:lang w:eastAsia="zh-TW"/>
        </w:rPr>
        <w:t>101</w:t>
      </w:r>
      <w:r>
        <w:rPr>
          <w:rFonts w:ascii="Times New Roman" w:eastAsia="Times New Roman"/>
          <w:spacing w:val="-1"/>
          <w:lang w:eastAsia="zh-TW"/>
        </w:rPr>
        <w:t xml:space="preserve"> </w:t>
      </w:r>
      <w:r>
        <w:rPr>
          <w:lang w:eastAsia="zh-TW"/>
        </w:rPr>
        <w:t xml:space="preserve">年 </w:t>
      </w:r>
      <w:r>
        <w:rPr>
          <w:rFonts w:ascii="Times New Roman" w:eastAsia="Times New Roman"/>
          <w:lang w:eastAsia="zh-TW"/>
        </w:rPr>
        <w:t>7</w:t>
      </w:r>
      <w:r>
        <w:rPr>
          <w:rFonts w:ascii="Times New Roman" w:eastAsia="Times New Roman"/>
          <w:spacing w:val="-1"/>
          <w:lang w:eastAsia="zh-TW"/>
        </w:rPr>
        <w:t xml:space="preserve"> </w:t>
      </w:r>
      <w:r>
        <w:rPr>
          <w:lang w:eastAsia="zh-TW"/>
        </w:rPr>
        <w:t xml:space="preserve">月 </w:t>
      </w:r>
      <w:r>
        <w:rPr>
          <w:rFonts w:ascii="Times New Roman" w:eastAsia="Times New Roman"/>
          <w:lang w:eastAsia="zh-TW"/>
        </w:rPr>
        <w:t>1</w:t>
      </w:r>
      <w:r>
        <w:rPr>
          <w:rFonts w:ascii="Times New Roman" w:eastAsia="Times New Roman"/>
          <w:spacing w:val="-1"/>
          <w:lang w:eastAsia="zh-TW"/>
        </w:rPr>
        <w:t xml:space="preserve"> </w:t>
      </w:r>
      <w:r>
        <w:rPr>
          <w:spacing w:val="-1"/>
          <w:lang w:eastAsia="zh-TW"/>
        </w:rPr>
        <w:t>日起停止適用。</w:t>
      </w:r>
    </w:p>
    <w:p w:rsidR="008B3A9A" w:rsidRDefault="009A0998">
      <w:pPr>
        <w:spacing w:line="425" w:lineRule="exact"/>
        <w:ind w:left="398"/>
        <w:rPr>
          <w:b/>
          <w:sz w:val="32"/>
          <w:lang w:eastAsia="zh-TW"/>
        </w:rPr>
      </w:pPr>
      <w:r>
        <w:rPr>
          <w:b/>
          <w:sz w:val="32"/>
          <w:lang w:eastAsia="zh-TW"/>
        </w:rPr>
        <w:t>（十五）「肥料種類品目及規格」公告修正後肥料登記管理事宜</w:t>
      </w:r>
    </w:p>
    <w:p w:rsidR="008B3A9A" w:rsidRDefault="009A0998">
      <w:pPr>
        <w:spacing w:before="40"/>
        <w:ind w:left="1620"/>
        <w:rPr>
          <w:b/>
          <w:sz w:val="32"/>
          <w:lang w:eastAsia="zh-TW"/>
        </w:rPr>
      </w:pPr>
      <w:r>
        <w:rPr>
          <w:b/>
          <w:sz w:val="32"/>
          <w:lang w:eastAsia="zh-TW"/>
        </w:rPr>
        <w:t>（</w:t>
      </w:r>
      <w:r>
        <w:rPr>
          <w:b/>
          <w:spacing w:val="-22"/>
          <w:sz w:val="32"/>
          <w:lang w:eastAsia="zh-TW"/>
        </w:rPr>
        <w:t xml:space="preserve">農糧署 </w:t>
      </w:r>
      <w:r>
        <w:rPr>
          <w:rFonts w:ascii="Times New Roman" w:eastAsia="Times New Roman"/>
          <w:b/>
          <w:sz w:val="32"/>
          <w:lang w:eastAsia="zh-TW"/>
        </w:rPr>
        <w:t xml:space="preserve">101 </w:t>
      </w:r>
      <w:r>
        <w:rPr>
          <w:b/>
          <w:spacing w:val="-43"/>
          <w:sz w:val="32"/>
          <w:lang w:eastAsia="zh-TW"/>
        </w:rPr>
        <w:t xml:space="preserve">年 </w:t>
      </w:r>
      <w:r>
        <w:rPr>
          <w:rFonts w:ascii="Times New Roman" w:eastAsia="Times New Roman"/>
          <w:b/>
          <w:sz w:val="32"/>
          <w:lang w:eastAsia="zh-TW"/>
        </w:rPr>
        <w:t xml:space="preserve">1 </w:t>
      </w:r>
      <w:r>
        <w:rPr>
          <w:b/>
          <w:spacing w:val="-42"/>
          <w:sz w:val="32"/>
          <w:lang w:eastAsia="zh-TW"/>
        </w:rPr>
        <w:t xml:space="preserve">月 </w:t>
      </w:r>
      <w:r>
        <w:rPr>
          <w:rFonts w:ascii="Times New Roman" w:eastAsia="Times New Roman"/>
          <w:b/>
          <w:spacing w:val="-5"/>
          <w:sz w:val="32"/>
          <w:lang w:eastAsia="zh-TW"/>
        </w:rPr>
        <w:t xml:space="preserve">11 </w:t>
      </w:r>
      <w:r>
        <w:rPr>
          <w:b/>
          <w:spacing w:val="-12"/>
          <w:sz w:val="32"/>
          <w:lang w:eastAsia="zh-TW"/>
        </w:rPr>
        <w:t xml:space="preserve">日農糧資字第 </w:t>
      </w:r>
      <w:r>
        <w:rPr>
          <w:rFonts w:ascii="Times New Roman" w:eastAsia="Times New Roman"/>
          <w:b/>
          <w:spacing w:val="-3"/>
          <w:sz w:val="32"/>
          <w:lang w:eastAsia="zh-TW"/>
        </w:rPr>
        <w:t xml:space="preserve">1011052144 </w:t>
      </w:r>
      <w:r>
        <w:rPr>
          <w:b/>
          <w:sz w:val="32"/>
          <w:lang w:eastAsia="zh-TW"/>
        </w:rPr>
        <w:t>號函）</w:t>
      </w:r>
    </w:p>
    <w:p w:rsidR="008B3A9A" w:rsidRDefault="009A0998">
      <w:pPr>
        <w:pStyle w:val="a4"/>
        <w:numPr>
          <w:ilvl w:val="0"/>
          <w:numId w:val="7"/>
        </w:numPr>
        <w:tabs>
          <w:tab w:val="left" w:pos="1512"/>
        </w:tabs>
        <w:spacing w:before="53" w:line="273" w:lineRule="auto"/>
        <w:ind w:right="576"/>
        <w:rPr>
          <w:sz w:val="28"/>
          <w:lang w:eastAsia="zh-TW"/>
        </w:rPr>
      </w:pPr>
      <w:r>
        <w:rPr>
          <w:spacing w:val="-4"/>
          <w:sz w:val="28"/>
          <w:lang w:eastAsia="zh-TW"/>
        </w:rPr>
        <w:t>複合肥料類登記含有機質者之含量數值計算方式，以去除水分之</w:t>
      </w:r>
      <w:r>
        <w:rPr>
          <w:spacing w:val="-3"/>
          <w:sz w:val="28"/>
          <w:lang w:eastAsia="zh-TW"/>
        </w:rPr>
        <w:t>乾重計算；複合肥料類登記含有機質者、植物生長輔助劑類及微</w:t>
      </w:r>
    </w:p>
    <w:p w:rsidR="008B3A9A" w:rsidRDefault="008B3A9A">
      <w:pPr>
        <w:spacing w:line="273" w:lineRule="auto"/>
        <w:rPr>
          <w:sz w:val="28"/>
          <w:lang w:eastAsia="zh-TW"/>
        </w:rPr>
        <w:sectPr w:rsidR="008B3A9A">
          <w:pgSz w:w="11920" w:h="16850"/>
          <w:pgMar w:top="1460" w:right="900" w:bottom="1220" w:left="1080" w:header="0" w:footer="944" w:gutter="0"/>
          <w:cols w:space="720"/>
        </w:sectPr>
      </w:pPr>
    </w:p>
    <w:p w:rsidR="008B3A9A" w:rsidRDefault="009A0998">
      <w:pPr>
        <w:pStyle w:val="a3"/>
        <w:spacing w:before="28"/>
        <w:ind w:left="1512"/>
        <w:rPr>
          <w:lang w:eastAsia="zh-TW"/>
        </w:rPr>
      </w:pPr>
      <w:r>
        <w:rPr>
          <w:lang w:eastAsia="zh-TW"/>
        </w:rPr>
        <w:lastRenderedPageBreak/>
        <w:t>生物肥料類，氮、磷酐、氧化鉀之容許差限值比照有機質肥料類。</w:t>
      </w:r>
    </w:p>
    <w:p w:rsidR="008B3A9A" w:rsidRDefault="009A0998">
      <w:pPr>
        <w:pStyle w:val="a4"/>
        <w:numPr>
          <w:ilvl w:val="0"/>
          <w:numId w:val="7"/>
        </w:numPr>
        <w:tabs>
          <w:tab w:val="left" w:pos="1512"/>
        </w:tabs>
        <w:spacing w:before="62" w:line="276" w:lineRule="auto"/>
        <w:ind w:left="1511" w:right="230"/>
        <w:rPr>
          <w:sz w:val="28"/>
          <w:lang w:eastAsia="zh-TW"/>
        </w:rPr>
      </w:pPr>
      <w:r>
        <w:rPr>
          <w:spacing w:val="-20"/>
          <w:sz w:val="28"/>
          <w:lang w:eastAsia="zh-TW"/>
        </w:rPr>
        <w:t xml:space="preserve">以銅、鋅為登記成分，應登記為「雜項次量微量要素肥料」、「液態 </w:t>
      </w:r>
      <w:r>
        <w:rPr>
          <w:spacing w:val="-10"/>
          <w:sz w:val="28"/>
          <w:lang w:eastAsia="zh-TW"/>
        </w:rPr>
        <w:t xml:space="preserve">雜項次量微量要素肥料」，並應於肥料包裝標示銅、鋅含量及警語， </w:t>
      </w:r>
      <w:r>
        <w:rPr>
          <w:spacing w:val="-9"/>
          <w:sz w:val="28"/>
          <w:lang w:eastAsia="zh-TW"/>
        </w:rPr>
        <w:t>不得以複合肥料之名稱或效果為標示、廣告或宣傳。</w:t>
      </w:r>
    </w:p>
    <w:p w:rsidR="008B3A9A" w:rsidRDefault="009A0998">
      <w:pPr>
        <w:pStyle w:val="a4"/>
        <w:numPr>
          <w:ilvl w:val="0"/>
          <w:numId w:val="7"/>
        </w:numPr>
        <w:tabs>
          <w:tab w:val="left" w:pos="1512"/>
        </w:tabs>
        <w:spacing w:line="273" w:lineRule="auto"/>
        <w:ind w:right="563"/>
        <w:jc w:val="both"/>
        <w:rPr>
          <w:sz w:val="28"/>
          <w:lang w:eastAsia="zh-TW"/>
        </w:rPr>
      </w:pPr>
      <w:r>
        <w:rPr>
          <w:spacing w:val="-3"/>
          <w:sz w:val="28"/>
          <w:lang w:eastAsia="zh-TW"/>
        </w:rPr>
        <w:t>「家庭園藝用複合肥料」液態者，氮、磷酐及氧化鉀合計量，下</w:t>
      </w:r>
      <w:r>
        <w:rPr>
          <w:spacing w:val="-10"/>
          <w:sz w:val="28"/>
          <w:lang w:eastAsia="zh-TW"/>
        </w:rPr>
        <w:t xml:space="preserve">限修正為 </w:t>
      </w:r>
      <w:r>
        <w:rPr>
          <w:rFonts w:ascii="Times New Roman" w:eastAsia="Times New Roman"/>
          <w:sz w:val="28"/>
          <w:lang w:eastAsia="zh-TW"/>
        </w:rPr>
        <w:t>0.3%</w:t>
      </w:r>
      <w:r>
        <w:rPr>
          <w:spacing w:val="-18"/>
          <w:sz w:val="28"/>
          <w:lang w:eastAsia="zh-TW"/>
        </w:rPr>
        <w:t>以上，低成分含量肥料納入「家庭園藝用複合肥料」</w:t>
      </w:r>
      <w:r>
        <w:rPr>
          <w:spacing w:val="-5"/>
          <w:sz w:val="28"/>
          <w:lang w:eastAsia="zh-TW"/>
        </w:rPr>
        <w:t>品目規範管理，應辦理肥料登記證，始得製造、輸入或販賣。</w:t>
      </w:r>
    </w:p>
    <w:p w:rsidR="008B3A9A" w:rsidRDefault="009A0998">
      <w:pPr>
        <w:pStyle w:val="a4"/>
        <w:numPr>
          <w:ilvl w:val="0"/>
          <w:numId w:val="7"/>
        </w:numPr>
        <w:tabs>
          <w:tab w:val="left" w:pos="1512"/>
        </w:tabs>
        <w:spacing w:line="273" w:lineRule="auto"/>
        <w:ind w:right="553"/>
        <w:jc w:val="both"/>
        <w:rPr>
          <w:sz w:val="28"/>
          <w:lang w:eastAsia="zh-TW"/>
        </w:rPr>
      </w:pPr>
      <w:r>
        <w:rPr>
          <w:spacing w:val="-1"/>
          <w:sz w:val="28"/>
          <w:lang w:eastAsia="zh-TW"/>
        </w:rPr>
        <w:t>「家庭園藝用複合肥料」液態者，因</w:t>
      </w:r>
      <w:r>
        <w:rPr>
          <w:rFonts w:ascii="Times New Roman" w:eastAsia="Times New Roman"/>
          <w:sz w:val="28"/>
          <w:lang w:eastAsia="zh-TW"/>
        </w:rPr>
        <w:t>97</w:t>
      </w:r>
      <w:r>
        <w:rPr>
          <w:spacing w:val="-1"/>
          <w:sz w:val="28"/>
          <w:lang w:eastAsia="zh-TW"/>
        </w:rPr>
        <w:t>年肥料品目修正，致部分</w:t>
      </w:r>
      <w:r>
        <w:rPr>
          <w:spacing w:val="-3"/>
          <w:sz w:val="28"/>
          <w:lang w:eastAsia="zh-TW"/>
        </w:rPr>
        <w:t>肥料登記證未能辦理展延，如符合新修正規定，肥料業者欲申請肥料登記證者，應依「肥料登記證申請及核發辦法」第</w:t>
      </w:r>
      <w:r>
        <w:rPr>
          <w:rFonts w:ascii="Times New Roman" w:eastAsia="Times New Roman"/>
          <w:sz w:val="28"/>
          <w:lang w:eastAsia="zh-TW"/>
        </w:rPr>
        <w:t>2</w:t>
      </w:r>
      <w:r>
        <w:rPr>
          <w:sz w:val="28"/>
          <w:lang w:eastAsia="zh-TW"/>
        </w:rPr>
        <w:t>條、第</w:t>
      </w:r>
      <w:r>
        <w:rPr>
          <w:rFonts w:ascii="Times New Roman" w:eastAsia="Times New Roman"/>
          <w:spacing w:val="-15"/>
          <w:sz w:val="28"/>
          <w:lang w:eastAsia="zh-TW"/>
        </w:rPr>
        <w:t xml:space="preserve">3 </w:t>
      </w:r>
      <w:r>
        <w:rPr>
          <w:spacing w:val="-5"/>
          <w:sz w:val="28"/>
          <w:lang w:eastAsia="zh-TW"/>
        </w:rPr>
        <w:t>條規定檢具之文件或資料說明如下：</w:t>
      </w:r>
    </w:p>
    <w:p w:rsidR="008B3A9A" w:rsidRDefault="009A0998">
      <w:pPr>
        <w:pStyle w:val="a4"/>
        <w:numPr>
          <w:ilvl w:val="0"/>
          <w:numId w:val="6"/>
        </w:numPr>
        <w:tabs>
          <w:tab w:val="left" w:pos="1580"/>
        </w:tabs>
        <w:spacing w:before="21" w:line="244" w:lineRule="auto"/>
        <w:ind w:right="689" w:hanging="240"/>
        <w:rPr>
          <w:sz w:val="24"/>
          <w:lang w:eastAsia="zh-TW"/>
        </w:rPr>
      </w:pPr>
      <w:r>
        <w:rPr>
          <w:spacing w:val="-10"/>
          <w:sz w:val="24"/>
          <w:lang w:eastAsia="zh-TW"/>
        </w:rPr>
        <w:t>肥料規格試驗報告檢驗項目應包含鎘、鉻、銅、鎳、鋅、鈉、氯及應補登載</w:t>
      </w:r>
      <w:r>
        <w:rPr>
          <w:sz w:val="24"/>
          <w:lang w:eastAsia="zh-TW"/>
        </w:rPr>
        <w:t>之主成分項目。</w:t>
      </w:r>
    </w:p>
    <w:p w:rsidR="008B3A9A" w:rsidRDefault="009A0998">
      <w:pPr>
        <w:pStyle w:val="a4"/>
        <w:numPr>
          <w:ilvl w:val="0"/>
          <w:numId w:val="6"/>
        </w:numPr>
        <w:tabs>
          <w:tab w:val="left" w:pos="1582"/>
        </w:tabs>
        <w:spacing w:before="35" w:line="264" w:lineRule="auto"/>
        <w:ind w:right="554" w:hanging="240"/>
        <w:rPr>
          <w:sz w:val="24"/>
          <w:lang w:eastAsia="zh-TW"/>
        </w:rPr>
      </w:pPr>
      <w:r>
        <w:rPr>
          <w:spacing w:val="-12"/>
          <w:sz w:val="24"/>
          <w:lang w:eastAsia="zh-TW"/>
        </w:rPr>
        <w:t>至輸入之肥料產品，有關「肥料說明書應經製造國公證或認證確屬原製造廠出</w:t>
      </w:r>
      <w:r>
        <w:rPr>
          <w:spacing w:val="-8"/>
          <w:sz w:val="24"/>
          <w:lang w:eastAsia="zh-TW"/>
        </w:rPr>
        <w:t>具無誤後，再經我國駐外館處或其他代表機構驗證」一節，得以該產品前經核准發給肥料登記證時所檢附經製造國公證或認證及我國駐外館處或其他代表機構驗證之原製造廠出具之肥料說明書影本加蓋肥料輸入業者印章之</w:t>
      </w:r>
      <w:r>
        <w:rPr>
          <w:spacing w:val="-10"/>
          <w:sz w:val="24"/>
          <w:lang w:eastAsia="zh-TW"/>
        </w:rPr>
        <w:t>文件代之。惟如有應補登載之主成分項目者，則需另行檢附原製造廠出具肥料說明書之補充說明，並應另附中文譯本。</w:t>
      </w:r>
    </w:p>
    <w:p w:rsidR="008B3A9A" w:rsidRDefault="009A0998">
      <w:pPr>
        <w:pStyle w:val="a4"/>
        <w:numPr>
          <w:ilvl w:val="0"/>
          <w:numId w:val="7"/>
        </w:numPr>
        <w:tabs>
          <w:tab w:val="left" w:pos="1512"/>
        </w:tabs>
        <w:spacing w:before="35" w:line="273" w:lineRule="auto"/>
        <w:ind w:right="427"/>
        <w:jc w:val="both"/>
        <w:rPr>
          <w:sz w:val="28"/>
          <w:lang w:eastAsia="zh-TW"/>
        </w:rPr>
      </w:pPr>
      <w:r>
        <w:rPr>
          <w:spacing w:val="-8"/>
          <w:sz w:val="28"/>
          <w:lang w:eastAsia="zh-TW"/>
        </w:rPr>
        <w:t xml:space="preserve">新增「液態雜項複合肥料」，將液態複合肥料附含次微量要素者， </w:t>
      </w:r>
      <w:r>
        <w:rPr>
          <w:sz w:val="28"/>
          <w:lang w:eastAsia="zh-TW"/>
        </w:rPr>
        <w:t>納入管理。「液態雜項次量微量要素肥料」氮、磷酐及氧化鉀三</w:t>
      </w:r>
      <w:r>
        <w:rPr>
          <w:spacing w:val="5"/>
          <w:sz w:val="28"/>
          <w:lang w:eastAsia="zh-TW"/>
        </w:rPr>
        <w:t xml:space="preserve">者或二者合計量 </w:t>
      </w:r>
      <w:r>
        <w:rPr>
          <w:rFonts w:ascii="Times New Roman" w:eastAsia="Times New Roman"/>
          <w:sz w:val="28"/>
          <w:lang w:eastAsia="zh-TW"/>
        </w:rPr>
        <w:t>10.0%</w:t>
      </w:r>
      <w:r>
        <w:rPr>
          <w:sz w:val="28"/>
          <w:lang w:eastAsia="zh-TW"/>
        </w:rPr>
        <w:t>以上，且未以銅、鋅為登記成分者，應於</w:t>
      </w:r>
      <w:r>
        <w:rPr>
          <w:spacing w:val="-5"/>
          <w:sz w:val="28"/>
          <w:lang w:eastAsia="zh-TW"/>
        </w:rPr>
        <w:t>肥料登記證展延、變更時，轉入「液態雜項複合肥料」。</w:t>
      </w:r>
    </w:p>
    <w:p w:rsidR="008B3A9A" w:rsidRDefault="009A0998">
      <w:pPr>
        <w:pStyle w:val="3"/>
        <w:spacing w:before="44" w:line="254" w:lineRule="auto"/>
        <w:ind w:left="1298" w:right="384" w:hanging="960"/>
        <w:rPr>
          <w:lang w:eastAsia="zh-TW"/>
        </w:rPr>
      </w:pPr>
      <w:bookmarkStart w:id="71" w:name="（十六）經濟部_97_年_4_月_29_日公告增修訂「經濟部事業廢棄物"/>
      <w:bookmarkEnd w:id="71"/>
      <w:r>
        <w:rPr>
          <w:lang w:eastAsia="zh-TW"/>
        </w:rPr>
        <w:t xml:space="preserve">（十六）經濟部 </w:t>
      </w:r>
      <w:r>
        <w:rPr>
          <w:rFonts w:ascii="Times New Roman" w:eastAsia="Times New Roman"/>
          <w:lang w:eastAsia="zh-TW"/>
        </w:rPr>
        <w:t xml:space="preserve">97 </w:t>
      </w:r>
      <w:r>
        <w:rPr>
          <w:lang w:eastAsia="zh-TW"/>
        </w:rPr>
        <w:t xml:space="preserve">年 </w:t>
      </w:r>
      <w:r>
        <w:rPr>
          <w:rFonts w:ascii="Times New Roman" w:eastAsia="Times New Roman"/>
          <w:lang w:eastAsia="zh-TW"/>
        </w:rPr>
        <w:t xml:space="preserve">4 </w:t>
      </w:r>
      <w:r>
        <w:rPr>
          <w:lang w:eastAsia="zh-TW"/>
        </w:rPr>
        <w:t xml:space="preserve">月 </w:t>
      </w:r>
      <w:r>
        <w:rPr>
          <w:rFonts w:ascii="Times New Roman" w:eastAsia="Times New Roman"/>
          <w:lang w:eastAsia="zh-TW"/>
        </w:rPr>
        <w:t xml:space="preserve">29 </w:t>
      </w:r>
      <w:r>
        <w:rPr>
          <w:lang w:eastAsia="zh-TW"/>
        </w:rPr>
        <w:t>日公告增修訂「經濟部事業廢棄物再利用種類及管理方式」，其涉關肥料登記管理應注意事項：</w:t>
      </w:r>
    </w:p>
    <w:p w:rsidR="008B3A9A" w:rsidRDefault="009A0998">
      <w:pPr>
        <w:pStyle w:val="a4"/>
        <w:numPr>
          <w:ilvl w:val="0"/>
          <w:numId w:val="5"/>
        </w:numPr>
        <w:tabs>
          <w:tab w:val="left" w:pos="1272"/>
        </w:tabs>
        <w:spacing w:before="16" w:line="276" w:lineRule="auto"/>
        <w:ind w:right="506"/>
        <w:jc w:val="both"/>
        <w:rPr>
          <w:sz w:val="28"/>
          <w:lang w:eastAsia="zh-TW"/>
        </w:rPr>
      </w:pPr>
      <w:r>
        <w:rPr>
          <w:spacing w:val="-10"/>
          <w:sz w:val="28"/>
          <w:lang w:eastAsia="zh-TW"/>
        </w:rPr>
        <w:t xml:space="preserve">刪除編號 </w:t>
      </w:r>
      <w:r>
        <w:rPr>
          <w:rFonts w:ascii="Times New Roman" w:eastAsia="Times New Roman"/>
          <w:sz w:val="28"/>
          <w:lang w:eastAsia="zh-TW"/>
        </w:rPr>
        <w:t>23.</w:t>
      </w:r>
      <w:r>
        <w:rPr>
          <w:spacing w:val="-6"/>
          <w:sz w:val="28"/>
          <w:lang w:eastAsia="zh-TW"/>
        </w:rPr>
        <w:t xml:space="preserve">「漿紙污泥」及 </w:t>
      </w:r>
      <w:r>
        <w:rPr>
          <w:rFonts w:ascii="Times New Roman" w:eastAsia="Times New Roman"/>
          <w:spacing w:val="-4"/>
          <w:sz w:val="28"/>
          <w:lang w:eastAsia="zh-TW"/>
        </w:rPr>
        <w:t>24.</w:t>
      </w:r>
      <w:r>
        <w:rPr>
          <w:spacing w:val="-3"/>
          <w:sz w:val="28"/>
          <w:lang w:eastAsia="zh-TW"/>
        </w:rPr>
        <w:t>「紡織污泥」作為有機質肥料原料</w:t>
      </w:r>
      <w:r>
        <w:rPr>
          <w:spacing w:val="-18"/>
          <w:sz w:val="28"/>
          <w:lang w:eastAsia="zh-TW"/>
        </w:rPr>
        <w:t xml:space="preserve">之用途，並自公告日起 </w:t>
      </w:r>
      <w:r>
        <w:rPr>
          <w:rFonts w:ascii="Times New Roman" w:eastAsia="Times New Roman"/>
          <w:sz w:val="28"/>
          <w:lang w:eastAsia="zh-TW"/>
        </w:rPr>
        <w:t>3</w:t>
      </w:r>
      <w:r>
        <w:rPr>
          <w:rFonts w:ascii="Times New Roman" w:eastAsia="Times New Roman"/>
          <w:spacing w:val="24"/>
          <w:sz w:val="28"/>
          <w:lang w:eastAsia="zh-TW"/>
        </w:rPr>
        <w:t xml:space="preserve"> </w:t>
      </w:r>
      <w:r>
        <w:rPr>
          <w:spacing w:val="-19"/>
          <w:sz w:val="28"/>
          <w:lang w:eastAsia="zh-TW"/>
        </w:rPr>
        <w:t xml:space="preserve">個月後施行。亦即 </w:t>
      </w:r>
      <w:r>
        <w:rPr>
          <w:rFonts w:ascii="Times New Roman" w:eastAsia="Times New Roman"/>
          <w:sz w:val="28"/>
          <w:lang w:eastAsia="zh-TW"/>
        </w:rPr>
        <w:t>97</w:t>
      </w:r>
      <w:r>
        <w:rPr>
          <w:rFonts w:ascii="Times New Roman" w:eastAsia="Times New Roman"/>
          <w:spacing w:val="24"/>
          <w:sz w:val="28"/>
          <w:lang w:eastAsia="zh-TW"/>
        </w:rPr>
        <w:t xml:space="preserve"> </w:t>
      </w:r>
      <w:r>
        <w:rPr>
          <w:spacing w:val="-34"/>
          <w:sz w:val="28"/>
          <w:lang w:eastAsia="zh-TW"/>
        </w:rPr>
        <w:t xml:space="preserve">年 </w:t>
      </w:r>
      <w:r>
        <w:rPr>
          <w:rFonts w:ascii="Times New Roman" w:eastAsia="Times New Roman"/>
          <w:sz w:val="28"/>
          <w:lang w:eastAsia="zh-TW"/>
        </w:rPr>
        <w:t>7</w:t>
      </w:r>
      <w:r>
        <w:rPr>
          <w:rFonts w:ascii="Times New Roman" w:eastAsia="Times New Roman"/>
          <w:spacing w:val="21"/>
          <w:sz w:val="28"/>
          <w:lang w:eastAsia="zh-TW"/>
        </w:rPr>
        <w:t xml:space="preserve"> </w:t>
      </w:r>
      <w:r>
        <w:rPr>
          <w:spacing w:val="-35"/>
          <w:sz w:val="28"/>
          <w:lang w:eastAsia="zh-TW"/>
        </w:rPr>
        <w:t xml:space="preserve">月 </w:t>
      </w:r>
      <w:r>
        <w:rPr>
          <w:rFonts w:ascii="Times New Roman" w:eastAsia="Times New Roman"/>
          <w:sz w:val="28"/>
          <w:lang w:eastAsia="zh-TW"/>
        </w:rPr>
        <w:t>30</w:t>
      </w:r>
      <w:r>
        <w:rPr>
          <w:rFonts w:ascii="Times New Roman" w:eastAsia="Times New Roman"/>
          <w:spacing w:val="19"/>
          <w:sz w:val="28"/>
          <w:lang w:eastAsia="zh-TW"/>
        </w:rPr>
        <w:t xml:space="preserve"> </w:t>
      </w:r>
      <w:r>
        <w:rPr>
          <w:spacing w:val="-32"/>
          <w:sz w:val="28"/>
          <w:lang w:eastAsia="zh-TW"/>
        </w:rPr>
        <w:t>日起，「漿</w:t>
      </w:r>
      <w:r>
        <w:rPr>
          <w:spacing w:val="-13"/>
          <w:sz w:val="28"/>
          <w:lang w:eastAsia="zh-TW"/>
        </w:rPr>
        <w:t>紙污泥」及「紡織污泥」不得利用或添加作為有機質肥料原料。</w:t>
      </w:r>
    </w:p>
    <w:p w:rsidR="008B3A9A" w:rsidRDefault="009A0998">
      <w:pPr>
        <w:pStyle w:val="a4"/>
        <w:numPr>
          <w:ilvl w:val="0"/>
          <w:numId w:val="5"/>
        </w:numPr>
        <w:tabs>
          <w:tab w:val="left" w:pos="1272"/>
        </w:tabs>
        <w:spacing w:before="36"/>
        <w:jc w:val="both"/>
        <w:rPr>
          <w:rFonts w:ascii="Times New Roman" w:eastAsia="Times New Roman"/>
          <w:sz w:val="28"/>
          <w:lang w:eastAsia="zh-TW"/>
        </w:rPr>
      </w:pPr>
      <w:r>
        <w:rPr>
          <w:spacing w:val="-13"/>
          <w:sz w:val="28"/>
          <w:lang w:eastAsia="zh-TW"/>
        </w:rPr>
        <w:t>目前製肥原料含「漿紙污泥」及「紡織污泥」之肥料，</w:t>
      </w:r>
      <w:r>
        <w:rPr>
          <w:rFonts w:ascii="Times New Roman" w:eastAsia="Times New Roman"/>
          <w:spacing w:val="-7"/>
          <w:sz w:val="28"/>
          <w:lang w:eastAsia="zh-TW"/>
        </w:rPr>
        <w:t>97</w:t>
      </w:r>
      <w:r>
        <w:rPr>
          <w:rFonts w:ascii="Times New Roman" w:eastAsia="Times New Roman"/>
          <w:spacing w:val="-4"/>
          <w:sz w:val="28"/>
          <w:lang w:eastAsia="zh-TW"/>
        </w:rPr>
        <w:t xml:space="preserve"> </w:t>
      </w:r>
      <w:r>
        <w:rPr>
          <w:spacing w:val="-32"/>
          <w:sz w:val="28"/>
          <w:lang w:eastAsia="zh-TW"/>
        </w:rPr>
        <w:t xml:space="preserve">年 </w:t>
      </w:r>
      <w:r>
        <w:rPr>
          <w:rFonts w:ascii="Times New Roman" w:eastAsia="Times New Roman"/>
          <w:sz w:val="28"/>
          <w:lang w:eastAsia="zh-TW"/>
        </w:rPr>
        <w:t xml:space="preserve">8 </w:t>
      </w:r>
      <w:r>
        <w:rPr>
          <w:spacing w:val="-35"/>
          <w:sz w:val="28"/>
          <w:lang w:eastAsia="zh-TW"/>
        </w:rPr>
        <w:t xml:space="preserve">月 </w:t>
      </w:r>
      <w:r>
        <w:rPr>
          <w:rFonts w:ascii="Times New Roman" w:eastAsia="Times New Roman"/>
          <w:sz w:val="28"/>
          <w:lang w:eastAsia="zh-TW"/>
        </w:rPr>
        <w:t>29</w:t>
      </w:r>
    </w:p>
    <w:p w:rsidR="008B3A9A" w:rsidRDefault="008B3A9A">
      <w:pPr>
        <w:jc w:val="both"/>
        <w:rPr>
          <w:rFonts w:ascii="Times New Roman" w:eastAsia="Times New Roman"/>
          <w:sz w:val="28"/>
          <w:lang w:eastAsia="zh-TW"/>
        </w:rPr>
        <w:sectPr w:rsidR="008B3A9A">
          <w:pgSz w:w="11920" w:h="16850"/>
          <w:pgMar w:top="1460" w:right="900" w:bottom="1220" w:left="1080" w:header="0" w:footer="944" w:gutter="0"/>
          <w:cols w:space="720"/>
        </w:sectPr>
      </w:pPr>
    </w:p>
    <w:p w:rsidR="008B3A9A" w:rsidRDefault="009A0998">
      <w:pPr>
        <w:pStyle w:val="a3"/>
        <w:spacing w:before="48" w:line="276" w:lineRule="auto"/>
        <w:ind w:left="1271" w:right="602"/>
        <w:rPr>
          <w:lang w:eastAsia="zh-TW"/>
        </w:rPr>
      </w:pPr>
      <w:r>
        <w:rPr>
          <w:spacing w:val="-22"/>
          <w:lang w:eastAsia="zh-TW"/>
        </w:rPr>
        <w:lastRenderedPageBreak/>
        <w:t>日前</w:t>
      </w:r>
      <w:r>
        <w:rPr>
          <w:lang w:eastAsia="zh-TW"/>
        </w:rPr>
        <w:t>（</w:t>
      </w:r>
      <w:r>
        <w:rPr>
          <w:spacing w:val="-10"/>
          <w:lang w:eastAsia="zh-TW"/>
        </w:rPr>
        <w:t xml:space="preserve">登記事項變更事實發生後 </w:t>
      </w:r>
      <w:r>
        <w:rPr>
          <w:rFonts w:ascii="Times New Roman" w:eastAsia="Times New Roman"/>
          <w:lang w:eastAsia="zh-TW"/>
        </w:rPr>
        <w:t xml:space="preserve">30 </w:t>
      </w:r>
      <w:r>
        <w:rPr>
          <w:spacing w:val="-2"/>
          <w:lang w:eastAsia="zh-TW"/>
        </w:rPr>
        <w:t>日內</w:t>
      </w:r>
      <w:r>
        <w:rPr>
          <w:spacing w:val="-41"/>
          <w:lang w:eastAsia="zh-TW"/>
        </w:rPr>
        <w:t>）</w:t>
      </w:r>
      <w:r>
        <w:rPr>
          <w:spacing w:val="-11"/>
          <w:lang w:eastAsia="zh-TW"/>
        </w:rPr>
        <w:t>應檢具下列文件，送本署</w:t>
      </w:r>
      <w:r>
        <w:rPr>
          <w:spacing w:val="-5"/>
          <w:lang w:eastAsia="zh-TW"/>
        </w:rPr>
        <w:t>變更製肥原料。逾期未辦理，依肥料管理法廢止肥料登記證。</w:t>
      </w:r>
    </w:p>
    <w:p w:rsidR="008B3A9A" w:rsidRDefault="009A0998">
      <w:pPr>
        <w:pStyle w:val="a4"/>
        <w:numPr>
          <w:ilvl w:val="0"/>
          <w:numId w:val="4"/>
        </w:numPr>
        <w:tabs>
          <w:tab w:val="left" w:pos="1340"/>
        </w:tabs>
        <w:spacing w:before="18"/>
        <w:ind w:hanging="282"/>
        <w:rPr>
          <w:sz w:val="24"/>
        </w:rPr>
      </w:pPr>
      <w:r>
        <w:rPr>
          <w:spacing w:val="-10"/>
          <w:sz w:val="24"/>
        </w:rPr>
        <w:t xml:space="preserve">肥料說明書 </w:t>
      </w:r>
      <w:r>
        <w:rPr>
          <w:rFonts w:ascii="Times New Roman" w:eastAsia="Times New Roman"/>
          <w:sz w:val="24"/>
        </w:rPr>
        <w:t xml:space="preserve">1 </w:t>
      </w:r>
      <w:r>
        <w:rPr>
          <w:sz w:val="24"/>
        </w:rPr>
        <w:t>份。</w:t>
      </w:r>
    </w:p>
    <w:p w:rsidR="008B3A9A" w:rsidRDefault="009A0998">
      <w:pPr>
        <w:pStyle w:val="a4"/>
        <w:numPr>
          <w:ilvl w:val="0"/>
          <w:numId w:val="4"/>
        </w:numPr>
        <w:tabs>
          <w:tab w:val="left" w:pos="1340"/>
        </w:tabs>
        <w:spacing w:before="14"/>
        <w:ind w:hanging="282"/>
        <w:rPr>
          <w:sz w:val="24"/>
          <w:lang w:eastAsia="zh-TW"/>
        </w:rPr>
      </w:pPr>
      <w:r>
        <w:rPr>
          <w:sz w:val="24"/>
          <w:lang w:eastAsia="zh-TW"/>
        </w:rPr>
        <w:t>原申請肥料登記之「事業廢棄物種類、名稱及其來源清單」</w:t>
      </w:r>
      <w:r>
        <w:rPr>
          <w:rFonts w:ascii="Times New Roman" w:eastAsia="Times New Roman"/>
          <w:sz w:val="24"/>
          <w:lang w:eastAsia="zh-TW"/>
        </w:rPr>
        <w:t xml:space="preserve">1 </w:t>
      </w:r>
      <w:r>
        <w:rPr>
          <w:sz w:val="24"/>
          <w:lang w:eastAsia="zh-TW"/>
        </w:rPr>
        <w:t>份。</w:t>
      </w:r>
    </w:p>
    <w:p w:rsidR="008B3A9A" w:rsidRDefault="009A0998">
      <w:pPr>
        <w:pStyle w:val="a4"/>
        <w:numPr>
          <w:ilvl w:val="0"/>
          <w:numId w:val="4"/>
        </w:numPr>
        <w:tabs>
          <w:tab w:val="left" w:pos="1340"/>
        </w:tabs>
        <w:spacing w:before="44"/>
        <w:ind w:hanging="282"/>
        <w:rPr>
          <w:sz w:val="24"/>
          <w:lang w:eastAsia="zh-TW"/>
        </w:rPr>
      </w:pPr>
      <w:r>
        <w:rPr>
          <w:sz w:val="24"/>
          <w:lang w:eastAsia="zh-TW"/>
        </w:rPr>
        <w:t>更正後之「事業廢棄物種類、名稱及其來源清單」</w:t>
      </w:r>
      <w:r>
        <w:rPr>
          <w:rFonts w:ascii="Times New Roman" w:eastAsia="Times New Roman"/>
          <w:sz w:val="24"/>
          <w:lang w:eastAsia="zh-TW"/>
        </w:rPr>
        <w:t xml:space="preserve">2 </w:t>
      </w:r>
      <w:r>
        <w:rPr>
          <w:sz w:val="24"/>
          <w:lang w:eastAsia="zh-TW"/>
        </w:rPr>
        <w:t>份。</w:t>
      </w:r>
    </w:p>
    <w:p w:rsidR="008B3A9A" w:rsidRDefault="009A0998">
      <w:pPr>
        <w:pStyle w:val="a4"/>
        <w:numPr>
          <w:ilvl w:val="0"/>
          <w:numId w:val="4"/>
        </w:numPr>
        <w:tabs>
          <w:tab w:val="left" w:pos="1340"/>
        </w:tabs>
        <w:spacing w:before="41"/>
        <w:ind w:hanging="282"/>
        <w:rPr>
          <w:sz w:val="24"/>
        </w:rPr>
      </w:pPr>
      <w:r>
        <w:rPr>
          <w:spacing w:val="-10"/>
          <w:sz w:val="24"/>
        </w:rPr>
        <w:t xml:space="preserve">新標示樣張 </w:t>
      </w:r>
      <w:r>
        <w:rPr>
          <w:rFonts w:ascii="Times New Roman" w:eastAsia="Times New Roman"/>
          <w:sz w:val="24"/>
        </w:rPr>
        <w:t xml:space="preserve">2 </w:t>
      </w:r>
      <w:r>
        <w:rPr>
          <w:sz w:val="24"/>
        </w:rPr>
        <w:t>份。</w:t>
      </w:r>
    </w:p>
    <w:p w:rsidR="008B3A9A" w:rsidRDefault="009A0998">
      <w:pPr>
        <w:pStyle w:val="a4"/>
        <w:numPr>
          <w:ilvl w:val="0"/>
          <w:numId w:val="5"/>
        </w:numPr>
        <w:tabs>
          <w:tab w:val="left" w:pos="1272"/>
        </w:tabs>
        <w:spacing w:before="61" w:line="276" w:lineRule="auto"/>
        <w:ind w:right="501"/>
        <w:jc w:val="both"/>
        <w:rPr>
          <w:sz w:val="28"/>
          <w:lang w:eastAsia="zh-TW"/>
        </w:rPr>
      </w:pPr>
      <w:r>
        <w:rPr>
          <w:spacing w:val="-22"/>
          <w:sz w:val="28"/>
          <w:lang w:eastAsia="zh-TW"/>
        </w:rPr>
        <w:t xml:space="preserve">編號 </w:t>
      </w:r>
      <w:r>
        <w:rPr>
          <w:rFonts w:ascii="Times New Roman" w:eastAsia="Times New Roman"/>
          <w:sz w:val="28"/>
          <w:lang w:eastAsia="zh-TW"/>
        </w:rPr>
        <w:t>4.</w:t>
      </w:r>
      <w:r>
        <w:rPr>
          <w:spacing w:val="-3"/>
          <w:sz w:val="28"/>
          <w:lang w:eastAsia="zh-TW"/>
        </w:rPr>
        <w:t>「廢木材」、</w:t>
      </w:r>
      <w:r>
        <w:rPr>
          <w:rFonts w:ascii="Times New Roman" w:eastAsia="Times New Roman"/>
          <w:sz w:val="28"/>
          <w:lang w:eastAsia="zh-TW"/>
        </w:rPr>
        <w:t>9.</w:t>
      </w:r>
      <w:r>
        <w:rPr>
          <w:spacing w:val="-5"/>
          <w:sz w:val="28"/>
          <w:lang w:eastAsia="zh-TW"/>
        </w:rPr>
        <w:t>「廢酒糟、酒粕、酒精醪」、</w:t>
      </w:r>
      <w:r>
        <w:rPr>
          <w:rFonts w:ascii="Times New Roman" w:eastAsia="Times New Roman"/>
          <w:spacing w:val="-3"/>
          <w:sz w:val="28"/>
          <w:lang w:eastAsia="zh-TW"/>
        </w:rPr>
        <w:t>17.</w:t>
      </w:r>
      <w:r>
        <w:rPr>
          <w:sz w:val="28"/>
          <w:lang w:eastAsia="zh-TW"/>
        </w:rPr>
        <w:t>「菸砂」、</w:t>
      </w:r>
      <w:r>
        <w:rPr>
          <w:rFonts w:ascii="Times New Roman" w:eastAsia="Times New Roman"/>
          <w:sz w:val="28"/>
          <w:lang w:eastAsia="zh-TW"/>
        </w:rPr>
        <w:t>18.</w:t>
      </w:r>
      <w:r>
        <w:rPr>
          <w:sz w:val="28"/>
          <w:lang w:eastAsia="zh-TW"/>
        </w:rPr>
        <w:t>「蔗渣」、</w:t>
      </w:r>
      <w:r>
        <w:rPr>
          <w:rFonts w:ascii="Times New Roman" w:eastAsia="Times New Roman"/>
          <w:sz w:val="28"/>
          <w:lang w:eastAsia="zh-TW"/>
        </w:rPr>
        <w:t>19.</w:t>
      </w:r>
      <w:r>
        <w:rPr>
          <w:sz w:val="28"/>
          <w:lang w:eastAsia="zh-TW"/>
        </w:rPr>
        <w:t>「蔗渣煙爐灰」、</w:t>
      </w:r>
      <w:r>
        <w:rPr>
          <w:rFonts w:ascii="Times New Roman" w:eastAsia="Times New Roman"/>
          <w:sz w:val="28"/>
          <w:lang w:eastAsia="zh-TW"/>
        </w:rPr>
        <w:t>20.</w:t>
      </w:r>
      <w:r>
        <w:rPr>
          <w:sz w:val="28"/>
          <w:lang w:eastAsia="zh-TW"/>
        </w:rPr>
        <w:t>「製糖濾泥」、</w:t>
      </w:r>
      <w:r>
        <w:rPr>
          <w:rFonts w:ascii="Times New Roman" w:eastAsia="Times New Roman"/>
          <w:sz w:val="28"/>
          <w:lang w:eastAsia="zh-TW"/>
        </w:rPr>
        <w:t>22.</w:t>
      </w:r>
      <w:r>
        <w:rPr>
          <w:sz w:val="28"/>
          <w:lang w:eastAsia="zh-TW"/>
        </w:rPr>
        <w:t>「釀酒污</w:t>
      </w:r>
      <w:r>
        <w:rPr>
          <w:spacing w:val="-7"/>
          <w:sz w:val="28"/>
          <w:lang w:eastAsia="zh-TW"/>
        </w:rPr>
        <w:t>泥」、</w:t>
      </w:r>
      <w:r>
        <w:rPr>
          <w:rFonts w:ascii="Times New Roman" w:eastAsia="Times New Roman"/>
          <w:spacing w:val="-5"/>
          <w:sz w:val="28"/>
          <w:lang w:eastAsia="zh-TW"/>
        </w:rPr>
        <w:t>51.</w:t>
      </w:r>
      <w:r>
        <w:rPr>
          <w:spacing w:val="-10"/>
          <w:sz w:val="28"/>
          <w:lang w:eastAsia="zh-TW"/>
        </w:rPr>
        <w:t xml:space="preserve">「植物性廢渣」等 </w:t>
      </w:r>
      <w:r>
        <w:rPr>
          <w:rFonts w:ascii="Times New Roman" w:eastAsia="Times New Roman"/>
          <w:sz w:val="28"/>
          <w:lang w:eastAsia="zh-TW"/>
        </w:rPr>
        <w:t>8</w:t>
      </w:r>
      <w:r>
        <w:rPr>
          <w:rFonts w:ascii="Times New Roman" w:eastAsia="Times New Roman"/>
          <w:spacing w:val="51"/>
          <w:sz w:val="28"/>
          <w:lang w:eastAsia="zh-TW"/>
        </w:rPr>
        <w:t xml:space="preserve"> </w:t>
      </w:r>
      <w:r>
        <w:rPr>
          <w:spacing w:val="-5"/>
          <w:sz w:val="28"/>
          <w:lang w:eastAsia="zh-TW"/>
        </w:rPr>
        <w:t>項，再利用用途「景觀園藝用栽培介質原料」修正為「雜項有機質栽培介質原料」。</w:t>
      </w:r>
    </w:p>
    <w:p w:rsidR="008B3A9A" w:rsidRDefault="009A0998">
      <w:pPr>
        <w:pStyle w:val="a4"/>
        <w:numPr>
          <w:ilvl w:val="0"/>
          <w:numId w:val="5"/>
        </w:numPr>
        <w:tabs>
          <w:tab w:val="left" w:pos="1272"/>
        </w:tabs>
        <w:spacing w:before="37"/>
        <w:rPr>
          <w:sz w:val="28"/>
          <w:lang w:eastAsia="zh-TW"/>
        </w:rPr>
      </w:pPr>
      <w:r>
        <w:rPr>
          <w:spacing w:val="-5"/>
          <w:sz w:val="28"/>
          <w:lang w:eastAsia="zh-TW"/>
        </w:rPr>
        <w:t>「肥料種類品目及規格」訂定「雜項有機質栽培介質</w:t>
      </w:r>
      <w:r>
        <w:rPr>
          <w:rFonts w:ascii="Times New Roman" w:eastAsia="Times New Roman"/>
          <w:spacing w:val="-5"/>
          <w:sz w:val="28"/>
          <w:lang w:eastAsia="zh-TW"/>
        </w:rPr>
        <w:t>(</w:t>
      </w:r>
      <w:r>
        <w:rPr>
          <w:spacing w:val="-3"/>
          <w:sz w:val="28"/>
          <w:lang w:eastAsia="zh-TW"/>
        </w:rPr>
        <w:t>品目編號</w:t>
      </w:r>
    </w:p>
    <w:p w:rsidR="008B3A9A" w:rsidRDefault="009A0998">
      <w:pPr>
        <w:pStyle w:val="a3"/>
        <w:spacing w:before="41" w:line="273" w:lineRule="auto"/>
        <w:ind w:left="1271" w:right="432"/>
        <w:jc w:val="both"/>
        <w:rPr>
          <w:lang w:eastAsia="zh-TW"/>
        </w:rPr>
      </w:pPr>
      <w:r>
        <w:rPr>
          <w:rFonts w:ascii="Times New Roman" w:eastAsia="Times New Roman"/>
          <w:lang w:eastAsia="zh-TW"/>
        </w:rPr>
        <w:t>7-02)</w:t>
      </w:r>
      <w:r>
        <w:rPr>
          <w:spacing w:val="-17"/>
          <w:lang w:eastAsia="zh-TW"/>
        </w:rPr>
        <w:t>」、「有機質栽培介質</w:t>
      </w:r>
      <w:r>
        <w:rPr>
          <w:rFonts w:ascii="Times New Roman" w:eastAsia="Times New Roman"/>
          <w:spacing w:val="-3"/>
          <w:lang w:eastAsia="zh-TW"/>
        </w:rPr>
        <w:t>(</w:t>
      </w:r>
      <w:r>
        <w:rPr>
          <w:spacing w:val="-4"/>
          <w:lang w:eastAsia="zh-TW"/>
        </w:rPr>
        <w:t xml:space="preserve">品目編號 </w:t>
      </w:r>
      <w:r>
        <w:rPr>
          <w:rFonts w:ascii="Times New Roman" w:eastAsia="Times New Roman"/>
          <w:lang w:eastAsia="zh-TW"/>
        </w:rPr>
        <w:t>7-03)</w:t>
      </w:r>
      <w:r>
        <w:rPr>
          <w:spacing w:val="-8"/>
          <w:lang w:eastAsia="zh-TW"/>
        </w:rPr>
        <w:t>」肥料品目及規格規範。</w:t>
      </w:r>
      <w:r>
        <w:rPr>
          <w:spacing w:val="-4"/>
          <w:lang w:eastAsia="zh-TW"/>
        </w:rPr>
        <w:t>市售有機土、泥炭土、培養土、栽培土、土壤改良劑或有機質栽培</w:t>
      </w:r>
      <w:r>
        <w:rPr>
          <w:spacing w:val="-2"/>
          <w:lang w:eastAsia="zh-TW"/>
        </w:rPr>
        <w:t>介質等，作為育苗、容器栽培或植物栽培介質使用者，符合公告之</w:t>
      </w:r>
      <w:r>
        <w:rPr>
          <w:spacing w:val="-5"/>
          <w:lang w:eastAsia="zh-TW"/>
        </w:rPr>
        <w:t>肥料規格者，應取得肥料登記證，始得製造、輸入或販賣。</w:t>
      </w:r>
    </w:p>
    <w:p w:rsidR="008B3A9A" w:rsidRDefault="008B3A9A">
      <w:pPr>
        <w:spacing w:line="273" w:lineRule="auto"/>
        <w:jc w:val="both"/>
        <w:rPr>
          <w:lang w:eastAsia="zh-TW"/>
        </w:rPr>
        <w:sectPr w:rsidR="008B3A9A">
          <w:pgSz w:w="11920" w:h="16850"/>
          <w:pgMar w:top="1440" w:right="900" w:bottom="1220" w:left="1080" w:header="0" w:footer="944" w:gutter="0"/>
          <w:cols w:space="720"/>
        </w:sectPr>
      </w:pPr>
    </w:p>
    <w:p w:rsidR="008B3A9A" w:rsidRDefault="009A0998">
      <w:pPr>
        <w:pStyle w:val="2"/>
        <w:rPr>
          <w:lang w:eastAsia="zh-TW"/>
        </w:rPr>
      </w:pPr>
      <w:bookmarkStart w:id="72" w:name="十四、肥料登記其他應注意事項："/>
      <w:bookmarkStart w:id="73" w:name="_bookmark16"/>
      <w:bookmarkEnd w:id="72"/>
      <w:bookmarkEnd w:id="73"/>
      <w:r>
        <w:rPr>
          <w:lang w:eastAsia="zh-TW"/>
        </w:rPr>
        <w:lastRenderedPageBreak/>
        <w:t>十四、肥料登記其他應注意事項：</w:t>
      </w:r>
    </w:p>
    <w:p w:rsidR="008B3A9A" w:rsidRDefault="009A0998">
      <w:pPr>
        <w:pStyle w:val="4"/>
        <w:spacing w:before="33" w:line="256" w:lineRule="auto"/>
        <w:ind w:right="631" w:hanging="960"/>
        <w:rPr>
          <w:lang w:eastAsia="zh-TW"/>
        </w:rPr>
      </w:pPr>
      <w:bookmarkStart w:id="74" w:name="（一）肥料登記成分，應為該肥料之有效成分，並應與肥料說明_書及肥料規格試驗報告相"/>
      <w:bookmarkEnd w:id="74"/>
      <w:r>
        <w:rPr>
          <w:w w:val="95"/>
          <w:lang w:eastAsia="zh-TW"/>
        </w:rPr>
        <w:t>（一）肥料登記成分，應為該肥料之有效成分，並應與肥料說明 書</w:t>
      </w:r>
      <w:r>
        <w:rPr>
          <w:lang w:eastAsia="zh-TW"/>
        </w:rPr>
        <w:t>及肥料規格試驗報告相符。肥料品質應符合登記成分及</w:t>
      </w:r>
    </w:p>
    <w:p w:rsidR="008B3A9A" w:rsidRDefault="009A0998">
      <w:pPr>
        <w:spacing w:before="5"/>
        <w:ind w:left="1298"/>
        <w:rPr>
          <w:sz w:val="32"/>
          <w:lang w:eastAsia="zh-TW"/>
        </w:rPr>
      </w:pPr>
      <w:r>
        <w:rPr>
          <w:sz w:val="32"/>
          <w:lang w:eastAsia="zh-TW"/>
        </w:rPr>
        <w:t>「肥料種類、品目及規格」規定。</w:t>
      </w:r>
    </w:p>
    <w:p w:rsidR="008B3A9A" w:rsidRDefault="009A0998">
      <w:pPr>
        <w:spacing w:before="42" w:line="259" w:lineRule="auto"/>
        <w:ind w:left="1297" w:right="423" w:hanging="960"/>
        <w:jc w:val="both"/>
        <w:rPr>
          <w:sz w:val="32"/>
          <w:lang w:eastAsia="zh-TW"/>
        </w:rPr>
      </w:pPr>
      <w:r>
        <w:rPr>
          <w:spacing w:val="7"/>
          <w:w w:val="95"/>
          <w:sz w:val="32"/>
          <w:lang w:eastAsia="zh-TW"/>
        </w:rPr>
        <w:t>（二</w:t>
      </w:r>
      <w:r>
        <w:rPr>
          <w:spacing w:val="-46"/>
          <w:w w:val="95"/>
          <w:sz w:val="32"/>
          <w:lang w:eastAsia="zh-TW"/>
        </w:rPr>
        <w:t>）</w:t>
      </w:r>
      <w:r>
        <w:rPr>
          <w:spacing w:val="-4"/>
          <w:w w:val="95"/>
          <w:sz w:val="32"/>
          <w:lang w:eastAsia="zh-TW"/>
        </w:rPr>
        <w:t xml:space="preserve">肥料標示樣張，不得有與該肥料無關之文字、圖案或記號，  </w:t>
      </w:r>
      <w:r>
        <w:rPr>
          <w:spacing w:val="-5"/>
          <w:w w:val="95"/>
          <w:sz w:val="32"/>
          <w:lang w:eastAsia="zh-TW"/>
        </w:rPr>
        <w:t xml:space="preserve">或暗示具肥料效果以外功效之用語，亦不得為誇大、虛偽、 </w:t>
      </w:r>
      <w:r>
        <w:rPr>
          <w:spacing w:val="-5"/>
          <w:sz w:val="32"/>
          <w:lang w:eastAsia="zh-TW"/>
        </w:rPr>
        <w:t>不實或易使人誤信之表示。</w:t>
      </w:r>
    </w:p>
    <w:p w:rsidR="008B3A9A" w:rsidRDefault="009A0998">
      <w:pPr>
        <w:spacing w:line="259" w:lineRule="auto"/>
        <w:ind w:left="1297" w:right="510" w:hanging="960"/>
        <w:jc w:val="both"/>
        <w:rPr>
          <w:sz w:val="32"/>
          <w:lang w:eastAsia="zh-TW"/>
        </w:rPr>
      </w:pPr>
      <w:r>
        <w:rPr>
          <w:sz w:val="32"/>
          <w:lang w:eastAsia="zh-TW"/>
        </w:rPr>
        <w:t>（三）</w:t>
      </w:r>
      <w:r>
        <w:rPr>
          <w:rFonts w:ascii="Times New Roman" w:eastAsia="Times New Roman"/>
          <w:sz w:val="32"/>
          <w:lang w:eastAsia="zh-TW"/>
        </w:rPr>
        <w:t xml:space="preserve">99 </w:t>
      </w:r>
      <w:r>
        <w:rPr>
          <w:spacing w:val="-38"/>
          <w:sz w:val="32"/>
          <w:lang w:eastAsia="zh-TW"/>
        </w:rPr>
        <w:t xml:space="preserve">年 </w:t>
      </w:r>
      <w:r>
        <w:rPr>
          <w:rFonts w:ascii="Times New Roman" w:eastAsia="Times New Roman"/>
          <w:sz w:val="32"/>
          <w:lang w:eastAsia="zh-TW"/>
        </w:rPr>
        <w:t xml:space="preserve">6 </w:t>
      </w:r>
      <w:r>
        <w:rPr>
          <w:spacing w:val="-40"/>
          <w:sz w:val="32"/>
          <w:lang w:eastAsia="zh-TW"/>
        </w:rPr>
        <w:t xml:space="preserve">月 </w:t>
      </w:r>
      <w:r>
        <w:rPr>
          <w:rFonts w:ascii="Times New Roman" w:eastAsia="Times New Roman"/>
          <w:sz w:val="32"/>
          <w:lang w:eastAsia="zh-TW"/>
        </w:rPr>
        <w:t xml:space="preserve">29 </w:t>
      </w:r>
      <w:r>
        <w:rPr>
          <w:spacing w:val="-14"/>
          <w:sz w:val="32"/>
          <w:lang w:eastAsia="zh-TW"/>
        </w:rPr>
        <w:t xml:space="preserve">日農糧字第 </w:t>
      </w:r>
      <w:r>
        <w:rPr>
          <w:rFonts w:ascii="Times New Roman" w:eastAsia="Times New Roman"/>
          <w:spacing w:val="-3"/>
          <w:sz w:val="32"/>
          <w:lang w:eastAsia="zh-TW"/>
        </w:rPr>
        <w:t xml:space="preserve">0991052616 </w:t>
      </w:r>
      <w:r>
        <w:rPr>
          <w:spacing w:val="-3"/>
          <w:sz w:val="32"/>
          <w:lang w:eastAsia="zh-TW"/>
        </w:rPr>
        <w:t>號令訂定「肥料管理法第十三條第八款所定其他應標示之事項」。</w:t>
      </w:r>
    </w:p>
    <w:p w:rsidR="008B3A9A" w:rsidRDefault="009A0998">
      <w:pPr>
        <w:pStyle w:val="a4"/>
        <w:numPr>
          <w:ilvl w:val="0"/>
          <w:numId w:val="3"/>
        </w:numPr>
        <w:tabs>
          <w:tab w:val="left" w:pos="1272"/>
        </w:tabs>
        <w:spacing w:before="5" w:line="276" w:lineRule="auto"/>
        <w:ind w:right="504"/>
        <w:jc w:val="both"/>
        <w:rPr>
          <w:sz w:val="28"/>
        </w:rPr>
      </w:pPr>
      <w:r>
        <w:rPr>
          <w:spacing w:val="-16"/>
          <w:sz w:val="28"/>
          <w:lang w:eastAsia="zh-TW"/>
        </w:rPr>
        <w:t xml:space="preserve">肥料標示，除應依本法第 </w:t>
      </w:r>
      <w:r>
        <w:rPr>
          <w:rFonts w:ascii="Times New Roman" w:eastAsia="Times New Roman"/>
          <w:sz w:val="28"/>
          <w:lang w:eastAsia="zh-TW"/>
        </w:rPr>
        <w:t>13</w:t>
      </w:r>
      <w:r>
        <w:rPr>
          <w:rFonts w:ascii="Times New Roman" w:eastAsia="Times New Roman"/>
          <w:spacing w:val="30"/>
          <w:sz w:val="28"/>
          <w:lang w:eastAsia="zh-TW"/>
        </w:rPr>
        <w:t xml:space="preserve"> </w:t>
      </w:r>
      <w:r>
        <w:rPr>
          <w:spacing w:val="-23"/>
          <w:sz w:val="28"/>
          <w:lang w:eastAsia="zh-TW"/>
        </w:rPr>
        <w:t xml:space="preserve">條第 </w:t>
      </w:r>
      <w:r>
        <w:rPr>
          <w:rFonts w:ascii="Times New Roman" w:eastAsia="Times New Roman"/>
          <w:sz w:val="28"/>
          <w:lang w:eastAsia="zh-TW"/>
        </w:rPr>
        <w:t>1</w:t>
      </w:r>
      <w:r>
        <w:rPr>
          <w:rFonts w:ascii="Times New Roman" w:eastAsia="Times New Roman"/>
          <w:spacing w:val="30"/>
          <w:sz w:val="28"/>
          <w:lang w:eastAsia="zh-TW"/>
        </w:rPr>
        <w:t xml:space="preserve"> </w:t>
      </w:r>
      <w:r>
        <w:rPr>
          <w:spacing w:val="-17"/>
          <w:sz w:val="28"/>
          <w:lang w:eastAsia="zh-TW"/>
        </w:rPr>
        <w:t xml:space="preserve">款至第 </w:t>
      </w:r>
      <w:r>
        <w:rPr>
          <w:rFonts w:ascii="Times New Roman" w:eastAsia="Times New Roman"/>
          <w:sz w:val="28"/>
          <w:lang w:eastAsia="zh-TW"/>
        </w:rPr>
        <w:t>7</w:t>
      </w:r>
      <w:r>
        <w:rPr>
          <w:rFonts w:ascii="Times New Roman" w:eastAsia="Times New Roman"/>
          <w:spacing w:val="30"/>
          <w:sz w:val="28"/>
          <w:lang w:eastAsia="zh-TW"/>
        </w:rPr>
        <w:t xml:space="preserve"> </w:t>
      </w:r>
      <w:r>
        <w:rPr>
          <w:spacing w:val="-13"/>
          <w:sz w:val="28"/>
          <w:lang w:eastAsia="zh-TW"/>
        </w:rPr>
        <w:t>款規定標示外，並應標</w:t>
      </w:r>
      <w:r>
        <w:rPr>
          <w:spacing w:val="-6"/>
          <w:sz w:val="28"/>
          <w:lang w:eastAsia="zh-TW"/>
        </w:rPr>
        <w:t>示下列事項：</w:t>
      </w:r>
      <w:r>
        <w:rPr>
          <w:rFonts w:ascii="Times New Roman" w:eastAsia="Times New Roman"/>
          <w:spacing w:val="-4"/>
          <w:sz w:val="28"/>
          <w:lang w:eastAsia="zh-TW"/>
        </w:rPr>
        <w:t>(1)</w:t>
      </w:r>
      <w:r>
        <w:rPr>
          <w:sz w:val="28"/>
          <w:lang w:eastAsia="zh-TW"/>
        </w:rPr>
        <w:t>廠牌商品名稱。</w:t>
      </w:r>
      <w:r>
        <w:rPr>
          <w:rFonts w:ascii="Times New Roman" w:eastAsia="Times New Roman"/>
          <w:sz w:val="28"/>
          <w:lang w:eastAsia="zh-TW"/>
        </w:rPr>
        <w:t>(2)</w:t>
      </w:r>
      <w:r>
        <w:rPr>
          <w:spacing w:val="1"/>
          <w:sz w:val="28"/>
          <w:lang w:eastAsia="zh-TW"/>
        </w:rPr>
        <w:t>製造地</w:t>
      </w:r>
      <w:r>
        <w:rPr>
          <w:rFonts w:ascii="Times New Roman" w:eastAsia="Times New Roman"/>
          <w:spacing w:val="-3"/>
          <w:sz w:val="28"/>
          <w:lang w:eastAsia="zh-TW"/>
        </w:rPr>
        <w:t>(</w:t>
      </w:r>
      <w:r>
        <w:rPr>
          <w:spacing w:val="4"/>
          <w:sz w:val="28"/>
          <w:lang w:eastAsia="zh-TW"/>
        </w:rPr>
        <w:t>國</w:t>
      </w:r>
      <w:r>
        <w:rPr>
          <w:rFonts w:ascii="Times New Roman" w:eastAsia="Times New Roman"/>
          <w:spacing w:val="-8"/>
          <w:sz w:val="28"/>
          <w:lang w:eastAsia="zh-TW"/>
        </w:rPr>
        <w:t>)</w:t>
      </w:r>
      <w:r>
        <w:rPr>
          <w:sz w:val="28"/>
          <w:lang w:eastAsia="zh-TW"/>
        </w:rPr>
        <w:t>。</w:t>
      </w:r>
      <w:r>
        <w:rPr>
          <w:rFonts w:ascii="Times New Roman" w:eastAsia="Times New Roman"/>
          <w:sz w:val="28"/>
          <w:lang w:eastAsia="zh-TW"/>
        </w:rPr>
        <w:t>(3)</w:t>
      </w:r>
      <w:r>
        <w:rPr>
          <w:spacing w:val="-1"/>
          <w:sz w:val="28"/>
          <w:lang w:eastAsia="zh-TW"/>
        </w:rPr>
        <w:t>肥料製造業者或</w:t>
      </w:r>
      <w:r>
        <w:rPr>
          <w:spacing w:val="-5"/>
          <w:sz w:val="28"/>
          <w:lang w:eastAsia="zh-TW"/>
        </w:rPr>
        <w:t>輸入業者之電話。</w:t>
      </w:r>
      <w:r>
        <w:rPr>
          <w:rFonts w:ascii="Times New Roman" w:eastAsia="Times New Roman"/>
          <w:sz w:val="28"/>
        </w:rPr>
        <w:t>(4)</w:t>
      </w:r>
      <w:r>
        <w:rPr>
          <w:spacing w:val="-3"/>
          <w:sz w:val="28"/>
        </w:rPr>
        <w:t>國內製造工廠</w:t>
      </w:r>
      <w:r>
        <w:rPr>
          <w:rFonts w:ascii="Times New Roman" w:eastAsia="Times New Roman"/>
          <w:spacing w:val="-3"/>
          <w:sz w:val="28"/>
        </w:rPr>
        <w:t>(</w:t>
      </w:r>
      <w:r>
        <w:rPr>
          <w:sz w:val="28"/>
        </w:rPr>
        <w:t>場</w:t>
      </w:r>
      <w:r>
        <w:rPr>
          <w:rFonts w:ascii="Times New Roman" w:eastAsia="Times New Roman"/>
          <w:spacing w:val="-5"/>
          <w:sz w:val="28"/>
        </w:rPr>
        <w:t>)</w:t>
      </w:r>
      <w:r>
        <w:rPr>
          <w:sz w:val="28"/>
        </w:rPr>
        <w:t>之電話。</w:t>
      </w:r>
    </w:p>
    <w:p w:rsidR="008B3A9A" w:rsidRDefault="009A0998">
      <w:pPr>
        <w:pStyle w:val="a4"/>
        <w:numPr>
          <w:ilvl w:val="0"/>
          <w:numId w:val="3"/>
        </w:numPr>
        <w:tabs>
          <w:tab w:val="left" w:pos="1272"/>
        </w:tabs>
        <w:spacing w:line="273" w:lineRule="auto"/>
        <w:ind w:right="504"/>
        <w:jc w:val="both"/>
        <w:rPr>
          <w:sz w:val="28"/>
          <w:lang w:eastAsia="zh-TW"/>
        </w:rPr>
      </w:pPr>
      <w:r>
        <w:rPr>
          <w:spacing w:val="-1"/>
          <w:sz w:val="28"/>
          <w:lang w:eastAsia="zh-TW"/>
        </w:rPr>
        <w:t>肥料標示「學術單位、試驗場所技術授權、技術合作等相關事項或類似文字」者，應標示「技術授權文號、技術合作計畫編號等證明</w:t>
      </w:r>
      <w:r>
        <w:rPr>
          <w:spacing w:val="-36"/>
          <w:sz w:val="28"/>
          <w:lang w:eastAsia="zh-TW"/>
        </w:rPr>
        <w:t>文字」。</w:t>
      </w:r>
    </w:p>
    <w:p w:rsidR="008B3A9A" w:rsidRDefault="009A0998">
      <w:pPr>
        <w:pStyle w:val="a4"/>
        <w:numPr>
          <w:ilvl w:val="0"/>
          <w:numId w:val="3"/>
        </w:numPr>
        <w:tabs>
          <w:tab w:val="left" w:pos="1272"/>
        </w:tabs>
        <w:spacing w:line="273" w:lineRule="auto"/>
        <w:ind w:right="434"/>
        <w:jc w:val="both"/>
        <w:rPr>
          <w:sz w:val="28"/>
          <w:lang w:eastAsia="zh-TW"/>
        </w:rPr>
      </w:pPr>
      <w:r>
        <w:rPr>
          <w:sz w:val="28"/>
          <w:lang w:eastAsia="zh-TW"/>
        </w:rPr>
        <w:t>肥料標示「符合有機驗證基準，有機農業作物栽培可用、有機農業</w:t>
      </w:r>
      <w:r>
        <w:rPr>
          <w:spacing w:val="-8"/>
          <w:sz w:val="28"/>
          <w:lang w:eastAsia="zh-TW"/>
        </w:rPr>
        <w:t xml:space="preserve">適用商品資材、驗證機構推薦有機專用等相關事項或類似文字」者， </w:t>
      </w:r>
      <w:r>
        <w:rPr>
          <w:spacing w:val="-15"/>
          <w:sz w:val="28"/>
          <w:lang w:eastAsia="zh-TW"/>
        </w:rPr>
        <w:t>應標示「證明文件、字號等證明文字」。</w:t>
      </w:r>
    </w:p>
    <w:p w:rsidR="008B3A9A" w:rsidRDefault="009A0998">
      <w:pPr>
        <w:pStyle w:val="4"/>
        <w:spacing w:before="44" w:line="242" w:lineRule="auto"/>
        <w:ind w:right="634" w:hanging="961"/>
        <w:rPr>
          <w:lang w:eastAsia="zh-TW"/>
        </w:rPr>
      </w:pPr>
      <w:bookmarkStart w:id="75" w:name="（四）非屬「肥料種類、品目及規格」所定標準規格之肥料，其"/>
      <w:bookmarkEnd w:id="75"/>
      <w:r>
        <w:rPr>
          <w:lang w:eastAsia="zh-TW"/>
        </w:rPr>
        <w:t>（四）非屬「肥料種類、品目及規格」所定標準規格之肥料，其規格由主管機關個案審定。</w:t>
      </w:r>
    </w:p>
    <w:p w:rsidR="008B3A9A" w:rsidRDefault="009A0998">
      <w:pPr>
        <w:spacing w:before="39" w:line="259" w:lineRule="auto"/>
        <w:ind w:left="1298" w:right="194" w:hanging="960"/>
        <w:jc w:val="both"/>
        <w:rPr>
          <w:sz w:val="32"/>
          <w:lang w:eastAsia="zh-TW"/>
        </w:rPr>
      </w:pPr>
      <w:r>
        <w:rPr>
          <w:w w:val="95"/>
          <w:sz w:val="32"/>
          <w:lang w:eastAsia="zh-TW"/>
        </w:rPr>
        <w:t xml:space="preserve">（五）肥料說明書、肥料規格試驗報告、事業廢棄物成分檢驗報 告、有害成分試驗報告、作物毒害試驗報告及肥料效果試 驗報告， </w:t>
      </w:r>
      <w:r>
        <w:rPr>
          <w:sz w:val="32"/>
          <w:u w:val="single"/>
          <w:lang w:eastAsia="zh-TW"/>
        </w:rPr>
        <w:t xml:space="preserve">其效期為 </w:t>
      </w:r>
      <w:r>
        <w:rPr>
          <w:rFonts w:ascii="Times New Roman" w:eastAsia="Times New Roman"/>
          <w:sz w:val="32"/>
          <w:u w:val="single"/>
          <w:lang w:eastAsia="zh-TW"/>
        </w:rPr>
        <w:t xml:space="preserve">1 </w:t>
      </w:r>
      <w:r>
        <w:rPr>
          <w:sz w:val="32"/>
          <w:u w:val="single"/>
          <w:lang w:eastAsia="zh-TW"/>
        </w:rPr>
        <w:t>年</w:t>
      </w:r>
      <w:r>
        <w:rPr>
          <w:sz w:val="32"/>
          <w:lang w:eastAsia="zh-TW"/>
        </w:rPr>
        <w:t>。</w:t>
      </w:r>
    </w:p>
    <w:p w:rsidR="008B3A9A" w:rsidRDefault="009A0998">
      <w:pPr>
        <w:spacing w:line="447" w:lineRule="exact"/>
        <w:ind w:left="338"/>
        <w:rPr>
          <w:sz w:val="32"/>
          <w:lang w:eastAsia="zh-TW"/>
        </w:rPr>
      </w:pPr>
      <w:r>
        <w:rPr>
          <w:sz w:val="32"/>
          <w:lang w:eastAsia="zh-TW"/>
        </w:rPr>
        <w:t>（六）各項文件及資料出具效期起算日期如下：</w:t>
      </w:r>
    </w:p>
    <w:p w:rsidR="008B3A9A" w:rsidRDefault="009A0998">
      <w:pPr>
        <w:pStyle w:val="a4"/>
        <w:numPr>
          <w:ilvl w:val="0"/>
          <w:numId w:val="2"/>
        </w:numPr>
        <w:tabs>
          <w:tab w:val="left" w:pos="1272"/>
        </w:tabs>
        <w:spacing w:before="18" w:line="254" w:lineRule="auto"/>
        <w:ind w:left="1271" w:right="537"/>
        <w:rPr>
          <w:sz w:val="28"/>
          <w:lang w:eastAsia="zh-TW"/>
        </w:rPr>
      </w:pPr>
      <w:r>
        <w:rPr>
          <w:spacing w:val="-3"/>
          <w:sz w:val="28"/>
          <w:u w:val="single"/>
          <w:lang w:eastAsia="zh-TW"/>
        </w:rPr>
        <w:t>肥料說明書以製造工廠出具日期</w:t>
      </w:r>
      <w:r>
        <w:rPr>
          <w:spacing w:val="-3"/>
          <w:sz w:val="28"/>
          <w:lang w:eastAsia="zh-TW"/>
        </w:rPr>
        <w:t>或我國駐外館處或其他代表機構</w:t>
      </w:r>
      <w:r>
        <w:rPr>
          <w:sz w:val="28"/>
          <w:u w:val="single"/>
          <w:lang w:eastAsia="zh-TW"/>
        </w:rPr>
        <w:t>驗</w:t>
      </w:r>
      <w:r>
        <w:rPr>
          <w:spacing w:val="-276"/>
          <w:sz w:val="28"/>
          <w:u w:val="single"/>
          <w:lang w:eastAsia="zh-TW"/>
        </w:rPr>
        <w:t>證日</w:t>
      </w:r>
      <w:r>
        <w:rPr>
          <w:spacing w:val="-16"/>
          <w:sz w:val="28"/>
          <w:u w:val="single"/>
          <w:lang w:eastAsia="zh-TW"/>
        </w:rPr>
        <w:t xml:space="preserve">期起 </w:t>
      </w:r>
      <w:r>
        <w:rPr>
          <w:rFonts w:ascii="Times New Roman" w:eastAsia="Times New Roman"/>
          <w:sz w:val="28"/>
          <w:u w:val="single"/>
          <w:lang w:eastAsia="zh-TW"/>
        </w:rPr>
        <w:t>1</w:t>
      </w:r>
      <w:r>
        <w:rPr>
          <w:rFonts w:ascii="Times New Roman" w:eastAsia="Times New Roman"/>
          <w:spacing w:val="-5"/>
          <w:sz w:val="28"/>
          <w:u w:val="single"/>
          <w:lang w:eastAsia="zh-TW"/>
        </w:rPr>
        <w:t xml:space="preserve"> </w:t>
      </w:r>
      <w:r>
        <w:rPr>
          <w:sz w:val="28"/>
          <w:u w:val="single"/>
          <w:lang w:eastAsia="zh-TW"/>
        </w:rPr>
        <w:t>年</w:t>
      </w:r>
      <w:r>
        <w:rPr>
          <w:sz w:val="28"/>
          <w:lang w:eastAsia="zh-TW"/>
        </w:rPr>
        <w:t>。</w:t>
      </w:r>
    </w:p>
    <w:p w:rsidR="008B3A9A" w:rsidRDefault="009A0998">
      <w:pPr>
        <w:pStyle w:val="a4"/>
        <w:numPr>
          <w:ilvl w:val="0"/>
          <w:numId w:val="2"/>
        </w:numPr>
        <w:tabs>
          <w:tab w:val="left" w:pos="1272"/>
        </w:tabs>
        <w:spacing w:line="249" w:lineRule="auto"/>
        <w:ind w:left="1271" w:right="624"/>
        <w:rPr>
          <w:sz w:val="28"/>
          <w:lang w:eastAsia="zh-TW"/>
        </w:rPr>
      </w:pPr>
      <w:r>
        <w:rPr>
          <w:spacing w:val="-17"/>
          <w:sz w:val="28"/>
          <w:lang w:eastAsia="zh-TW"/>
        </w:rPr>
        <w:t>肥料規格試驗報告、事業廢棄物成分檢驗報告、有害成分試驗報告、</w:t>
      </w:r>
      <w:r>
        <w:rPr>
          <w:spacing w:val="-3"/>
          <w:sz w:val="28"/>
          <w:lang w:eastAsia="zh-TW"/>
        </w:rPr>
        <w:t>作物毒害試驗報告及肥料效果試驗報告以核發機關</w:t>
      </w:r>
      <w:r>
        <w:rPr>
          <w:rFonts w:ascii="Times New Roman" w:eastAsia="Times New Roman"/>
          <w:spacing w:val="-3"/>
          <w:sz w:val="28"/>
          <w:lang w:eastAsia="zh-TW"/>
        </w:rPr>
        <w:t>(</w:t>
      </w:r>
      <w:r>
        <w:rPr>
          <w:spacing w:val="4"/>
          <w:sz w:val="28"/>
          <w:lang w:eastAsia="zh-TW"/>
        </w:rPr>
        <w:t>構</w:t>
      </w:r>
      <w:r>
        <w:rPr>
          <w:rFonts w:ascii="Times New Roman" w:eastAsia="Times New Roman"/>
          <w:spacing w:val="-3"/>
          <w:sz w:val="28"/>
          <w:lang w:eastAsia="zh-TW"/>
        </w:rPr>
        <w:t>)</w:t>
      </w:r>
      <w:r>
        <w:rPr>
          <w:spacing w:val="-3"/>
          <w:sz w:val="28"/>
          <w:u w:val="single"/>
          <w:lang w:eastAsia="zh-TW"/>
        </w:rPr>
        <w:t>核發日期起</w:t>
      </w:r>
    </w:p>
    <w:p w:rsidR="008B3A9A" w:rsidRDefault="008B3A9A">
      <w:pPr>
        <w:spacing w:line="249" w:lineRule="auto"/>
        <w:rPr>
          <w:sz w:val="28"/>
          <w:lang w:eastAsia="zh-TW"/>
        </w:rPr>
        <w:sectPr w:rsidR="008B3A9A">
          <w:pgSz w:w="11920" w:h="16850"/>
          <w:pgMar w:top="1460" w:right="900" w:bottom="1220" w:left="1080" w:header="0" w:footer="944" w:gutter="0"/>
          <w:cols w:space="720"/>
        </w:sectPr>
      </w:pPr>
    </w:p>
    <w:p w:rsidR="008B3A9A" w:rsidRDefault="009A0998">
      <w:pPr>
        <w:pStyle w:val="a3"/>
        <w:spacing w:before="59"/>
        <w:ind w:left="1271"/>
      </w:pPr>
      <w:r>
        <w:rPr>
          <w:rFonts w:ascii="Times New Roman" w:eastAsia="Times New Roman"/>
          <w:u w:val="single"/>
        </w:rPr>
        <w:lastRenderedPageBreak/>
        <w:t xml:space="preserve">1 </w:t>
      </w:r>
      <w:r>
        <w:rPr>
          <w:u w:val="single"/>
        </w:rPr>
        <w:t>年</w:t>
      </w:r>
      <w:r>
        <w:t>。</w:t>
      </w:r>
    </w:p>
    <w:p w:rsidR="008B3A9A" w:rsidRDefault="009A0998">
      <w:pPr>
        <w:pStyle w:val="a4"/>
        <w:numPr>
          <w:ilvl w:val="0"/>
          <w:numId w:val="2"/>
        </w:numPr>
        <w:tabs>
          <w:tab w:val="left" w:pos="1272"/>
        </w:tabs>
        <w:spacing w:before="28" w:line="252" w:lineRule="auto"/>
        <w:ind w:left="1271" w:right="538"/>
        <w:rPr>
          <w:sz w:val="28"/>
          <w:lang w:eastAsia="zh-TW"/>
        </w:rPr>
      </w:pPr>
      <w:r>
        <w:rPr>
          <w:spacing w:val="-4"/>
          <w:sz w:val="28"/>
          <w:lang w:eastAsia="zh-TW"/>
        </w:rPr>
        <w:t>微生物肥料之生物毒性及環境生態試驗報告，文件有效期限依本部</w:t>
      </w:r>
      <w:r>
        <w:rPr>
          <w:spacing w:val="-3"/>
          <w:sz w:val="28"/>
          <w:lang w:eastAsia="zh-TW"/>
        </w:rPr>
        <w:t>農業藥物試驗所或本部指定機關(構)之認定為準。</w:t>
      </w:r>
    </w:p>
    <w:p w:rsidR="008B3A9A" w:rsidRDefault="009A0998">
      <w:pPr>
        <w:pStyle w:val="4"/>
        <w:spacing w:before="16"/>
        <w:ind w:left="338"/>
      </w:pPr>
      <w:bookmarkStart w:id="76" w:name="（七）相關法規條文："/>
      <w:bookmarkEnd w:id="76"/>
      <w:r>
        <w:t>（七）相關法規條文：</w:t>
      </w:r>
    </w:p>
    <w:p w:rsidR="008B3A9A" w:rsidRDefault="009A0998">
      <w:pPr>
        <w:pStyle w:val="a4"/>
        <w:numPr>
          <w:ilvl w:val="0"/>
          <w:numId w:val="1"/>
        </w:numPr>
        <w:tabs>
          <w:tab w:val="left" w:pos="1270"/>
        </w:tabs>
        <w:spacing w:before="15" w:line="249" w:lineRule="auto"/>
        <w:ind w:right="506"/>
        <w:jc w:val="both"/>
        <w:rPr>
          <w:sz w:val="28"/>
          <w:lang w:eastAsia="zh-TW"/>
        </w:rPr>
      </w:pPr>
      <w:r>
        <w:rPr>
          <w:spacing w:val="-1"/>
          <w:sz w:val="28"/>
          <w:lang w:eastAsia="zh-TW"/>
        </w:rPr>
        <w:t>未經向中央主管機關申請核准發給肥料登記證，而製造或輸入肥料</w:t>
      </w:r>
      <w:r>
        <w:rPr>
          <w:spacing w:val="-11"/>
          <w:sz w:val="28"/>
          <w:lang w:eastAsia="zh-TW"/>
        </w:rPr>
        <w:t xml:space="preserve">者，處新臺幣 </w:t>
      </w:r>
      <w:r>
        <w:rPr>
          <w:rFonts w:ascii="Times New Roman" w:eastAsia="Times New Roman"/>
          <w:sz w:val="28"/>
          <w:lang w:eastAsia="zh-TW"/>
        </w:rPr>
        <w:t>10</w:t>
      </w:r>
      <w:r>
        <w:rPr>
          <w:rFonts w:ascii="Times New Roman" w:eastAsia="Times New Roman"/>
          <w:spacing w:val="45"/>
          <w:sz w:val="28"/>
          <w:lang w:eastAsia="zh-TW"/>
        </w:rPr>
        <w:t xml:space="preserve"> </w:t>
      </w:r>
      <w:r>
        <w:rPr>
          <w:spacing w:val="-14"/>
          <w:sz w:val="28"/>
          <w:lang w:eastAsia="zh-TW"/>
        </w:rPr>
        <w:t xml:space="preserve">萬元以上 </w:t>
      </w:r>
      <w:r>
        <w:rPr>
          <w:rFonts w:ascii="Times New Roman" w:eastAsia="Times New Roman"/>
          <w:sz w:val="28"/>
          <w:lang w:eastAsia="zh-TW"/>
        </w:rPr>
        <w:t>50</w:t>
      </w:r>
      <w:r>
        <w:rPr>
          <w:rFonts w:ascii="Times New Roman" w:eastAsia="Times New Roman"/>
          <w:spacing w:val="45"/>
          <w:sz w:val="28"/>
          <w:lang w:eastAsia="zh-TW"/>
        </w:rPr>
        <w:t xml:space="preserve"> </w:t>
      </w:r>
      <w:r>
        <w:rPr>
          <w:spacing w:val="-5"/>
          <w:sz w:val="28"/>
          <w:lang w:eastAsia="zh-TW"/>
        </w:rPr>
        <w:t>萬元以下罰鍰。經通知限期停止製造或輸入而不從者，得自通知之日起按日連續處罰。</w:t>
      </w:r>
    </w:p>
    <w:p w:rsidR="008B3A9A" w:rsidRDefault="009A0998">
      <w:pPr>
        <w:pStyle w:val="a4"/>
        <w:numPr>
          <w:ilvl w:val="0"/>
          <w:numId w:val="1"/>
        </w:numPr>
        <w:tabs>
          <w:tab w:val="left" w:pos="1270"/>
        </w:tabs>
        <w:spacing w:before="5" w:line="252" w:lineRule="auto"/>
        <w:ind w:right="506"/>
        <w:jc w:val="both"/>
        <w:rPr>
          <w:sz w:val="28"/>
          <w:lang w:eastAsia="zh-TW"/>
        </w:rPr>
      </w:pPr>
      <w:r>
        <w:rPr>
          <w:spacing w:val="-1"/>
          <w:sz w:val="28"/>
          <w:lang w:eastAsia="zh-TW"/>
        </w:rPr>
        <w:t>經核准登記製造、輸入之肥料，經證實有危害土壤、植物或國民健康之情形時，中央主管機關除應隨時公告禁止其製造、輸入外，並</w:t>
      </w:r>
      <w:r>
        <w:rPr>
          <w:spacing w:val="-5"/>
          <w:sz w:val="28"/>
          <w:lang w:eastAsia="zh-TW"/>
        </w:rPr>
        <w:t>撤銷其肥料登記證。</w:t>
      </w:r>
    </w:p>
    <w:p w:rsidR="008B3A9A" w:rsidRDefault="009A0998">
      <w:pPr>
        <w:pStyle w:val="a4"/>
        <w:numPr>
          <w:ilvl w:val="0"/>
          <w:numId w:val="1"/>
        </w:numPr>
        <w:tabs>
          <w:tab w:val="left" w:pos="1270"/>
        </w:tabs>
        <w:spacing w:line="252" w:lineRule="auto"/>
        <w:ind w:right="506"/>
        <w:jc w:val="both"/>
        <w:rPr>
          <w:sz w:val="28"/>
          <w:lang w:eastAsia="zh-TW"/>
        </w:rPr>
      </w:pPr>
      <w:r>
        <w:rPr>
          <w:spacing w:val="-1"/>
          <w:sz w:val="28"/>
          <w:lang w:eastAsia="zh-TW"/>
        </w:rPr>
        <w:t>製造出廠或輸入之肥料，其品質未符合登記成分或「肥料種類、品</w:t>
      </w:r>
      <w:r>
        <w:rPr>
          <w:spacing w:val="-11"/>
          <w:sz w:val="28"/>
          <w:lang w:eastAsia="zh-TW"/>
        </w:rPr>
        <w:t xml:space="preserve">目及規格」者，處新臺幣 </w:t>
      </w:r>
      <w:r>
        <w:rPr>
          <w:rFonts w:ascii="Times New Roman" w:eastAsia="Times New Roman"/>
          <w:sz w:val="28"/>
          <w:lang w:eastAsia="zh-TW"/>
        </w:rPr>
        <w:t>5</w:t>
      </w:r>
      <w:r>
        <w:rPr>
          <w:rFonts w:ascii="Times New Roman" w:eastAsia="Times New Roman"/>
          <w:spacing w:val="-2"/>
          <w:sz w:val="28"/>
          <w:lang w:eastAsia="zh-TW"/>
        </w:rPr>
        <w:t xml:space="preserve"> </w:t>
      </w:r>
      <w:r>
        <w:rPr>
          <w:spacing w:val="-16"/>
          <w:sz w:val="28"/>
          <w:lang w:eastAsia="zh-TW"/>
        </w:rPr>
        <w:t xml:space="preserve">萬元以上 </w:t>
      </w:r>
      <w:r>
        <w:rPr>
          <w:rFonts w:ascii="Times New Roman" w:eastAsia="Times New Roman"/>
          <w:sz w:val="28"/>
          <w:lang w:eastAsia="zh-TW"/>
        </w:rPr>
        <w:t>25</w:t>
      </w:r>
      <w:r>
        <w:rPr>
          <w:rFonts w:ascii="Times New Roman" w:eastAsia="Times New Roman"/>
          <w:spacing w:val="-1"/>
          <w:sz w:val="28"/>
          <w:lang w:eastAsia="zh-TW"/>
        </w:rPr>
        <w:t xml:space="preserve"> </w:t>
      </w:r>
      <w:r>
        <w:rPr>
          <w:spacing w:val="-3"/>
          <w:sz w:val="28"/>
          <w:lang w:eastAsia="zh-TW"/>
        </w:rPr>
        <w:t>萬元以下罰鍰。</w:t>
      </w:r>
    </w:p>
    <w:p w:rsidR="008B3A9A" w:rsidRDefault="009A0998">
      <w:pPr>
        <w:pStyle w:val="a4"/>
        <w:numPr>
          <w:ilvl w:val="0"/>
          <w:numId w:val="1"/>
        </w:numPr>
        <w:tabs>
          <w:tab w:val="left" w:pos="1272"/>
        </w:tabs>
        <w:spacing w:before="44" w:line="244" w:lineRule="auto"/>
        <w:ind w:left="1271" w:right="621" w:hanging="214"/>
        <w:jc w:val="both"/>
        <w:rPr>
          <w:sz w:val="28"/>
          <w:lang w:eastAsia="zh-TW"/>
        </w:rPr>
      </w:pPr>
      <w:r>
        <w:rPr>
          <w:spacing w:val="-5"/>
          <w:sz w:val="28"/>
          <w:u w:val="single"/>
          <w:lang w:eastAsia="zh-TW"/>
        </w:rPr>
        <w:t>肥料樣品之包裝、容器上，應載明「樣品」字樣，並不得販賣或贈</w:t>
      </w:r>
      <w:r>
        <w:rPr>
          <w:sz w:val="28"/>
          <w:u w:val="single"/>
          <w:lang w:eastAsia="zh-TW"/>
        </w:rPr>
        <w:t>與</w:t>
      </w:r>
      <w:r>
        <w:rPr>
          <w:spacing w:val="-8"/>
          <w:sz w:val="28"/>
          <w:lang w:eastAsia="zh-TW"/>
        </w:rPr>
        <w:t xml:space="preserve">；未載明「樣品」字樣或將樣品販賣或贈與者，處新臺幣 </w:t>
      </w:r>
      <w:r>
        <w:rPr>
          <w:rFonts w:ascii="Times New Roman" w:eastAsia="Times New Roman"/>
          <w:sz w:val="28"/>
          <w:lang w:eastAsia="zh-TW"/>
        </w:rPr>
        <w:t>3</w:t>
      </w:r>
      <w:r>
        <w:rPr>
          <w:rFonts w:ascii="Times New Roman" w:eastAsia="Times New Roman"/>
          <w:spacing w:val="4"/>
          <w:sz w:val="28"/>
          <w:lang w:eastAsia="zh-TW"/>
        </w:rPr>
        <w:t xml:space="preserve"> </w:t>
      </w:r>
      <w:r>
        <w:rPr>
          <w:sz w:val="28"/>
          <w:lang w:eastAsia="zh-TW"/>
        </w:rPr>
        <w:t>萬元</w:t>
      </w:r>
      <w:r>
        <w:rPr>
          <w:spacing w:val="-1"/>
          <w:sz w:val="28"/>
          <w:lang w:eastAsia="zh-TW"/>
        </w:rPr>
        <w:t xml:space="preserve">以上 </w:t>
      </w:r>
      <w:r>
        <w:rPr>
          <w:rFonts w:ascii="Times New Roman" w:eastAsia="Times New Roman"/>
          <w:sz w:val="28"/>
          <w:lang w:eastAsia="zh-TW"/>
        </w:rPr>
        <w:t>15</w:t>
      </w:r>
      <w:r>
        <w:rPr>
          <w:rFonts w:ascii="Times New Roman" w:eastAsia="Times New Roman"/>
          <w:spacing w:val="-2"/>
          <w:sz w:val="28"/>
          <w:lang w:eastAsia="zh-TW"/>
        </w:rPr>
        <w:t xml:space="preserve"> </w:t>
      </w:r>
      <w:r>
        <w:rPr>
          <w:spacing w:val="-1"/>
          <w:sz w:val="28"/>
          <w:lang w:eastAsia="zh-TW"/>
        </w:rPr>
        <w:t>萬元以下罰鍰。</w:t>
      </w:r>
    </w:p>
    <w:p w:rsidR="008B3A9A" w:rsidRDefault="008B3A9A">
      <w:pPr>
        <w:spacing w:line="244" w:lineRule="auto"/>
        <w:jc w:val="both"/>
        <w:rPr>
          <w:sz w:val="28"/>
          <w:lang w:eastAsia="zh-TW"/>
        </w:rPr>
        <w:sectPr w:rsidR="008B3A9A">
          <w:pgSz w:w="11920" w:h="16850"/>
          <w:pgMar w:top="1400" w:right="900" w:bottom="1220" w:left="1080" w:header="0" w:footer="944" w:gutter="0"/>
          <w:cols w:space="720"/>
        </w:sectPr>
      </w:pPr>
    </w:p>
    <w:p w:rsidR="008B3A9A" w:rsidRDefault="009A0998">
      <w:pPr>
        <w:pStyle w:val="1"/>
        <w:spacing w:line="546" w:lineRule="exact"/>
        <w:rPr>
          <w:lang w:eastAsia="zh-TW"/>
        </w:rPr>
      </w:pPr>
      <w:bookmarkStart w:id="77" w:name="十五、肥料檢驗項目之檢驗收費額度及優惠規定"/>
      <w:bookmarkEnd w:id="77"/>
      <w:r>
        <w:rPr>
          <w:sz w:val="36"/>
          <w:lang w:eastAsia="zh-TW"/>
        </w:rPr>
        <w:lastRenderedPageBreak/>
        <w:t>十五、</w:t>
      </w:r>
      <w:r>
        <w:rPr>
          <w:lang w:eastAsia="zh-TW"/>
        </w:rPr>
        <w:t>肥料檢驗項目之檢驗收費額度及優惠規定</w:t>
      </w:r>
    </w:p>
    <w:p w:rsidR="008B3A9A" w:rsidRDefault="009A0998">
      <w:pPr>
        <w:spacing w:line="316" w:lineRule="exact"/>
        <w:ind w:left="7190"/>
        <w:rPr>
          <w:sz w:val="24"/>
          <w:lang w:eastAsia="zh-TW"/>
        </w:rPr>
      </w:pPr>
      <w:r>
        <w:rPr>
          <w:rFonts w:ascii="Times New Roman" w:eastAsia="Times New Roman"/>
          <w:sz w:val="24"/>
          <w:lang w:eastAsia="zh-TW"/>
        </w:rPr>
        <w:t xml:space="preserve">103 </w:t>
      </w:r>
      <w:r>
        <w:rPr>
          <w:spacing w:val="-32"/>
          <w:sz w:val="24"/>
          <w:lang w:eastAsia="zh-TW"/>
        </w:rPr>
        <w:t xml:space="preserve">年 </w:t>
      </w:r>
      <w:r>
        <w:rPr>
          <w:rFonts w:ascii="Times New Roman" w:eastAsia="Times New Roman"/>
          <w:sz w:val="24"/>
          <w:lang w:eastAsia="zh-TW"/>
        </w:rPr>
        <w:t>4</w:t>
      </w:r>
      <w:r>
        <w:rPr>
          <w:rFonts w:ascii="Times New Roman" w:eastAsia="Times New Roman"/>
          <w:spacing w:val="2"/>
          <w:sz w:val="24"/>
          <w:lang w:eastAsia="zh-TW"/>
        </w:rPr>
        <w:t xml:space="preserve"> </w:t>
      </w:r>
      <w:r>
        <w:rPr>
          <w:spacing w:val="-32"/>
          <w:sz w:val="24"/>
          <w:lang w:eastAsia="zh-TW"/>
        </w:rPr>
        <w:t xml:space="preserve">月 </w:t>
      </w:r>
      <w:r>
        <w:rPr>
          <w:rFonts w:ascii="Times New Roman" w:eastAsia="Times New Roman"/>
          <w:sz w:val="24"/>
          <w:lang w:eastAsia="zh-TW"/>
        </w:rPr>
        <w:t xml:space="preserve">10 </w:t>
      </w:r>
      <w:r>
        <w:rPr>
          <w:sz w:val="24"/>
          <w:lang w:eastAsia="zh-TW"/>
        </w:rPr>
        <w:t>日上網</w:t>
      </w:r>
    </w:p>
    <w:p w:rsidR="008B3A9A" w:rsidRDefault="009A0998">
      <w:pPr>
        <w:spacing w:line="327" w:lineRule="exact"/>
        <w:ind w:left="7070"/>
        <w:rPr>
          <w:sz w:val="24"/>
          <w:lang w:eastAsia="zh-TW"/>
        </w:rPr>
      </w:pPr>
      <w:r>
        <w:rPr>
          <w:rFonts w:ascii="Times New Roman" w:eastAsia="Times New Roman"/>
          <w:sz w:val="24"/>
          <w:lang w:eastAsia="zh-TW"/>
        </w:rPr>
        <w:t xml:space="preserve">110 </w:t>
      </w:r>
      <w:r>
        <w:rPr>
          <w:spacing w:val="-32"/>
          <w:sz w:val="24"/>
          <w:lang w:eastAsia="zh-TW"/>
        </w:rPr>
        <w:t xml:space="preserve">年 </w:t>
      </w:r>
      <w:r>
        <w:rPr>
          <w:rFonts w:ascii="Times New Roman" w:eastAsia="Times New Roman"/>
          <w:sz w:val="24"/>
          <w:lang w:eastAsia="zh-TW"/>
        </w:rPr>
        <w:t>11</w:t>
      </w:r>
      <w:r>
        <w:rPr>
          <w:rFonts w:ascii="Times New Roman" w:eastAsia="Times New Roman"/>
          <w:spacing w:val="2"/>
          <w:sz w:val="24"/>
          <w:lang w:eastAsia="zh-TW"/>
        </w:rPr>
        <w:t xml:space="preserve"> </w:t>
      </w:r>
      <w:r>
        <w:rPr>
          <w:spacing w:val="-32"/>
          <w:sz w:val="24"/>
          <w:lang w:eastAsia="zh-TW"/>
        </w:rPr>
        <w:t xml:space="preserve">月 </w:t>
      </w:r>
      <w:r>
        <w:rPr>
          <w:rFonts w:ascii="Times New Roman" w:eastAsia="Times New Roman"/>
          <w:sz w:val="24"/>
          <w:lang w:eastAsia="zh-TW"/>
        </w:rPr>
        <w:t xml:space="preserve">11 </w:t>
      </w:r>
      <w:r>
        <w:rPr>
          <w:sz w:val="24"/>
          <w:lang w:eastAsia="zh-TW"/>
        </w:rPr>
        <w:t>日修正</w:t>
      </w:r>
    </w:p>
    <w:p w:rsidR="008B3A9A" w:rsidRDefault="009A0998">
      <w:pPr>
        <w:pStyle w:val="a3"/>
        <w:spacing w:before="54"/>
        <w:ind w:left="338"/>
        <w:rPr>
          <w:lang w:eastAsia="zh-TW"/>
        </w:rPr>
      </w:pPr>
      <w:r>
        <w:rPr>
          <w:lang w:eastAsia="zh-TW"/>
        </w:rPr>
        <w:t>一、化學肥料類（不含登記有機質成分之肥料）</w:t>
      </w:r>
    </w:p>
    <w:tbl>
      <w:tblPr>
        <w:tblStyle w:val="TableNormal"/>
        <w:tblW w:w="0" w:type="auto"/>
        <w:tblInd w:w="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7"/>
        <w:gridCol w:w="1359"/>
        <w:gridCol w:w="1076"/>
        <w:gridCol w:w="1078"/>
        <w:gridCol w:w="1078"/>
        <w:gridCol w:w="1078"/>
        <w:gridCol w:w="454"/>
      </w:tblGrid>
      <w:tr w:rsidR="008B3A9A">
        <w:trPr>
          <w:trHeight w:val="1125"/>
        </w:trPr>
        <w:tc>
          <w:tcPr>
            <w:tcW w:w="2837" w:type="dxa"/>
          </w:tcPr>
          <w:p w:rsidR="008B3A9A" w:rsidRDefault="008B3A9A">
            <w:pPr>
              <w:pStyle w:val="TableParagraph"/>
              <w:spacing w:before="5"/>
              <w:rPr>
                <w:sz w:val="23"/>
                <w:lang w:eastAsia="zh-TW"/>
              </w:rPr>
            </w:pPr>
          </w:p>
          <w:p w:rsidR="008B3A9A" w:rsidRDefault="009A0998">
            <w:pPr>
              <w:pStyle w:val="TableParagraph"/>
              <w:ind w:left="940"/>
              <w:rPr>
                <w:sz w:val="24"/>
              </w:rPr>
            </w:pPr>
            <w:r>
              <w:rPr>
                <w:sz w:val="24"/>
              </w:rPr>
              <w:t>檢驗項目</w:t>
            </w:r>
          </w:p>
        </w:tc>
        <w:tc>
          <w:tcPr>
            <w:tcW w:w="1359" w:type="dxa"/>
          </w:tcPr>
          <w:p w:rsidR="008B3A9A" w:rsidRDefault="008B3A9A">
            <w:pPr>
              <w:pStyle w:val="TableParagraph"/>
              <w:spacing w:before="5"/>
              <w:rPr>
                <w:sz w:val="23"/>
              </w:rPr>
            </w:pPr>
          </w:p>
          <w:p w:rsidR="008B3A9A" w:rsidRDefault="009A0998">
            <w:pPr>
              <w:pStyle w:val="TableParagraph"/>
              <w:ind w:left="32" w:right="19"/>
              <w:jc w:val="center"/>
              <w:rPr>
                <w:sz w:val="24"/>
              </w:rPr>
            </w:pPr>
            <w:r>
              <w:rPr>
                <w:sz w:val="24"/>
              </w:rPr>
              <w:t>方法編號</w:t>
            </w:r>
          </w:p>
        </w:tc>
        <w:tc>
          <w:tcPr>
            <w:tcW w:w="1076" w:type="dxa"/>
          </w:tcPr>
          <w:p w:rsidR="008B3A9A" w:rsidRDefault="009A0998">
            <w:pPr>
              <w:pStyle w:val="TableParagraph"/>
              <w:spacing w:before="16" w:line="192" w:lineRule="auto"/>
              <w:ind w:left="30" w:right="25"/>
              <w:jc w:val="both"/>
              <w:rPr>
                <w:sz w:val="20"/>
                <w:lang w:eastAsia="zh-TW"/>
              </w:rPr>
            </w:pPr>
            <w:r>
              <w:rPr>
                <w:spacing w:val="-3"/>
                <w:sz w:val="20"/>
                <w:lang w:eastAsia="zh-TW"/>
              </w:rPr>
              <w:t>國立中興大學土壤調查</w:t>
            </w:r>
            <w:r>
              <w:rPr>
                <w:sz w:val="20"/>
                <w:lang w:eastAsia="zh-TW"/>
              </w:rPr>
              <w:t>試驗中心</w:t>
            </w:r>
          </w:p>
          <w:p w:rsidR="008B3A9A" w:rsidRDefault="009A0998">
            <w:pPr>
              <w:pStyle w:val="TableParagraph"/>
              <w:spacing w:before="33"/>
              <w:ind w:left="253"/>
              <w:rPr>
                <w:rFonts w:ascii="Times New Roman"/>
                <w:sz w:val="24"/>
              </w:rPr>
            </w:pPr>
            <w:r>
              <w:rPr>
                <w:rFonts w:ascii="Times New Roman"/>
                <w:sz w:val="24"/>
              </w:rPr>
              <w:t>SSTC</w:t>
            </w:r>
          </w:p>
        </w:tc>
        <w:tc>
          <w:tcPr>
            <w:tcW w:w="1078" w:type="dxa"/>
          </w:tcPr>
          <w:p w:rsidR="008B3A9A" w:rsidRDefault="009A0998">
            <w:pPr>
              <w:pStyle w:val="TableParagraph"/>
              <w:spacing w:before="16" w:line="192" w:lineRule="auto"/>
              <w:ind w:left="34" w:right="23"/>
              <w:jc w:val="both"/>
              <w:rPr>
                <w:sz w:val="20"/>
                <w:lang w:eastAsia="zh-TW"/>
              </w:rPr>
            </w:pPr>
            <w:r>
              <w:rPr>
                <w:sz w:val="20"/>
                <w:lang w:eastAsia="zh-TW"/>
              </w:rPr>
              <w:t>財團法人台灣商品檢驗驗證中心</w:t>
            </w:r>
          </w:p>
          <w:p w:rsidR="008B3A9A" w:rsidRDefault="009A0998">
            <w:pPr>
              <w:pStyle w:val="TableParagraph"/>
              <w:spacing w:before="33"/>
              <w:ind w:left="315"/>
              <w:rPr>
                <w:rFonts w:ascii="Times New Roman"/>
                <w:sz w:val="24"/>
              </w:rPr>
            </w:pPr>
            <w:r>
              <w:rPr>
                <w:rFonts w:ascii="Times New Roman"/>
                <w:sz w:val="24"/>
              </w:rPr>
              <w:t>ETC</w:t>
            </w:r>
          </w:p>
        </w:tc>
        <w:tc>
          <w:tcPr>
            <w:tcW w:w="1078" w:type="dxa"/>
          </w:tcPr>
          <w:p w:rsidR="008B3A9A" w:rsidRDefault="009A0998">
            <w:pPr>
              <w:pStyle w:val="TableParagraph"/>
              <w:spacing w:before="20" w:line="237" w:lineRule="auto"/>
              <w:ind w:left="33" w:right="62"/>
              <w:jc w:val="both"/>
              <w:rPr>
                <w:sz w:val="16"/>
                <w:lang w:eastAsia="zh-TW"/>
              </w:rPr>
            </w:pPr>
            <w:r>
              <w:rPr>
                <w:sz w:val="16"/>
                <w:lang w:eastAsia="zh-TW"/>
              </w:rPr>
              <w:t>台灣檢驗科技股份有限公司高雄分公司</w:t>
            </w:r>
          </w:p>
          <w:p w:rsidR="008B3A9A" w:rsidRDefault="009A0998">
            <w:pPr>
              <w:pStyle w:val="TableParagraph"/>
              <w:spacing w:before="35"/>
              <w:ind w:left="324"/>
              <w:rPr>
                <w:rFonts w:ascii="Times New Roman"/>
                <w:sz w:val="24"/>
              </w:rPr>
            </w:pPr>
            <w:r>
              <w:rPr>
                <w:rFonts w:ascii="Times New Roman"/>
                <w:sz w:val="24"/>
              </w:rPr>
              <w:t>SGS</w:t>
            </w:r>
          </w:p>
        </w:tc>
        <w:tc>
          <w:tcPr>
            <w:tcW w:w="1078" w:type="dxa"/>
          </w:tcPr>
          <w:p w:rsidR="008B3A9A" w:rsidRDefault="009A0998">
            <w:pPr>
              <w:pStyle w:val="TableParagraph"/>
              <w:spacing w:before="26" w:line="192" w:lineRule="auto"/>
              <w:ind w:left="28" w:right="36"/>
              <w:rPr>
                <w:sz w:val="20"/>
                <w:lang w:eastAsia="zh-TW"/>
              </w:rPr>
            </w:pPr>
            <w:r>
              <w:rPr>
                <w:sz w:val="20"/>
                <w:lang w:eastAsia="zh-TW"/>
              </w:rPr>
              <w:t>農業部農業試驗所</w:t>
            </w:r>
          </w:p>
          <w:p w:rsidR="008B3A9A" w:rsidRDefault="008B3A9A">
            <w:pPr>
              <w:pStyle w:val="TableParagraph"/>
              <w:spacing w:before="8"/>
              <w:rPr>
                <w:sz w:val="17"/>
                <w:lang w:eastAsia="zh-TW"/>
              </w:rPr>
            </w:pPr>
          </w:p>
          <w:p w:rsidR="008B3A9A" w:rsidRDefault="009A0998">
            <w:pPr>
              <w:pStyle w:val="TableParagraph"/>
              <w:spacing w:before="1"/>
              <w:ind w:left="268"/>
              <w:rPr>
                <w:rFonts w:ascii="Times New Roman"/>
                <w:sz w:val="24"/>
                <w:lang w:eastAsia="zh-TW"/>
              </w:rPr>
            </w:pPr>
            <w:r>
              <w:rPr>
                <w:rFonts w:ascii="Times New Roman"/>
                <w:sz w:val="24"/>
                <w:lang w:eastAsia="zh-TW"/>
              </w:rPr>
              <w:t>TARI</w:t>
            </w:r>
          </w:p>
        </w:tc>
        <w:tc>
          <w:tcPr>
            <w:tcW w:w="454" w:type="dxa"/>
          </w:tcPr>
          <w:p w:rsidR="008B3A9A" w:rsidRDefault="009A0998">
            <w:pPr>
              <w:pStyle w:val="TableParagraph"/>
              <w:spacing w:before="212" w:line="208" w:lineRule="auto"/>
              <w:ind w:left="109" w:right="92"/>
              <w:rPr>
                <w:sz w:val="24"/>
              </w:rPr>
            </w:pPr>
            <w:r>
              <w:rPr>
                <w:sz w:val="24"/>
              </w:rPr>
              <w:t>備註</w:t>
            </w:r>
          </w:p>
        </w:tc>
      </w:tr>
      <w:tr w:rsidR="008B3A9A">
        <w:trPr>
          <w:trHeight w:val="527"/>
        </w:trPr>
        <w:tc>
          <w:tcPr>
            <w:tcW w:w="2837" w:type="dxa"/>
          </w:tcPr>
          <w:p w:rsidR="008B3A9A" w:rsidRDefault="009A0998">
            <w:pPr>
              <w:pStyle w:val="TableParagraph"/>
              <w:spacing w:before="62"/>
              <w:ind w:left="30"/>
              <w:rPr>
                <w:sz w:val="28"/>
              </w:rPr>
            </w:pPr>
            <w:r>
              <w:rPr>
                <w:sz w:val="28"/>
              </w:rPr>
              <w:t>主成分</w:t>
            </w:r>
          </w:p>
        </w:tc>
        <w:tc>
          <w:tcPr>
            <w:tcW w:w="1359" w:type="dxa"/>
          </w:tcPr>
          <w:p w:rsidR="008B3A9A" w:rsidRDefault="008B3A9A">
            <w:pPr>
              <w:pStyle w:val="TableParagraph"/>
              <w:rPr>
                <w:rFonts w:ascii="Times New Roman"/>
                <w:sz w:val="24"/>
              </w:rPr>
            </w:pPr>
          </w:p>
        </w:tc>
        <w:tc>
          <w:tcPr>
            <w:tcW w:w="1076" w:type="dxa"/>
          </w:tcPr>
          <w:p w:rsidR="008B3A9A" w:rsidRDefault="008B3A9A">
            <w:pPr>
              <w:pStyle w:val="TableParagraph"/>
              <w:rPr>
                <w:rFonts w:ascii="Times New Roman"/>
                <w:sz w:val="24"/>
              </w:rPr>
            </w:pPr>
          </w:p>
        </w:tc>
        <w:tc>
          <w:tcPr>
            <w:tcW w:w="1078" w:type="dxa"/>
          </w:tcPr>
          <w:p w:rsidR="008B3A9A" w:rsidRDefault="008B3A9A">
            <w:pPr>
              <w:pStyle w:val="TableParagraph"/>
              <w:rPr>
                <w:rFonts w:ascii="Times New Roman"/>
                <w:sz w:val="24"/>
              </w:rPr>
            </w:pPr>
          </w:p>
        </w:tc>
        <w:tc>
          <w:tcPr>
            <w:tcW w:w="1078" w:type="dxa"/>
          </w:tcPr>
          <w:p w:rsidR="008B3A9A" w:rsidRDefault="008B3A9A">
            <w:pPr>
              <w:pStyle w:val="TableParagraph"/>
              <w:rPr>
                <w:rFonts w:ascii="Times New Roman"/>
                <w:sz w:val="24"/>
              </w:rPr>
            </w:pPr>
          </w:p>
        </w:tc>
        <w:tc>
          <w:tcPr>
            <w:tcW w:w="1078" w:type="dxa"/>
          </w:tcPr>
          <w:p w:rsidR="008B3A9A" w:rsidRDefault="008B3A9A">
            <w:pPr>
              <w:pStyle w:val="TableParagraph"/>
              <w:rPr>
                <w:rFonts w:ascii="Times New Roman"/>
                <w:sz w:val="24"/>
              </w:rPr>
            </w:pPr>
          </w:p>
        </w:tc>
        <w:tc>
          <w:tcPr>
            <w:tcW w:w="454" w:type="dxa"/>
          </w:tcPr>
          <w:p w:rsidR="008B3A9A" w:rsidRDefault="008B3A9A">
            <w:pPr>
              <w:pStyle w:val="TableParagraph"/>
              <w:rPr>
                <w:rFonts w:ascii="Times New Roman"/>
                <w:sz w:val="24"/>
              </w:rPr>
            </w:pPr>
          </w:p>
        </w:tc>
      </w:tr>
      <w:tr w:rsidR="008B3A9A">
        <w:trPr>
          <w:trHeight w:val="530"/>
        </w:trPr>
        <w:tc>
          <w:tcPr>
            <w:tcW w:w="2837" w:type="dxa"/>
          </w:tcPr>
          <w:p w:rsidR="008B3A9A" w:rsidRDefault="009A0998">
            <w:pPr>
              <w:pStyle w:val="TableParagraph"/>
              <w:spacing w:before="102"/>
              <w:ind w:left="79" w:right="65"/>
              <w:jc w:val="center"/>
              <w:rPr>
                <w:sz w:val="24"/>
              </w:rPr>
            </w:pPr>
            <w:r>
              <w:rPr>
                <w:sz w:val="24"/>
              </w:rPr>
              <w:t>全氮</w:t>
            </w:r>
          </w:p>
        </w:tc>
        <w:tc>
          <w:tcPr>
            <w:tcW w:w="1359" w:type="dxa"/>
          </w:tcPr>
          <w:p w:rsidR="008B3A9A" w:rsidRDefault="009A0998">
            <w:pPr>
              <w:pStyle w:val="TableParagraph"/>
              <w:spacing w:before="125"/>
              <w:ind w:left="24" w:right="21"/>
              <w:jc w:val="center"/>
              <w:rPr>
                <w:rFonts w:ascii="Times New Roman"/>
                <w:sz w:val="24"/>
              </w:rPr>
            </w:pPr>
            <w:r>
              <w:rPr>
                <w:rFonts w:ascii="Times New Roman"/>
                <w:sz w:val="24"/>
              </w:rPr>
              <w:t>AFS1110-1</w:t>
            </w:r>
          </w:p>
        </w:tc>
        <w:tc>
          <w:tcPr>
            <w:tcW w:w="1076" w:type="dxa"/>
          </w:tcPr>
          <w:p w:rsidR="008B3A9A" w:rsidRDefault="009A0998">
            <w:pPr>
              <w:pStyle w:val="TableParagraph"/>
              <w:spacing w:before="125"/>
              <w:ind w:left="190" w:right="176"/>
              <w:jc w:val="center"/>
              <w:rPr>
                <w:rFonts w:ascii="Times New Roman"/>
                <w:sz w:val="24"/>
              </w:rPr>
            </w:pPr>
            <w:r>
              <w:rPr>
                <w:rFonts w:ascii="Times New Roman"/>
                <w:sz w:val="24"/>
              </w:rPr>
              <w:t>1,800</w:t>
            </w:r>
          </w:p>
        </w:tc>
        <w:tc>
          <w:tcPr>
            <w:tcW w:w="1078" w:type="dxa"/>
          </w:tcPr>
          <w:p w:rsidR="008B3A9A" w:rsidRDefault="009A0998">
            <w:pPr>
              <w:pStyle w:val="TableParagraph"/>
              <w:spacing w:before="125"/>
              <w:ind w:right="254"/>
              <w:jc w:val="right"/>
              <w:rPr>
                <w:rFonts w:ascii="Times New Roman"/>
                <w:sz w:val="24"/>
              </w:rPr>
            </w:pPr>
            <w:r>
              <w:rPr>
                <w:rFonts w:ascii="Times New Roman"/>
                <w:sz w:val="24"/>
              </w:rPr>
              <w:t>1,800</w:t>
            </w:r>
          </w:p>
        </w:tc>
        <w:tc>
          <w:tcPr>
            <w:tcW w:w="1078" w:type="dxa"/>
          </w:tcPr>
          <w:p w:rsidR="008B3A9A" w:rsidRDefault="009A0998">
            <w:pPr>
              <w:pStyle w:val="TableParagraph"/>
              <w:spacing w:before="125"/>
              <w:ind w:left="188" w:right="174"/>
              <w:jc w:val="center"/>
              <w:rPr>
                <w:rFonts w:ascii="Times New Roman"/>
                <w:sz w:val="24"/>
              </w:rPr>
            </w:pPr>
            <w:r>
              <w:rPr>
                <w:rFonts w:ascii="Times New Roman"/>
                <w:sz w:val="24"/>
              </w:rPr>
              <w:t>1,800</w:t>
            </w:r>
          </w:p>
        </w:tc>
        <w:tc>
          <w:tcPr>
            <w:tcW w:w="1078" w:type="dxa"/>
          </w:tcPr>
          <w:p w:rsidR="008B3A9A" w:rsidRDefault="009A0998">
            <w:pPr>
              <w:pStyle w:val="TableParagraph"/>
              <w:spacing w:before="125"/>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sz w:val="24"/>
              </w:rPr>
            </w:pPr>
          </w:p>
        </w:tc>
      </w:tr>
      <w:tr w:rsidR="008B3A9A">
        <w:trPr>
          <w:trHeight w:val="527"/>
        </w:trPr>
        <w:tc>
          <w:tcPr>
            <w:tcW w:w="2837" w:type="dxa"/>
          </w:tcPr>
          <w:p w:rsidR="008B3A9A" w:rsidRDefault="009A0998">
            <w:pPr>
              <w:pStyle w:val="TableParagraph"/>
              <w:spacing w:before="104"/>
              <w:ind w:left="79" w:right="65"/>
              <w:jc w:val="center"/>
              <w:rPr>
                <w:sz w:val="24"/>
              </w:rPr>
            </w:pPr>
            <w:r>
              <w:rPr>
                <w:sz w:val="24"/>
              </w:rPr>
              <w:t>銨態氮</w:t>
            </w:r>
          </w:p>
        </w:tc>
        <w:tc>
          <w:tcPr>
            <w:tcW w:w="1359" w:type="dxa"/>
          </w:tcPr>
          <w:p w:rsidR="008B3A9A" w:rsidRDefault="009A0998">
            <w:pPr>
              <w:pStyle w:val="TableParagraph"/>
              <w:spacing w:before="125"/>
              <w:ind w:left="24" w:right="21"/>
              <w:jc w:val="center"/>
              <w:rPr>
                <w:rFonts w:ascii="Times New Roman"/>
                <w:sz w:val="24"/>
              </w:rPr>
            </w:pPr>
            <w:r>
              <w:rPr>
                <w:rFonts w:ascii="Times New Roman"/>
                <w:sz w:val="24"/>
              </w:rPr>
              <w:t>AFS1111-1</w:t>
            </w:r>
          </w:p>
        </w:tc>
        <w:tc>
          <w:tcPr>
            <w:tcW w:w="1076" w:type="dxa"/>
          </w:tcPr>
          <w:p w:rsidR="008B3A9A" w:rsidRDefault="009A0998">
            <w:pPr>
              <w:pStyle w:val="TableParagraph"/>
              <w:spacing w:before="125"/>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right="254"/>
              <w:jc w:val="right"/>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sz w:val="24"/>
              </w:rPr>
            </w:pPr>
          </w:p>
        </w:tc>
      </w:tr>
      <w:tr w:rsidR="008B3A9A">
        <w:trPr>
          <w:trHeight w:val="530"/>
        </w:trPr>
        <w:tc>
          <w:tcPr>
            <w:tcW w:w="2837" w:type="dxa"/>
          </w:tcPr>
          <w:p w:rsidR="008B3A9A" w:rsidRDefault="009A0998">
            <w:pPr>
              <w:pStyle w:val="TableParagraph"/>
              <w:spacing w:before="102"/>
              <w:ind w:left="940"/>
              <w:rPr>
                <w:sz w:val="24"/>
              </w:rPr>
            </w:pPr>
            <w:r>
              <w:rPr>
                <w:sz w:val="24"/>
              </w:rPr>
              <w:t>硝酸態氮</w:t>
            </w:r>
          </w:p>
        </w:tc>
        <w:tc>
          <w:tcPr>
            <w:tcW w:w="1359" w:type="dxa"/>
          </w:tcPr>
          <w:p w:rsidR="008B3A9A" w:rsidRDefault="009A0998">
            <w:pPr>
              <w:pStyle w:val="TableParagraph"/>
              <w:spacing w:before="125"/>
              <w:ind w:left="24" w:right="21"/>
              <w:jc w:val="center"/>
              <w:rPr>
                <w:rFonts w:ascii="Times New Roman"/>
                <w:sz w:val="24"/>
              </w:rPr>
            </w:pPr>
            <w:r>
              <w:rPr>
                <w:rFonts w:ascii="Times New Roman"/>
                <w:sz w:val="24"/>
              </w:rPr>
              <w:t>AFS1112-1</w:t>
            </w:r>
          </w:p>
        </w:tc>
        <w:tc>
          <w:tcPr>
            <w:tcW w:w="1076" w:type="dxa"/>
          </w:tcPr>
          <w:p w:rsidR="008B3A9A" w:rsidRDefault="009A0998">
            <w:pPr>
              <w:pStyle w:val="TableParagraph"/>
              <w:spacing w:before="125"/>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right="254"/>
              <w:jc w:val="right"/>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sz w:val="24"/>
              </w:rPr>
            </w:pPr>
          </w:p>
        </w:tc>
      </w:tr>
      <w:tr w:rsidR="008B3A9A">
        <w:trPr>
          <w:trHeight w:val="529"/>
        </w:trPr>
        <w:tc>
          <w:tcPr>
            <w:tcW w:w="2837" w:type="dxa"/>
          </w:tcPr>
          <w:p w:rsidR="008B3A9A" w:rsidRDefault="009A0998">
            <w:pPr>
              <w:pStyle w:val="TableParagraph"/>
              <w:spacing w:before="102"/>
              <w:ind w:left="79" w:right="65"/>
              <w:jc w:val="center"/>
              <w:rPr>
                <w:sz w:val="24"/>
              </w:rPr>
            </w:pPr>
            <w:r>
              <w:rPr>
                <w:sz w:val="24"/>
              </w:rPr>
              <w:t>全磷酐</w:t>
            </w:r>
          </w:p>
        </w:tc>
        <w:tc>
          <w:tcPr>
            <w:tcW w:w="1359" w:type="dxa"/>
          </w:tcPr>
          <w:p w:rsidR="008B3A9A" w:rsidRDefault="009A0998">
            <w:pPr>
              <w:pStyle w:val="TableParagraph"/>
              <w:spacing w:before="125"/>
              <w:ind w:left="24" w:right="21"/>
              <w:jc w:val="center"/>
              <w:rPr>
                <w:rFonts w:ascii="Times New Roman"/>
                <w:sz w:val="24"/>
              </w:rPr>
            </w:pPr>
            <w:r>
              <w:rPr>
                <w:rFonts w:ascii="Times New Roman"/>
                <w:sz w:val="24"/>
              </w:rPr>
              <w:t>AFS1120-1</w:t>
            </w:r>
          </w:p>
        </w:tc>
        <w:tc>
          <w:tcPr>
            <w:tcW w:w="1076" w:type="dxa"/>
          </w:tcPr>
          <w:p w:rsidR="008B3A9A" w:rsidRDefault="009A0998">
            <w:pPr>
              <w:pStyle w:val="TableParagraph"/>
              <w:spacing w:before="125"/>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right="254"/>
              <w:jc w:val="right"/>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sz w:val="24"/>
              </w:rPr>
            </w:pPr>
          </w:p>
        </w:tc>
      </w:tr>
      <w:tr w:rsidR="008B3A9A">
        <w:trPr>
          <w:trHeight w:val="527"/>
        </w:trPr>
        <w:tc>
          <w:tcPr>
            <w:tcW w:w="2837" w:type="dxa"/>
          </w:tcPr>
          <w:p w:rsidR="008B3A9A" w:rsidRDefault="009A0998">
            <w:pPr>
              <w:pStyle w:val="TableParagraph"/>
              <w:spacing w:before="102"/>
              <w:ind w:left="820"/>
              <w:rPr>
                <w:sz w:val="24"/>
              </w:rPr>
            </w:pPr>
            <w:r>
              <w:rPr>
                <w:sz w:val="24"/>
              </w:rPr>
              <w:t>水溶性磷酐</w:t>
            </w:r>
          </w:p>
        </w:tc>
        <w:tc>
          <w:tcPr>
            <w:tcW w:w="1359" w:type="dxa"/>
          </w:tcPr>
          <w:p w:rsidR="008B3A9A" w:rsidRDefault="009A0998">
            <w:pPr>
              <w:pStyle w:val="TableParagraph"/>
              <w:spacing w:before="125"/>
              <w:ind w:left="24" w:right="21"/>
              <w:jc w:val="center"/>
              <w:rPr>
                <w:rFonts w:ascii="Times New Roman"/>
                <w:sz w:val="24"/>
              </w:rPr>
            </w:pPr>
            <w:r>
              <w:rPr>
                <w:rFonts w:ascii="Times New Roman"/>
                <w:sz w:val="24"/>
              </w:rPr>
              <w:t>AFS1121-1</w:t>
            </w:r>
          </w:p>
        </w:tc>
        <w:tc>
          <w:tcPr>
            <w:tcW w:w="1076" w:type="dxa"/>
          </w:tcPr>
          <w:p w:rsidR="008B3A9A" w:rsidRDefault="009A0998">
            <w:pPr>
              <w:pStyle w:val="TableParagraph"/>
              <w:spacing w:before="125"/>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right="254"/>
              <w:jc w:val="right"/>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sz w:val="24"/>
              </w:rPr>
            </w:pPr>
          </w:p>
        </w:tc>
      </w:tr>
      <w:tr w:rsidR="008B3A9A">
        <w:trPr>
          <w:trHeight w:val="530"/>
        </w:trPr>
        <w:tc>
          <w:tcPr>
            <w:tcW w:w="2837" w:type="dxa"/>
          </w:tcPr>
          <w:p w:rsidR="008B3A9A" w:rsidRDefault="009A0998">
            <w:pPr>
              <w:pStyle w:val="TableParagraph"/>
              <w:spacing w:before="102"/>
              <w:ind w:left="580"/>
              <w:rPr>
                <w:sz w:val="24"/>
              </w:rPr>
            </w:pPr>
            <w:r>
              <w:rPr>
                <w:sz w:val="24"/>
              </w:rPr>
              <w:t>檸檬酸溶性磷酐</w:t>
            </w:r>
          </w:p>
        </w:tc>
        <w:tc>
          <w:tcPr>
            <w:tcW w:w="1359" w:type="dxa"/>
          </w:tcPr>
          <w:p w:rsidR="008B3A9A" w:rsidRDefault="009A0998">
            <w:pPr>
              <w:pStyle w:val="TableParagraph"/>
              <w:spacing w:before="125"/>
              <w:ind w:left="24" w:right="21"/>
              <w:jc w:val="center"/>
              <w:rPr>
                <w:rFonts w:ascii="Times New Roman"/>
                <w:sz w:val="24"/>
              </w:rPr>
            </w:pPr>
            <w:r>
              <w:rPr>
                <w:rFonts w:ascii="Times New Roman"/>
                <w:sz w:val="24"/>
              </w:rPr>
              <w:t>AFS1122-1</w:t>
            </w:r>
          </w:p>
        </w:tc>
        <w:tc>
          <w:tcPr>
            <w:tcW w:w="1076" w:type="dxa"/>
          </w:tcPr>
          <w:p w:rsidR="008B3A9A" w:rsidRDefault="009A0998">
            <w:pPr>
              <w:pStyle w:val="TableParagraph"/>
              <w:spacing w:before="125"/>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right="254"/>
              <w:jc w:val="right"/>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sz w:val="24"/>
              </w:rPr>
            </w:pPr>
          </w:p>
        </w:tc>
      </w:tr>
      <w:tr w:rsidR="008B3A9A">
        <w:trPr>
          <w:trHeight w:val="527"/>
        </w:trPr>
        <w:tc>
          <w:tcPr>
            <w:tcW w:w="2837" w:type="dxa"/>
          </w:tcPr>
          <w:p w:rsidR="008B3A9A" w:rsidRDefault="009A0998">
            <w:pPr>
              <w:pStyle w:val="TableParagraph"/>
              <w:spacing w:before="102"/>
              <w:ind w:right="443"/>
              <w:jc w:val="right"/>
              <w:rPr>
                <w:sz w:val="24"/>
              </w:rPr>
            </w:pPr>
            <w:r>
              <w:rPr>
                <w:sz w:val="24"/>
              </w:rPr>
              <w:t>檸檬酸銨溶性磷酐</w:t>
            </w:r>
          </w:p>
        </w:tc>
        <w:tc>
          <w:tcPr>
            <w:tcW w:w="1359" w:type="dxa"/>
          </w:tcPr>
          <w:p w:rsidR="008B3A9A" w:rsidRDefault="009A0998">
            <w:pPr>
              <w:pStyle w:val="TableParagraph"/>
              <w:spacing w:before="125"/>
              <w:ind w:left="24" w:right="21"/>
              <w:jc w:val="center"/>
              <w:rPr>
                <w:rFonts w:ascii="Times New Roman"/>
                <w:sz w:val="24"/>
              </w:rPr>
            </w:pPr>
            <w:r>
              <w:rPr>
                <w:rFonts w:ascii="Times New Roman"/>
                <w:sz w:val="24"/>
              </w:rPr>
              <w:t>AFS1123-1</w:t>
            </w:r>
          </w:p>
        </w:tc>
        <w:tc>
          <w:tcPr>
            <w:tcW w:w="1076" w:type="dxa"/>
          </w:tcPr>
          <w:p w:rsidR="008B3A9A" w:rsidRDefault="009A0998">
            <w:pPr>
              <w:pStyle w:val="TableParagraph"/>
              <w:spacing w:before="125"/>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right="254"/>
              <w:jc w:val="right"/>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sz w:val="24"/>
              </w:rPr>
            </w:pPr>
          </w:p>
        </w:tc>
      </w:tr>
      <w:tr w:rsidR="008B3A9A">
        <w:trPr>
          <w:trHeight w:val="530"/>
        </w:trPr>
        <w:tc>
          <w:tcPr>
            <w:tcW w:w="2837" w:type="dxa"/>
          </w:tcPr>
          <w:p w:rsidR="008B3A9A" w:rsidRDefault="009A0998">
            <w:pPr>
              <w:pStyle w:val="TableParagraph"/>
              <w:spacing w:before="102"/>
              <w:ind w:left="940"/>
              <w:rPr>
                <w:sz w:val="24"/>
              </w:rPr>
            </w:pPr>
            <w:r>
              <w:rPr>
                <w:sz w:val="24"/>
              </w:rPr>
              <w:t>全氧化鉀</w:t>
            </w:r>
          </w:p>
        </w:tc>
        <w:tc>
          <w:tcPr>
            <w:tcW w:w="1359" w:type="dxa"/>
          </w:tcPr>
          <w:p w:rsidR="008B3A9A" w:rsidRDefault="009A0998">
            <w:pPr>
              <w:pStyle w:val="TableParagraph"/>
              <w:spacing w:before="125"/>
              <w:ind w:left="24" w:right="21"/>
              <w:jc w:val="center"/>
              <w:rPr>
                <w:rFonts w:ascii="Times New Roman"/>
                <w:sz w:val="24"/>
              </w:rPr>
            </w:pPr>
            <w:r>
              <w:rPr>
                <w:rFonts w:ascii="Times New Roman"/>
                <w:sz w:val="24"/>
              </w:rPr>
              <w:t>AFS1130-1</w:t>
            </w:r>
          </w:p>
        </w:tc>
        <w:tc>
          <w:tcPr>
            <w:tcW w:w="1076" w:type="dxa"/>
          </w:tcPr>
          <w:p w:rsidR="008B3A9A" w:rsidRDefault="009A0998">
            <w:pPr>
              <w:pStyle w:val="TableParagraph"/>
              <w:spacing w:before="125"/>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right="254"/>
              <w:jc w:val="right"/>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sz w:val="24"/>
              </w:rPr>
            </w:pPr>
          </w:p>
        </w:tc>
      </w:tr>
      <w:tr w:rsidR="008B3A9A">
        <w:trPr>
          <w:trHeight w:val="527"/>
        </w:trPr>
        <w:tc>
          <w:tcPr>
            <w:tcW w:w="2837" w:type="dxa"/>
          </w:tcPr>
          <w:p w:rsidR="008B3A9A" w:rsidRDefault="009A0998">
            <w:pPr>
              <w:pStyle w:val="TableParagraph"/>
              <w:spacing w:before="104"/>
              <w:ind w:left="700"/>
              <w:rPr>
                <w:sz w:val="24"/>
              </w:rPr>
            </w:pPr>
            <w:r>
              <w:rPr>
                <w:sz w:val="24"/>
              </w:rPr>
              <w:t>水溶性氧化鉀</w:t>
            </w:r>
          </w:p>
        </w:tc>
        <w:tc>
          <w:tcPr>
            <w:tcW w:w="1359" w:type="dxa"/>
          </w:tcPr>
          <w:p w:rsidR="008B3A9A" w:rsidRDefault="009A0998">
            <w:pPr>
              <w:pStyle w:val="TableParagraph"/>
              <w:spacing w:before="125"/>
              <w:ind w:left="24" w:right="21"/>
              <w:jc w:val="center"/>
              <w:rPr>
                <w:rFonts w:ascii="Times New Roman"/>
                <w:sz w:val="24"/>
              </w:rPr>
            </w:pPr>
            <w:r>
              <w:rPr>
                <w:rFonts w:ascii="Times New Roman"/>
                <w:sz w:val="24"/>
              </w:rPr>
              <w:t>AFS1131-1</w:t>
            </w:r>
          </w:p>
        </w:tc>
        <w:tc>
          <w:tcPr>
            <w:tcW w:w="1076" w:type="dxa"/>
          </w:tcPr>
          <w:p w:rsidR="008B3A9A" w:rsidRDefault="009A0998">
            <w:pPr>
              <w:pStyle w:val="TableParagraph"/>
              <w:spacing w:before="125"/>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right="254"/>
              <w:jc w:val="right"/>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sz w:val="24"/>
              </w:rPr>
            </w:pPr>
          </w:p>
        </w:tc>
      </w:tr>
      <w:tr w:rsidR="008B3A9A">
        <w:trPr>
          <w:trHeight w:val="530"/>
        </w:trPr>
        <w:tc>
          <w:tcPr>
            <w:tcW w:w="2837" w:type="dxa"/>
          </w:tcPr>
          <w:p w:rsidR="008B3A9A" w:rsidRDefault="009A0998">
            <w:pPr>
              <w:pStyle w:val="TableParagraph"/>
              <w:spacing w:before="106"/>
              <w:ind w:right="443"/>
              <w:jc w:val="right"/>
              <w:rPr>
                <w:sz w:val="24"/>
              </w:rPr>
            </w:pPr>
            <w:r>
              <w:rPr>
                <w:sz w:val="24"/>
              </w:rPr>
              <w:t>檸檬酸溶性氧化鉀</w:t>
            </w:r>
          </w:p>
        </w:tc>
        <w:tc>
          <w:tcPr>
            <w:tcW w:w="1359" w:type="dxa"/>
          </w:tcPr>
          <w:p w:rsidR="008B3A9A" w:rsidRDefault="009A0998">
            <w:pPr>
              <w:pStyle w:val="TableParagraph"/>
              <w:spacing w:before="127"/>
              <w:ind w:left="24" w:right="21"/>
              <w:jc w:val="center"/>
              <w:rPr>
                <w:rFonts w:ascii="Times New Roman"/>
                <w:sz w:val="24"/>
              </w:rPr>
            </w:pPr>
            <w:r>
              <w:rPr>
                <w:rFonts w:ascii="Times New Roman"/>
                <w:sz w:val="24"/>
              </w:rPr>
              <w:t>AFS1132-1</w:t>
            </w:r>
          </w:p>
        </w:tc>
        <w:tc>
          <w:tcPr>
            <w:tcW w:w="1076" w:type="dxa"/>
          </w:tcPr>
          <w:p w:rsidR="008B3A9A" w:rsidRDefault="009A0998">
            <w:pPr>
              <w:pStyle w:val="TableParagraph"/>
              <w:spacing w:before="127"/>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27"/>
              <w:ind w:right="254"/>
              <w:jc w:val="right"/>
              <w:rPr>
                <w:rFonts w:ascii="Times New Roman"/>
                <w:sz w:val="24"/>
              </w:rPr>
            </w:pPr>
            <w:r>
              <w:rPr>
                <w:rFonts w:ascii="Times New Roman"/>
                <w:sz w:val="24"/>
              </w:rPr>
              <w:t>1,600</w:t>
            </w:r>
          </w:p>
        </w:tc>
        <w:tc>
          <w:tcPr>
            <w:tcW w:w="1078" w:type="dxa"/>
          </w:tcPr>
          <w:p w:rsidR="008B3A9A" w:rsidRDefault="009A0998">
            <w:pPr>
              <w:pStyle w:val="TableParagraph"/>
              <w:spacing w:before="127"/>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27"/>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sz w:val="24"/>
              </w:rPr>
            </w:pPr>
          </w:p>
        </w:tc>
      </w:tr>
      <w:tr w:rsidR="008B3A9A">
        <w:trPr>
          <w:trHeight w:val="530"/>
        </w:trPr>
        <w:tc>
          <w:tcPr>
            <w:tcW w:w="2837" w:type="dxa"/>
          </w:tcPr>
          <w:p w:rsidR="008B3A9A" w:rsidRDefault="009A0998">
            <w:pPr>
              <w:pStyle w:val="TableParagraph"/>
              <w:spacing w:before="102"/>
              <w:ind w:left="940"/>
              <w:rPr>
                <w:sz w:val="24"/>
              </w:rPr>
            </w:pPr>
            <w:r>
              <w:rPr>
                <w:sz w:val="24"/>
              </w:rPr>
              <w:t>全氧化鈣</w:t>
            </w:r>
          </w:p>
        </w:tc>
        <w:tc>
          <w:tcPr>
            <w:tcW w:w="1359" w:type="dxa"/>
          </w:tcPr>
          <w:p w:rsidR="008B3A9A" w:rsidRDefault="009A0998">
            <w:pPr>
              <w:pStyle w:val="TableParagraph"/>
              <w:spacing w:before="125"/>
              <w:ind w:left="24" w:right="21"/>
              <w:jc w:val="center"/>
              <w:rPr>
                <w:rFonts w:ascii="Times New Roman"/>
                <w:sz w:val="24"/>
              </w:rPr>
            </w:pPr>
            <w:r>
              <w:rPr>
                <w:rFonts w:ascii="Times New Roman"/>
                <w:sz w:val="24"/>
              </w:rPr>
              <w:t>AFS1140-1</w:t>
            </w:r>
          </w:p>
        </w:tc>
        <w:tc>
          <w:tcPr>
            <w:tcW w:w="1076" w:type="dxa"/>
          </w:tcPr>
          <w:p w:rsidR="008B3A9A" w:rsidRDefault="009A0998">
            <w:pPr>
              <w:pStyle w:val="TableParagraph"/>
              <w:spacing w:before="125"/>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right="254"/>
              <w:jc w:val="right"/>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sz w:val="24"/>
              </w:rPr>
            </w:pPr>
          </w:p>
        </w:tc>
      </w:tr>
      <w:tr w:rsidR="008B3A9A">
        <w:trPr>
          <w:trHeight w:val="527"/>
        </w:trPr>
        <w:tc>
          <w:tcPr>
            <w:tcW w:w="2837" w:type="dxa"/>
          </w:tcPr>
          <w:p w:rsidR="008B3A9A" w:rsidRDefault="009A0998">
            <w:pPr>
              <w:pStyle w:val="TableParagraph"/>
              <w:spacing w:before="102"/>
              <w:ind w:left="700"/>
              <w:rPr>
                <w:sz w:val="24"/>
              </w:rPr>
            </w:pPr>
            <w:r>
              <w:rPr>
                <w:sz w:val="24"/>
              </w:rPr>
              <w:t>水溶性氧化鈣</w:t>
            </w:r>
          </w:p>
        </w:tc>
        <w:tc>
          <w:tcPr>
            <w:tcW w:w="1359" w:type="dxa"/>
          </w:tcPr>
          <w:p w:rsidR="008B3A9A" w:rsidRDefault="009A0998">
            <w:pPr>
              <w:pStyle w:val="TableParagraph"/>
              <w:spacing w:before="125"/>
              <w:ind w:left="24" w:right="21"/>
              <w:jc w:val="center"/>
              <w:rPr>
                <w:rFonts w:ascii="Times New Roman"/>
                <w:sz w:val="24"/>
              </w:rPr>
            </w:pPr>
            <w:r>
              <w:rPr>
                <w:rFonts w:ascii="Times New Roman"/>
                <w:sz w:val="24"/>
              </w:rPr>
              <w:t>AFS1141-1</w:t>
            </w:r>
          </w:p>
        </w:tc>
        <w:tc>
          <w:tcPr>
            <w:tcW w:w="1076" w:type="dxa"/>
          </w:tcPr>
          <w:p w:rsidR="008B3A9A" w:rsidRDefault="009A0998">
            <w:pPr>
              <w:pStyle w:val="TableParagraph"/>
              <w:spacing w:before="125"/>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right="254"/>
              <w:jc w:val="right"/>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sz w:val="24"/>
              </w:rPr>
            </w:pPr>
          </w:p>
        </w:tc>
      </w:tr>
      <w:tr w:rsidR="008B3A9A">
        <w:trPr>
          <w:trHeight w:val="529"/>
        </w:trPr>
        <w:tc>
          <w:tcPr>
            <w:tcW w:w="2837" w:type="dxa"/>
          </w:tcPr>
          <w:p w:rsidR="008B3A9A" w:rsidRDefault="009A0998">
            <w:pPr>
              <w:pStyle w:val="TableParagraph"/>
              <w:spacing w:before="102"/>
              <w:ind w:right="443"/>
              <w:jc w:val="right"/>
              <w:rPr>
                <w:sz w:val="24"/>
              </w:rPr>
            </w:pPr>
            <w:r>
              <w:rPr>
                <w:sz w:val="24"/>
              </w:rPr>
              <w:t>檸檬酸溶性氧化鈣</w:t>
            </w:r>
          </w:p>
        </w:tc>
        <w:tc>
          <w:tcPr>
            <w:tcW w:w="1359" w:type="dxa"/>
          </w:tcPr>
          <w:p w:rsidR="008B3A9A" w:rsidRDefault="009A0998">
            <w:pPr>
              <w:pStyle w:val="TableParagraph"/>
              <w:spacing w:before="125"/>
              <w:ind w:left="24" w:right="21"/>
              <w:jc w:val="center"/>
              <w:rPr>
                <w:rFonts w:ascii="Times New Roman"/>
                <w:sz w:val="24"/>
              </w:rPr>
            </w:pPr>
            <w:r>
              <w:rPr>
                <w:rFonts w:ascii="Times New Roman"/>
                <w:sz w:val="24"/>
              </w:rPr>
              <w:t>AFS1142-1</w:t>
            </w:r>
          </w:p>
        </w:tc>
        <w:tc>
          <w:tcPr>
            <w:tcW w:w="1076" w:type="dxa"/>
          </w:tcPr>
          <w:p w:rsidR="008B3A9A" w:rsidRDefault="009A0998">
            <w:pPr>
              <w:pStyle w:val="TableParagraph"/>
              <w:spacing w:before="125"/>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right="254"/>
              <w:jc w:val="right"/>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sz w:val="24"/>
              </w:rPr>
            </w:pPr>
          </w:p>
        </w:tc>
      </w:tr>
      <w:tr w:rsidR="008B3A9A">
        <w:trPr>
          <w:trHeight w:val="525"/>
        </w:trPr>
        <w:tc>
          <w:tcPr>
            <w:tcW w:w="2837" w:type="dxa"/>
          </w:tcPr>
          <w:p w:rsidR="008B3A9A" w:rsidRDefault="009A0998">
            <w:pPr>
              <w:pStyle w:val="TableParagraph"/>
              <w:spacing w:before="102"/>
              <w:ind w:left="580"/>
              <w:rPr>
                <w:sz w:val="24"/>
              </w:rPr>
            </w:pPr>
            <w:r>
              <w:rPr>
                <w:sz w:val="24"/>
              </w:rPr>
              <w:t>鹽酸溶性氧化鈣</w:t>
            </w:r>
          </w:p>
        </w:tc>
        <w:tc>
          <w:tcPr>
            <w:tcW w:w="1359" w:type="dxa"/>
          </w:tcPr>
          <w:p w:rsidR="008B3A9A" w:rsidRDefault="009A0998">
            <w:pPr>
              <w:pStyle w:val="TableParagraph"/>
              <w:spacing w:before="125"/>
              <w:ind w:left="24" w:right="21"/>
              <w:jc w:val="center"/>
              <w:rPr>
                <w:rFonts w:ascii="Times New Roman"/>
                <w:sz w:val="24"/>
              </w:rPr>
            </w:pPr>
            <w:r>
              <w:rPr>
                <w:rFonts w:ascii="Times New Roman"/>
                <w:sz w:val="24"/>
              </w:rPr>
              <w:t>AFS1143-1</w:t>
            </w:r>
          </w:p>
        </w:tc>
        <w:tc>
          <w:tcPr>
            <w:tcW w:w="1076" w:type="dxa"/>
          </w:tcPr>
          <w:p w:rsidR="008B3A9A" w:rsidRDefault="009A0998">
            <w:pPr>
              <w:pStyle w:val="TableParagraph"/>
              <w:spacing w:before="125"/>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right="254"/>
              <w:jc w:val="right"/>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sz w:val="24"/>
              </w:rPr>
            </w:pPr>
          </w:p>
        </w:tc>
      </w:tr>
      <w:tr w:rsidR="008B3A9A">
        <w:trPr>
          <w:trHeight w:val="530"/>
        </w:trPr>
        <w:tc>
          <w:tcPr>
            <w:tcW w:w="2837" w:type="dxa"/>
          </w:tcPr>
          <w:p w:rsidR="008B3A9A" w:rsidRDefault="009A0998">
            <w:pPr>
              <w:pStyle w:val="TableParagraph"/>
              <w:spacing w:before="104"/>
              <w:ind w:left="940"/>
              <w:rPr>
                <w:sz w:val="24"/>
              </w:rPr>
            </w:pPr>
            <w:r>
              <w:rPr>
                <w:sz w:val="24"/>
              </w:rPr>
              <w:t>全氧化鎂</w:t>
            </w:r>
          </w:p>
        </w:tc>
        <w:tc>
          <w:tcPr>
            <w:tcW w:w="1359" w:type="dxa"/>
          </w:tcPr>
          <w:p w:rsidR="008B3A9A" w:rsidRDefault="009A0998">
            <w:pPr>
              <w:pStyle w:val="TableParagraph"/>
              <w:spacing w:before="127"/>
              <w:ind w:left="24" w:right="21"/>
              <w:jc w:val="center"/>
              <w:rPr>
                <w:rFonts w:ascii="Times New Roman"/>
                <w:sz w:val="24"/>
              </w:rPr>
            </w:pPr>
            <w:r>
              <w:rPr>
                <w:rFonts w:ascii="Times New Roman"/>
                <w:sz w:val="24"/>
              </w:rPr>
              <w:t>AFS1150-1</w:t>
            </w:r>
          </w:p>
        </w:tc>
        <w:tc>
          <w:tcPr>
            <w:tcW w:w="1076" w:type="dxa"/>
          </w:tcPr>
          <w:p w:rsidR="008B3A9A" w:rsidRDefault="009A0998">
            <w:pPr>
              <w:pStyle w:val="TableParagraph"/>
              <w:spacing w:before="127"/>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27"/>
              <w:ind w:right="254"/>
              <w:jc w:val="right"/>
              <w:rPr>
                <w:rFonts w:ascii="Times New Roman"/>
                <w:sz w:val="24"/>
              </w:rPr>
            </w:pPr>
            <w:r>
              <w:rPr>
                <w:rFonts w:ascii="Times New Roman"/>
                <w:sz w:val="24"/>
              </w:rPr>
              <w:t>1,600</w:t>
            </w:r>
          </w:p>
        </w:tc>
        <w:tc>
          <w:tcPr>
            <w:tcW w:w="1078" w:type="dxa"/>
          </w:tcPr>
          <w:p w:rsidR="008B3A9A" w:rsidRDefault="009A0998">
            <w:pPr>
              <w:pStyle w:val="TableParagraph"/>
              <w:spacing w:before="127"/>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27"/>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sz w:val="24"/>
              </w:rPr>
            </w:pPr>
          </w:p>
        </w:tc>
      </w:tr>
      <w:tr w:rsidR="008B3A9A">
        <w:trPr>
          <w:trHeight w:val="530"/>
        </w:trPr>
        <w:tc>
          <w:tcPr>
            <w:tcW w:w="2837" w:type="dxa"/>
          </w:tcPr>
          <w:p w:rsidR="008B3A9A" w:rsidRDefault="009A0998">
            <w:pPr>
              <w:pStyle w:val="TableParagraph"/>
              <w:spacing w:before="104"/>
              <w:ind w:left="700"/>
              <w:rPr>
                <w:sz w:val="24"/>
              </w:rPr>
            </w:pPr>
            <w:r>
              <w:rPr>
                <w:sz w:val="24"/>
              </w:rPr>
              <w:t>水溶性氧化鎂</w:t>
            </w:r>
          </w:p>
        </w:tc>
        <w:tc>
          <w:tcPr>
            <w:tcW w:w="1359" w:type="dxa"/>
          </w:tcPr>
          <w:p w:rsidR="008B3A9A" w:rsidRDefault="009A0998">
            <w:pPr>
              <w:pStyle w:val="TableParagraph"/>
              <w:spacing w:before="127"/>
              <w:ind w:left="24" w:right="21"/>
              <w:jc w:val="center"/>
              <w:rPr>
                <w:rFonts w:ascii="Times New Roman"/>
                <w:sz w:val="24"/>
              </w:rPr>
            </w:pPr>
            <w:r>
              <w:rPr>
                <w:rFonts w:ascii="Times New Roman"/>
                <w:sz w:val="24"/>
              </w:rPr>
              <w:t>AFS1151-1</w:t>
            </w:r>
          </w:p>
        </w:tc>
        <w:tc>
          <w:tcPr>
            <w:tcW w:w="1076" w:type="dxa"/>
          </w:tcPr>
          <w:p w:rsidR="008B3A9A" w:rsidRDefault="009A0998">
            <w:pPr>
              <w:pStyle w:val="TableParagraph"/>
              <w:spacing w:before="127"/>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27"/>
              <w:ind w:right="254"/>
              <w:jc w:val="right"/>
              <w:rPr>
                <w:rFonts w:ascii="Times New Roman"/>
                <w:sz w:val="24"/>
              </w:rPr>
            </w:pPr>
            <w:r>
              <w:rPr>
                <w:rFonts w:ascii="Times New Roman"/>
                <w:sz w:val="24"/>
              </w:rPr>
              <w:t>1,600</w:t>
            </w:r>
          </w:p>
        </w:tc>
        <w:tc>
          <w:tcPr>
            <w:tcW w:w="1078" w:type="dxa"/>
          </w:tcPr>
          <w:p w:rsidR="008B3A9A" w:rsidRDefault="009A0998">
            <w:pPr>
              <w:pStyle w:val="TableParagraph"/>
              <w:spacing w:before="127"/>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27"/>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sz w:val="24"/>
              </w:rPr>
            </w:pPr>
          </w:p>
        </w:tc>
      </w:tr>
      <w:tr w:rsidR="008B3A9A">
        <w:trPr>
          <w:trHeight w:val="527"/>
        </w:trPr>
        <w:tc>
          <w:tcPr>
            <w:tcW w:w="2837" w:type="dxa"/>
          </w:tcPr>
          <w:p w:rsidR="008B3A9A" w:rsidRDefault="009A0998">
            <w:pPr>
              <w:pStyle w:val="TableParagraph"/>
              <w:spacing w:before="104"/>
              <w:ind w:right="443"/>
              <w:jc w:val="right"/>
              <w:rPr>
                <w:sz w:val="24"/>
              </w:rPr>
            </w:pPr>
            <w:r>
              <w:rPr>
                <w:sz w:val="24"/>
              </w:rPr>
              <w:t>檸檬酸溶性氧化鎂</w:t>
            </w:r>
          </w:p>
        </w:tc>
        <w:tc>
          <w:tcPr>
            <w:tcW w:w="1359" w:type="dxa"/>
          </w:tcPr>
          <w:p w:rsidR="008B3A9A" w:rsidRDefault="009A0998">
            <w:pPr>
              <w:pStyle w:val="TableParagraph"/>
              <w:spacing w:before="127"/>
              <w:ind w:left="24" w:right="21"/>
              <w:jc w:val="center"/>
              <w:rPr>
                <w:rFonts w:ascii="Times New Roman"/>
                <w:sz w:val="24"/>
              </w:rPr>
            </w:pPr>
            <w:r>
              <w:rPr>
                <w:rFonts w:ascii="Times New Roman"/>
                <w:sz w:val="24"/>
              </w:rPr>
              <w:t>AFS1152-1</w:t>
            </w:r>
          </w:p>
        </w:tc>
        <w:tc>
          <w:tcPr>
            <w:tcW w:w="1076" w:type="dxa"/>
          </w:tcPr>
          <w:p w:rsidR="008B3A9A" w:rsidRDefault="009A0998">
            <w:pPr>
              <w:pStyle w:val="TableParagraph"/>
              <w:spacing w:before="127"/>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27"/>
              <w:ind w:right="254"/>
              <w:jc w:val="right"/>
              <w:rPr>
                <w:rFonts w:ascii="Times New Roman"/>
                <w:sz w:val="24"/>
              </w:rPr>
            </w:pPr>
            <w:r>
              <w:rPr>
                <w:rFonts w:ascii="Times New Roman"/>
                <w:sz w:val="24"/>
              </w:rPr>
              <w:t>1,600</w:t>
            </w:r>
          </w:p>
        </w:tc>
        <w:tc>
          <w:tcPr>
            <w:tcW w:w="1078" w:type="dxa"/>
          </w:tcPr>
          <w:p w:rsidR="008B3A9A" w:rsidRDefault="009A0998">
            <w:pPr>
              <w:pStyle w:val="TableParagraph"/>
              <w:spacing w:before="127"/>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27"/>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sz w:val="24"/>
              </w:rPr>
            </w:pPr>
          </w:p>
        </w:tc>
      </w:tr>
      <w:tr w:rsidR="008B3A9A">
        <w:trPr>
          <w:trHeight w:val="529"/>
        </w:trPr>
        <w:tc>
          <w:tcPr>
            <w:tcW w:w="2837" w:type="dxa"/>
          </w:tcPr>
          <w:p w:rsidR="008B3A9A" w:rsidRDefault="009A0998">
            <w:pPr>
              <w:pStyle w:val="TableParagraph"/>
              <w:spacing w:before="102"/>
              <w:ind w:left="580"/>
              <w:rPr>
                <w:sz w:val="24"/>
              </w:rPr>
            </w:pPr>
            <w:r>
              <w:rPr>
                <w:sz w:val="24"/>
              </w:rPr>
              <w:t>鹽酸溶性氧化鎂</w:t>
            </w:r>
          </w:p>
        </w:tc>
        <w:tc>
          <w:tcPr>
            <w:tcW w:w="1359" w:type="dxa"/>
          </w:tcPr>
          <w:p w:rsidR="008B3A9A" w:rsidRDefault="009A0998">
            <w:pPr>
              <w:pStyle w:val="TableParagraph"/>
              <w:spacing w:before="125"/>
              <w:ind w:left="24" w:right="21"/>
              <w:jc w:val="center"/>
              <w:rPr>
                <w:rFonts w:ascii="Times New Roman"/>
                <w:sz w:val="24"/>
              </w:rPr>
            </w:pPr>
            <w:r>
              <w:rPr>
                <w:rFonts w:ascii="Times New Roman"/>
                <w:sz w:val="24"/>
              </w:rPr>
              <w:t>AFS1153-1</w:t>
            </w:r>
          </w:p>
        </w:tc>
        <w:tc>
          <w:tcPr>
            <w:tcW w:w="1076" w:type="dxa"/>
          </w:tcPr>
          <w:p w:rsidR="008B3A9A" w:rsidRDefault="009A0998">
            <w:pPr>
              <w:pStyle w:val="TableParagraph"/>
              <w:spacing w:before="125"/>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right="254"/>
              <w:jc w:val="right"/>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sz w:val="24"/>
              </w:rPr>
            </w:pPr>
          </w:p>
        </w:tc>
      </w:tr>
      <w:tr w:rsidR="008B3A9A">
        <w:trPr>
          <w:trHeight w:val="527"/>
        </w:trPr>
        <w:tc>
          <w:tcPr>
            <w:tcW w:w="2837" w:type="dxa"/>
          </w:tcPr>
          <w:p w:rsidR="008B3A9A" w:rsidRDefault="009A0998">
            <w:pPr>
              <w:pStyle w:val="TableParagraph"/>
              <w:spacing w:before="102"/>
              <w:ind w:left="79" w:right="65"/>
              <w:jc w:val="center"/>
              <w:rPr>
                <w:sz w:val="24"/>
              </w:rPr>
            </w:pPr>
            <w:r>
              <w:rPr>
                <w:sz w:val="24"/>
              </w:rPr>
              <w:t>全錳</w:t>
            </w:r>
          </w:p>
        </w:tc>
        <w:tc>
          <w:tcPr>
            <w:tcW w:w="1359" w:type="dxa"/>
          </w:tcPr>
          <w:p w:rsidR="008B3A9A" w:rsidRDefault="009A0998">
            <w:pPr>
              <w:pStyle w:val="TableParagraph"/>
              <w:spacing w:before="125"/>
              <w:ind w:left="24" w:right="21"/>
              <w:jc w:val="center"/>
              <w:rPr>
                <w:rFonts w:ascii="Times New Roman"/>
                <w:sz w:val="24"/>
              </w:rPr>
            </w:pPr>
            <w:r>
              <w:rPr>
                <w:rFonts w:ascii="Times New Roman"/>
                <w:sz w:val="24"/>
              </w:rPr>
              <w:t>AFS1160-1</w:t>
            </w:r>
          </w:p>
        </w:tc>
        <w:tc>
          <w:tcPr>
            <w:tcW w:w="1076" w:type="dxa"/>
          </w:tcPr>
          <w:p w:rsidR="008B3A9A" w:rsidRDefault="009A0998">
            <w:pPr>
              <w:pStyle w:val="TableParagraph"/>
              <w:spacing w:before="60"/>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right="254"/>
              <w:jc w:val="right"/>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25"/>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sz w:val="24"/>
              </w:rPr>
            </w:pPr>
          </w:p>
        </w:tc>
      </w:tr>
    </w:tbl>
    <w:p w:rsidR="008B3A9A" w:rsidRDefault="008B3A9A">
      <w:pPr>
        <w:rPr>
          <w:rFonts w:ascii="Times New Roman"/>
          <w:sz w:val="24"/>
        </w:rPr>
        <w:sectPr w:rsidR="008B3A9A">
          <w:pgSz w:w="11920" w:h="16850"/>
          <w:pgMar w:top="1500" w:right="900" w:bottom="1220" w:left="1080" w:header="0" w:footer="944" w:gutter="0"/>
          <w:cols w:space="720"/>
        </w:sectPr>
      </w:pPr>
    </w:p>
    <w:tbl>
      <w:tblPr>
        <w:tblStyle w:val="TableNormal"/>
        <w:tblW w:w="0" w:type="auto"/>
        <w:tblInd w:w="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7"/>
        <w:gridCol w:w="1359"/>
        <w:gridCol w:w="1076"/>
        <w:gridCol w:w="1078"/>
        <w:gridCol w:w="1078"/>
        <w:gridCol w:w="1078"/>
        <w:gridCol w:w="454"/>
      </w:tblGrid>
      <w:tr w:rsidR="008B3A9A">
        <w:trPr>
          <w:trHeight w:val="527"/>
        </w:trPr>
        <w:tc>
          <w:tcPr>
            <w:tcW w:w="2837" w:type="dxa"/>
          </w:tcPr>
          <w:p w:rsidR="008B3A9A" w:rsidRDefault="009A0998">
            <w:pPr>
              <w:pStyle w:val="TableParagraph"/>
              <w:spacing w:before="132"/>
              <w:ind w:left="940"/>
              <w:rPr>
                <w:sz w:val="24"/>
              </w:rPr>
            </w:pPr>
            <w:r>
              <w:rPr>
                <w:sz w:val="24"/>
              </w:rPr>
              <w:lastRenderedPageBreak/>
              <w:t>水溶性錳</w:t>
            </w:r>
          </w:p>
        </w:tc>
        <w:tc>
          <w:tcPr>
            <w:tcW w:w="1359" w:type="dxa"/>
          </w:tcPr>
          <w:p w:rsidR="008B3A9A" w:rsidRDefault="009A0998">
            <w:pPr>
              <w:pStyle w:val="TableParagraph"/>
              <w:spacing w:before="155"/>
              <w:ind w:left="24" w:right="21"/>
              <w:jc w:val="center"/>
              <w:rPr>
                <w:rFonts w:ascii="Times New Roman"/>
                <w:sz w:val="24"/>
              </w:rPr>
            </w:pPr>
            <w:r>
              <w:rPr>
                <w:rFonts w:ascii="Times New Roman"/>
                <w:sz w:val="24"/>
              </w:rPr>
              <w:t>AFS1161-1</w:t>
            </w:r>
          </w:p>
        </w:tc>
        <w:tc>
          <w:tcPr>
            <w:tcW w:w="1076" w:type="dxa"/>
          </w:tcPr>
          <w:p w:rsidR="008B3A9A" w:rsidRDefault="009A0998">
            <w:pPr>
              <w:pStyle w:val="TableParagraph"/>
              <w:spacing w:before="155"/>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55"/>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55"/>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55"/>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32"/>
              <w:ind w:left="700"/>
              <w:rPr>
                <w:sz w:val="24"/>
              </w:rPr>
            </w:pPr>
            <w:r>
              <w:rPr>
                <w:sz w:val="24"/>
              </w:rPr>
              <w:t>檸檬酸溶性錳</w:t>
            </w:r>
          </w:p>
        </w:tc>
        <w:tc>
          <w:tcPr>
            <w:tcW w:w="1359" w:type="dxa"/>
          </w:tcPr>
          <w:p w:rsidR="008B3A9A" w:rsidRDefault="009A0998">
            <w:pPr>
              <w:pStyle w:val="TableParagraph"/>
              <w:spacing w:before="152"/>
              <w:ind w:left="24" w:right="21"/>
              <w:jc w:val="center"/>
              <w:rPr>
                <w:rFonts w:ascii="Times New Roman"/>
                <w:sz w:val="24"/>
              </w:rPr>
            </w:pPr>
            <w:r>
              <w:rPr>
                <w:rFonts w:ascii="Times New Roman"/>
                <w:sz w:val="24"/>
              </w:rPr>
              <w:t>AFS1162-1</w:t>
            </w:r>
          </w:p>
        </w:tc>
        <w:tc>
          <w:tcPr>
            <w:tcW w:w="1076" w:type="dxa"/>
          </w:tcPr>
          <w:p w:rsidR="008B3A9A" w:rsidRDefault="009A0998">
            <w:pPr>
              <w:pStyle w:val="TableParagraph"/>
              <w:spacing w:before="152"/>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32"/>
              <w:ind w:left="79" w:right="65"/>
              <w:jc w:val="center"/>
              <w:rPr>
                <w:sz w:val="24"/>
              </w:rPr>
            </w:pPr>
            <w:r>
              <w:rPr>
                <w:sz w:val="24"/>
              </w:rPr>
              <w:t>全硼</w:t>
            </w:r>
          </w:p>
        </w:tc>
        <w:tc>
          <w:tcPr>
            <w:tcW w:w="1359" w:type="dxa"/>
          </w:tcPr>
          <w:p w:rsidR="008B3A9A" w:rsidRDefault="009A0998">
            <w:pPr>
              <w:pStyle w:val="TableParagraph"/>
              <w:spacing w:before="152"/>
              <w:ind w:left="24" w:right="21"/>
              <w:jc w:val="center"/>
              <w:rPr>
                <w:rFonts w:ascii="Times New Roman"/>
                <w:sz w:val="24"/>
              </w:rPr>
            </w:pPr>
            <w:r>
              <w:rPr>
                <w:rFonts w:ascii="Times New Roman"/>
                <w:sz w:val="24"/>
              </w:rPr>
              <w:t>AFS1170-1</w:t>
            </w:r>
          </w:p>
        </w:tc>
        <w:tc>
          <w:tcPr>
            <w:tcW w:w="1076" w:type="dxa"/>
          </w:tcPr>
          <w:p w:rsidR="008B3A9A" w:rsidRDefault="009A0998">
            <w:pPr>
              <w:pStyle w:val="TableParagraph"/>
              <w:spacing w:before="152"/>
              <w:ind w:left="190" w:right="176"/>
              <w:jc w:val="center"/>
              <w:rPr>
                <w:rFonts w:ascii="Times New Roman"/>
                <w:sz w:val="24"/>
              </w:rPr>
            </w:pPr>
            <w:r>
              <w:rPr>
                <w:rFonts w:ascii="Times New Roman"/>
                <w:color w:val="FF0000"/>
                <w:sz w:val="24"/>
              </w:rPr>
              <w:t>1,600</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132"/>
              <w:ind w:left="940"/>
              <w:rPr>
                <w:sz w:val="24"/>
              </w:rPr>
            </w:pPr>
            <w:r>
              <w:rPr>
                <w:sz w:val="24"/>
              </w:rPr>
              <w:t>水溶性硼</w:t>
            </w:r>
          </w:p>
        </w:tc>
        <w:tc>
          <w:tcPr>
            <w:tcW w:w="1359" w:type="dxa"/>
          </w:tcPr>
          <w:p w:rsidR="008B3A9A" w:rsidRDefault="009A0998">
            <w:pPr>
              <w:pStyle w:val="TableParagraph"/>
              <w:spacing w:before="152"/>
              <w:ind w:left="24" w:right="21"/>
              <w:jc w:val="center"/>
              <w:rPr>
                <w:rFonts w:ascii="Times New Roman"/>
                <w:sz w:val="24"/>
              </w:rPr>
            </w:pPr>
            <w:r>
              <w:rPr>
                <w:rFonts w:ascii="Times New Roman"/>
                <w:sz w:val="24"/>
              </w:rPr>
              <w:t>AFS1171-1</w:t>
            </w:r>
          </w:p>
        </w:tc>
        <w:tc>
          <w:tcPr>
            <w:tcW w:w="1076" w:type="dxa"/>
          </w:tcPr>
          <w:p w:rsidR="008B3A9A" w:rsidRDefault="009A0998">
            <w:pPr>
              <w:pStyle w:val="TableParagraph"/>
              <w:spacing w:before="152"/>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32"/>
              <w:ind w:left="700"/>
              <w:rPr>
                <w:sz w:val="24"/>
              </w:rPr>
            </w:pPr>
            <w:r>
              <w:rPr>
                <w:sz w:val="24"/>
              </w:rPr>
              <w:t>檸檬酸溶性硼</w:t>
            </w:r>
          </w:p>
        </w:tc>
        <w:tc>
          <w:tcPr>
            <w:tcW w:w="1359" w:type="dxa"/>
          </w:tcPr>
          <w:p w:rsidR="008B3A9A" w:rsidRDefault="009A0998">
            <w:pPr>
              <w:pStyle w:val="TableParagraph"/>
              <w:spacing w:before="152"/>
              <w:ind w:left="24" w:right="21"/>
              <w:jc w:val="center"/>
              <w:rPr>
                <w:rFonts w:ascii="Times New Roman"/>
                <w:sz w:val="24"/>
              </w:rPr>
            </w:pPr>
            <w:r>
              <w:rPr>
                <w:rFonts w:ascii="Times New Roman"/>
                <w:sz w:val="24"/>
              </w:rPr>
              <w:t>AFS1172-1</w:t>
            </w:r>
          </w:p>
        </w:tc>
        <w:tc>
          <w:tcPr>
            <w:tcW w:w="1076" w:type="dxa"/>
          </w:tcPr>
          <w:p w:rsidR="008B3A9A" w:rsidRDefault="009A0998">
            <w:pPr>
              <w:pStyle w:val="TableParagraph"/>
              <w:spacing w:before="152"/>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132"/>
              <w:ind w:left="79" w:right="65"/>
              <w:jc w:val="center"/>
              <w:rPr>
                <w:sz w:val="24"/>
              </w:rPr>
            </w:pPr>
            <w:r>
              <w:rPr>
                <w:sz w:val="24"/>
              </w:rPr>
              <w:t>鹼度</w:t>
            </w:r>
          </w:p>
        </w:tc>
        <w:tc>
          <w:tcPr>
            <w:tcW w:w="1359" w:type="dxa"/>
          </w:tcPr>
          <w:p w:rsidR="008B3A9A" w:rsidRDefault="009A0998">
            <w:pPr>
              <w:pStyle w:val="TableParagraph"/>
              <w:spacing w:before="152"/>
              <w:ind w:left="24" w:right="21"/>
              <w:jc w:val="center"/>
              <w:rPr>
                <w:rFonts w:ascii="Times New Roman"/>
                <w:sz w:val="24"/>
              </w:rPr>
            </w:pPr>
            <w:r>
              <w:rPr>
                <w:rFonts w:ascii="Times New Roman"/>
                <w:sz w:val="24"/>
              </w:rPr>
              <w:t>AFS1100-1</w:t>
            </w:r>
          </w:p>
        </w:tc>
        <w:tc>
          <w:tcPr>
            <w:tcW w:w="1076" w:type="dxa"/>
          </w:tcPr>
          <w:p w:rsidR="008B3A9A" w:rsidRDefault="009A0998">
            <w:pPr>
              <w:pStyle w:val="TableParagraph"/>
              <w:spacing w:before="152"/>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32"/>
              <w:ind w:left="940"/>
              <w:rPr>
                <w:sz w:val="24"/>
              </w:rPr>
            </w:pPr>
            <w:r>
              <w:rPr>
                <w:sz w:val="24"/>
              </w:rPr>
              <w:t>全氧化矽</w:t>
            </w:r>
          </w:p>
        </w:tc>
        <w:tc>
          <w:tcPr>
            <w:tcW w:w="1359" w:type="dxa"/>
          </w:tcPr>
          <w:p w:rsidR="008B3A9A" w:rsidRDefault="009A0998">
            <w:pPr>
              <w:pStyle w:val="TableParagraph"/>
              <w:spacing w:before="152"/>
              <w:ind w:left="24" w:right="21"/>
              <w:jc w:val="center"/>
              <w:rPr>
                <w:rFonts w:ascii="Times New Roman"/>
                <w:sz w:val="24"/>
              </w:rPr>
            </w:pPr>
            <w:r>
              <w:rPr>
                <w:rFonts w:ascii="Times New Roman"/>
                <w:sz w:val="24"/>
              </w:rPr>
              <w:t>AFS1101-1</w:t>
            </w:r>
          </w:p>
        </w:tc>
        <w:tc>
          <w:tcPr>
            <w:tcW w:w="1076"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132"/>
              <w:ind w:left="700"/>
              <w:rPr>
                <w:sz w:val="24"/>
              </w:rPr>
            </w:pPr>
            <w:r>
              <w:rPr>
                <w:sz w:val="24"/>
              </w:rPr>
              <w:t>水溶性氧化矽</w:t>
            </w:r>
          </w:p>
        </w:tc>
        <w:tc>
          <w:tcPr>
            <w:tcW w:w="1359" w:type="dxa"/>
          </w:tcPr>
          <w:p w:rsidR="008B3A9A" w:rsidRDefault="009A0998">
            <w:pPr>
              <w:pStyle w:val="TableParagraph"/>
              <w:spacing w:before="152"/>
              <w:ind w:left="24" w:right="21"/>
              <w:jc w:val="center"/>
              <w:rPr>
                <w:rFonts w:ascii="Times New Roman"/>
                <w:sz w:val="24"/>
              </w:rPr>
            </w:pPr>
            <w:r>
              <w:rPr>
                <w:rFonts w:ascii="Times New Roman"/>
                <w:sz w:val="24"/>
              </w:rPr>
              <w:t>AFS1102-1</w:t>
            </w:r>
          </w:p>
        </w:tc>
        <w:tc>
          <w:tcPr>
            <w:tcW w:w="1076"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34"/>
              <w:ind w:left="580"/>
              <w:rPr>
                <w:sz w:val="24"/>
              </w:rPr>
            </w:pPr>
            <w:r>
              <w:rPr>
                <w:sz w:val="24"/>
              </w:rPr>
              <w:t>鹽酸溶性氧化矽</w:t>
            </w:r>
          </w:p>
        </w:tc>
        <w:tc>
          <w:tcPr>
            <w:tcW w:w="1359" w:type="dxa"/>
          </w:tcPr>
          <w:p w:rsidR="008B3A9A" w:rsidRDefault="009A0998">
            <w:pPr>
              <w:pStyle w:val="TableParagraph"/>
              <w:spacing w:before="155"/>
              <w:ind w:left="24" w:right="21"/>
              <w:jc w:val="center"/>
              <w:rPr>
                <w:rFonts w:ascii="Times New Roman"/>
                <w:sz w:val="24"/>
              </w:rPr>
            </w:pPr>
            <w:r>
              <w:rPr>
                <w:rFonts w:ascii="Times New Roman"/>
                <w:sz w:val="24"/>
              </w:rPr>
              <w:t>AFS1103-1</w:t>
            </w:r>
          </w:p>
        </w:tc>
        <w:tc>
          <w:tcPr>
            <w:tcW w:w="1076" w:type="dxa"/>
          </w:tcPr>
          <w:p w:rsidR="008B3A9A" w:rsidRDefault="009A0998">
            <w:pPr>
              <w:pStyle w:val="TableParagraph"/>
              <w:spacing w:before="155"/>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5"/>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55"/>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55"/>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31"/>
              <w:ind w:left="79" w:right="65"/>
              <w:jc w:val="center"/>
              <w:rPr>
                <w:sz w:val="24"/>
              </w:rPr>
            </w:pPr>
            <w:r>
              <w:rPr>
                <w:sz w:val="24"/>
              </w:rPr>
              <w:t>全硫</w:t>
            </w:r>
          </w:p>
        </w:tc>
        <w:tc>
          <w:tcPr>
            <w:tcW w:w="1359" w:type="dxa"/>
          </w:tcPr>
          <w:p w:rsidR="008B3A9A" w:rsidRDefault="009A0998">
            <w:pPr>
              <w:pStyle w:val="TableParagraph"/>
              <w:spacing w:before="152"/>
              <w:ind w:left="24" w:right="21"/>
              <w:jc w:val="center"/>
              <w:rPr>
                <w:rFonts w:ascii="Times New Roman"/>
                <w:sz w:val="24"/>
              </w:rPr>
            </w:pPr>
            <w:r>
              <w:rPr>
                <w:rFonts w:ascii="Times New Roman"/>
                <w:sz w:val="24"/>
              </w:rPr>
              <w:t>AFS1104-1</w:t>
            </w:r>
          </w:p>
        </w:tc>
        <w:tc>
          <w:tcPr>
            <w:tcW w:w="1076"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131"/>
              <w:ind w:left="79" w:right="65"/>
              <w:jc w:val="center"/>
              <w:rPr>
                <w:sz w:val="24"/>
              </w:rPr>
            </w:pPr>
            <w:r>
              <w:rPr>
                <w:sz w:val="24"/>
              </w:rPr>
              <w:t>全鐵</w:t>
            </w:r>
          </w:p>
        </w:tc>
        <w:tc>
          <w:tcPr>
            <w:tcW w:w="1359" w:type="dxa"/>
          </w:tcPr>
          <w:p w:rsidR="008B3A9A" w:rsidRDefault="009A0998">
            <w:pPr>
              <w:pStyle w:val="TableParagraph"/>
              <w:spacing w:before="152"/>
              <w:ind w:left="24" w:right="21"/>
              <w:jc w:val="center"/>
              <w:rPr>
                <w:rFonts w:ascii="Times New Roman"/>
                <w:sz w:val="24"/>
              </w:rPr>
            </w:pPr>
            <w:r>
              <w:rPr>
                <w:rFonts w:ascii="Times New Roman"/>
                <w:sz w:val="24"/>
              </w:rPr>
              <w:t>AFS1105-1</w:t>
            </w:r>
          </w:p>
        </w:tc>
        <w:tc>
          <w:tcPr>
            <w:tcW w:w="1076" w:type="dxa"/>
          </w:tcPr>
          <w:p w:rsidR="008B3A9A" w:rsidRDefault="009A0998">
            <w:pPr>
              <w:pStyle w:val="TableParagraph"/>
              <w:spacing w:before="152"/>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31"/>
              <w:ind w:left="940"/>
              <w:rPr>
                <w:sz w:val="24"/>
              </w:rPr>
            </w:pPr>
            <w:r>
              <w:rPr>
                <w:sz w:val="24"/>
              </w:rPr>
              <w:t>水溶性鐵</w:t>
            </w:r>
          </w:p>
        </w:tc>
        <w:tc>
          <w:tcPr>
            <w:tcW w:w="1359" w:type="dxa"/>
          </w:tcPr>
          <w:p w:rsidR="008B3A9A" w:rsidRDefault="009A0998">
            <w:pPr>
              <w:pStyle w:val="TableParagraph"/>
              <w:spacing w:before="152"/>
              <w:ind w:left="24" w:right="21"/>
              <w:jc w:val="center"/>
              <w:rPr>
                <w:rFonts w:ascii="Times New Roman"/>
                <w:sz w:val="24"/>
              </w:rPr>
            </w:pPr>
            <w:r>
              <w:rPr>
                <w:rFonts w:ascii="Times New Roman"/>
                <w:sz w:val="24"/>
              </w:rPr>
              <w:t>AFS1106-1</w:t>
            </w:r>
          </w:p>
        </w:tc>
        <w:tc>
          <w:tcPr>
            <w:tcW w:w="1076" w:type="dxa"/>
          </w:tcPr>
          <w:p w:rsidR="008B3A9A" w:rsidRDefault="009A0998">
            <w:pPr>
              <w:pStyle w:val="TableParagraph"/>
              <w:spacing w:before="152"/>
              <w:ind w:left="190" w:right="176"/>
              <w:jc w:val="center"/>
              <w:rPr>
                <w:rFonts w:ascii="Times New Roman"/>
                <w:sz w:val="24"/>
              </w:rPr>
            </w:pPr>
            <w:r>
              <w:rPr>
                <w:rFonts w:ascii="Times New Roman"/>
                <w:sz w:val="24"/>
              </w:rPr>
              <w:t>2,000</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2,000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2,000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2,000</w:t>
            </w:r>
          </w:p>
        </w:tc>
        <w:tc>
          <w:tcPr>
            <w:tcW w:w="454" w:type="dxa"/>
          </w:tcPr>
          <w:p w:rsidR="008B3A9A" w:rsidRDefault="008B3A9A">
            <w:pPr>
              <w:pStyle w:val="TableParagraph"/>
              <w:rPr>
                <w:rFonts w:ascii="Times New Roman"/>
              </w:rPr>
            </w:pPr>
          </w:p>
        </w:tc>
      </w:tr>
      <w:tr w:rsidR="008B3A9A">
        <w:trPr>
          <w:trHeight w:val="525"/>
        </w:trPr>
        <w:tc>
          <w:tcPr>
            <w:tcW w:w="2837" w:type="dxa"/>
          </w:tcPr>
          <w:p w:rsidR="008B3A9A" w:rsidRDefault="009A0998">
            <w:pPr>
              <w:pStyle w:val="TableParagraph"/>
              <w:spacing w:before="131"/>
              <w:ind w:left="820"/>
              <w:rPr>
                <w:sz w:val="24"/>
              </w:rPr>
            </w:pPr>
            <w:r>
              <w:rPr>
                <w:sz w:val="24"/>
              </w:rPr>
              <w:t>水溶性亞鐵</w:t>
            </w:r>
          </w:p>
        </w:tc>
        <w:tc>
          <w:tcPr>
            <w:tcW w:w="1359" w:type="dxa"/>
          </w:tcPr>
          <w:p w:rsidR="008B3A9A" w:rsidRDefault="009A0998">
            <w:pPr>
              <w:pStyle w:val="TableParagraph"/>
              <w:spacing w:before="152"/>
              <w:ind w:left="24" w:right="21"/>
              <w:jc w:val="center"/>
              <w:rPr>
                <w:rFonts w:ascii="Times New Roman"/>
                <w:sz w:val="24"/>
              </w:rPr>
            </w:pPr>
            <w:r>
              <w:rPr>
                <w:rFonts w:ascii="Times New Roman"/>
                <w:sz w:val="24"/>
              </w:rPr>
              <w:t>AFS1106-2</w:t>
            </w:r>
          </w:p>
        </w:tc>
        <w:tc>
          <w:tcPr>
            <w:tcW w:w="1076" w:type="dxa"/>
          </w:tcPr>
          <w:p w:rsidR="008B3A9A" w:rsidRDefault="009A0998">
            <w:pPr>
              <w:pStyle w:val="TableParagraph"/>
              <w:spacing w:before="152"/>
              <w:ind w:left="190" w:right="176"/>
              <w:jc w:val="center"/>
              <w:rPr>
                <w:rFonts w:ascii="Times New Roman"/>
                <w:sz w:val="24"/>
              </w:rPr>
            </w:pPr>
            <w:r>
              <w:rPr>
                <w:rFonts w:ascii="Times New Roman"/>
                <w:sz w:val="24"/>
              </w:rPr>
              <w:t>2,000</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2,000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2,000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2,000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32"/>
              <w:ind w:left="940"/>
              <w:rPr>
                <w:sz w:val="24"/>
              </w:rPr>
            </w:pPr>
            <w:r>
              <w:rPr>
                <w:sz w:val="24"/>
              </w:rPr>
              <w:t>氰氮化鈣</w:t>
            </w:r>
          </w:p>
        </w:tc>
        <w:tc>
          <w:tcPr>
            <w:tcW w:w="1359" w:type="dxa"/>
          </w:tcPr>
          <w:p w:rsidR="008B3A9A" w:rsidRDefault="009A0998">
            <w:pPr>
              <w:pStyle w:val="TableParagraph"/>
              <w:spacing w:before="152"/>
              <w:ind w:left="24" w:right="21"/>
              <w:jc w:val="center"/>
              <w:rPr>
                <w:rFonts w:ascii="Times New Roman"/>
                <w:sz w:val="24"/>
              </w:rPr>
            </w:pPr>
            <w:r>
              <w:rPr>
                <w:rFonts w:ascii="Times New Roman"/>
                <w:sz w:val="24"/>
              </w:rPr>
              <w:t>AFS1107-1</w:t>
            </w:r>
          </w:p>
        </w:tc>
        <w:tc>
          <w:tcPr>
            <w:tcW w:w="1076"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5"/>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32"/>
              <w:ind w:left="940"/>
              <w:rPr>
                <w:sz w:val="24"/>
              </w:rPr>
            </w:pPr>
            <w:r>
              <w:rPr>
                <w:sz w:val="24"/>
              </w:rPr>
              <w:t>水溶性銅</w:t>
            </w:r>
          </w:p>
        </w:tc>
        <w:tc>
          <w:tcPr>
            <w:tcW w:w="1359" w:type="dxa"/>
          </w:tcPr>
          <w:p w:rsidR="008B3A9A" w:rsidRDefault="009A0998">
            <w:pPr>
              <w:pStyle w:val="TableParagraph"/>
              <w:spacing w:before="152"/>
              <w:ind w:left="24" w:right="21"/>
              <w:jc w:val="center"/>
              <w:rPr>
                <w:rFonts w:ascii="Times New Roman"/>
                <w:sz w:val="24"/>
              </w:rPr>
            </w:pPr>
            <w:r>
              <w:rPr>
                <w:rFonts w:ascii="Times New Roman"/>
                <w:sz w:val="24"/>
              </w:rPr>
              <w:t>AFS1191-1</w:t>
            </w:r>
          </w:p>
        </w:tc>
        <w:tc>
          <w:tcPr>
            <w:tcW w:w="1076" w:type="dxa"/>
          </w:tcPr>
          <w:p w:rsidR="008B3A9A" w:rsidRDefault="009A0998">
            <w:pPr>
              <w:pStyle w:val="TableParagraph"/>
              <w:spacing w:before="152"/>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132"/>
              <w:ind w:left="940"/>
              <w:rPr>
                <w:sz w:val="24"/>
              </w:rPr>
            </w:pPr>
            <w:r>
              <w:rPr>
                <w:sz w:val="24"/>
              </w:rPr>
              <w:t>水溶性鋅</w:t>
            </w:r>
          </w:p>
        </w:tc>
        <w:tc>
          <w:tcPr>
            <w:tcW w:w="1359" w:type="dxa"/>
          </w:tcPr>
          <w:p w:rsidR="008B3A9A" w:rsidRDefault="009A0998">
            <w:pPr>
              <w:pStyle w:val="TableParagraph"/>
              <w:spacing w:before="152"/>
              <w:ind w:left="24" w:right="21"/>
              <w:jc w:val="center"/>
              <w:rPr>
                <w:rFonts w:ascii="Times New Roman"/>
                <w:sz w:val="24"/>
              </w:rPr>
            </w:pPr>
            <w:r>
              <w:rPr>
                <w:rFonts w:ascii="Times New Roman"/>
                <w:sz w:val="24"/>
              </w:rPr>
              <w:t>AFS1192-1</w:t>
            </w:r>
          </w:p>
        </w:tc>
        <w:tc>
          <w:tcPr>
            <w:tcW w:w="1076" w:type="dxa"/>
          </w:tcPr>
          <w:p w:rsidR="008B3A9A" w:rsidRDefault="009A0998">
            <w:pPr>
              <w:pStyle w:val="TableParagraph"/>
              <w:spacing w:before="152"/>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32"/>
              <w:ind w:left="940"/>
              <w:rPr>
                <w:sz w:val="24"/>
              </w:rPr>
            </w:pPr>
            <w:r>
              <w:rPr>
                <w:sz w:val="24"/>
              </w:rPr>
              <w:t>水溶性鉬</w:t>
            </w:r>
          </w:p>
        </w:tc>
        <w:tc>
          <w:tcPr>
            <w:tcW w:w="1359" w:type="dxa"/>
          </w:tcPr>
          <w:p w:rsidR="008B3A9A" w:rsidRDefault="009A0998">
            <w:pPr>
              <w:pStyle w:val="TableParagraph"/>
              <w:spacing w:before="152"/>
              <w:ind w:left="24" w:right="21"/>
              <w:jc w:val="center"/>
              <w:rPr>
                <w:rFonts w:ascii="Times New Roman"/>
                <w:sz w:val="24"/>
              </w:rPr>
            </w:pPr>
            <w:r>
              <w:rPr>
                <w:rFonts w:ascii="Times New Roman"/>
                <w:sz w:val="24"/>
              </w:rPr>
              <w:t>AFS1193-1</w:t>
            </w:r>
          </w:p>
        </w:tc>
        <w:tc>
          <w:tcPr>
            <w:tcW w:w="1076" w:type="dxa"/>
          </w:tcPr>
          <w:p w:rsidR="008B3A9A" w:rsidRDefault="009A0998">
            <w:pPr>
              <w:pStyle w:val="TableParagraph"/>
              <w:spacing w:before="152"/>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132"/>
              <w:ind w:left="940"/>
              <w:rPr>
                <w:sz w:val="24"/>
              </w:rPr>
            </w:pPr>
            <w:r>
              <w:rPr>
                <w:sz w:val="24"/>
              </w:rPr>
              <w:t>水溶性鈷</w:t>
            </w:r>
          </w:p>
        </w:tc>
        <w:tc>
          <w:tcPr>
            <w:tcW w:w="1359" w:type="dxa"/>
          </w:tcPr>
          <w:p w:rsidR="008B3A9A" w:rsidRDefault="009A0998">
            <w:pPr>
              <w:pStyle w:val="TableParagraph"/>
              <w:spacing w:before="152"/>
              <w:ind w:left="24" w:right="21"/>
              <w:jc w:val="center"/>
              <w:rPr>
                <w:rFonts w:ascii="Times New Roman"/>
                <w:sz w:val="24"/>
              </w:rPr>
            </w:pPr>
            <w:r>
              <w:rPr>
                <w:rFonts w:ascii="Times New Roman"/>
                <w:sz w:val="24"/>
              </w:rPr>
              <w:t>AFS1194-1</w:t>
            </w:r>
          </w:p>
        </w:tc>
        <w:tc>
          <w:tcPr>
            <w:tcW w:w="1076"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89"/>
              <w:ind w:left="30"/>
              <w:rPr>
                <w:sz w:val="28"/>
              </w:rPr>
            </w:pPr>
            <w:r>
              <w:rPr>
                <w:sz w:val="28"/>
              </w:rPr>
              <w:t>有害成分</w:t>
            </w:r>
          </w:p>
        </w:tc>
        <w:tc>
          <w:tcPr>
            <w:tcW w:w="2435" w:type="dxa"/>
            <w:gridSpan w:val="2"/>
          </w:tcPr>
          <w:p w:rsidR="008B3A9A" w:rsidRDefault="008B3A9A">
            <w:pPr>
              <w:pStyle w:val="TableParagraph"/>
              <w:rPr>
                <w:rFonts w:ascii="Times New Roman"/>
              </w:rPr>
            </w:pPr>
          </w:p>
        </w:tc>
        <w:tc>
          <w:tcPr>
            <w:tcW w:w="1078" w:type="dxa"/>
          </w:tcPr>
          <w:p w:rsidR="008B3A9A" w:rsidRDefault="008B3A9A">
            <w:pPr>
              <w:pStyle w:val="TableParagraph"/>
              <w:rPr>
                <w:rFonts w:ascii="Times New Roman"/>
              </w:rPr>
            </w:pPr>
          </w:p>
        </w:tc>
        <w:tc>
          <w:tcPr>
            <w:tcW w:w="1078" w:type="dxa"/>
          </w:tcPr>
          <w:p w:rsidR="008B3A9A" w:rsidRDefault="008B3A9A">
            <w:pPr>
              <w:pStyle w:val="TableParagraph"/>
              <w:rPr>
                <w:rFonts w:ascii="Times New Roman"/>
              </w:rPr>
            </w:pPr>
          </w:p>
        </w:tc>
        <w:tc>
          <w:tcPr>
            <w:tcW w:w="1078" w:type="dxa"/>
          </w:tcPr>
          <w:p w:rsidR="008B3A9A" w:rsidRDefault="008B3A9A">
            <w:pPr>
              <w:pStyle w:val="TableParagraph"/>
              <w:rPr>
                <w:rFonts w:ascii="Times New Roman"/>
              </w:rPr>
            </w:pP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132"/>
              <w:ind w:left="14"/>
              <w:jc w:val="center"/>
              <w:rPr>
                <w:sz w:val="24"/>
              </w:rPr>
            </w:pPr>
            <w:r>
              <w:rPr>
                <w:sz w:val="24"/>
              </w:rPr>
              <w:t>砷</w:t>
            </w:r>
          </w:p>
        </w:tc>
        <w:tc>
          <w:tcPr>
            <w:tcW w:w="1359" w:type="dxa"/>
          </w:tcPr>
          <w:p w:rsidR="008B3A9A" w:rsidRDefault="009A0998">
            <w:pPr>
              <w:pStyle w:val="TableParagraph"/>
              <w:spacing w:before="152"/>
              <w:ind w:left="24" w:right="21"/>
              <w:jc w:val="center"/>
              <w:rPr>
                <w:rFonts w:ascii="Times New Roman"/>
                <w:sz w:val="24"/>
              </w:rPr>
            </w:pPr>
            <w:r>
              <w:rPr>
                <w:rFonts w:ascii="Times New Roman"/>
                <w:sz w:val="24"/>
              </w:rPr>
              <w:t>AFS1290-1</w:t>
            </w:r>
          </w:p>
        </w:tc>
        <w:tc>
          <w:tcPr>
            <w:tcW w:w="1076" w:type="dxa"/>
          </w:tcPr>
          <w:p w:rsidR="008B3A9A" w:rsidRDefault="009A0998">
            <w:pPr>
              <w:pStyle w:val="TableParagraph"/>
              <w:spacing w:before="152"/>
              <w:ind w:left="190" w:right="176"/>
              <w:jc w:val="center"/>
              <w:rPr>
                <w:rFonts w:ascii="Times New Roman"/>
                <w:sz w:val="24"/>
              </w:rPr>
            </w:pPr>
            <w:r>
              <w:rPr>
                <w:rFonts w:ascii="Times New Roman"/>
                <w:sz w:val="24"/>
              </w:rPr>
              <w:t>2,400</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2,400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2,400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2,400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34"/>
              <w:ind w:left="14"/>
              <w:jc w:val="center"/>
              <w:rPr>
                <w:sz w:val="24"/>
              </w:rPr>
            </w:pPr>
            <w:r>
              <w:rPr>
                <w:sz w:val="24"/>
              </w:rPr>
              <w:t>砷</w:t>
            </w:r>
          </w:p>
        </w:tc>
        <w:tc>
          <w:tcPr>
            <w:tcW w:w="1359" w:type="dxa"/>
          </w:tcPr>
          <w:p w:rsidR="008B3A9A" w:rsidRDefault="009A0998">
            <w:pPr>
              <w:pStyle w:val="TableParagraph"/>
              <w:spacing w:before="155"/>
              <w:ind w:left="24" w:right="21"/>
              <w:jc w:val="center"/>
              <w:rPr>
                <w:rFonts w:ascii="Times New Roman"/>
                <w:sz w:val="24"/>
              </w:rPr>
            </w:pPr>
            <w:r>
              <w:rPr>
                <w:rFonts w:ascii="Times New Roman"/>
                <w:sz w:val="24"/>
              </w:rPr>
              <w:t>AFS1291-1</w:t>
            </w:r>
          </w:p>
        </w:tc>
        <w:tc>
          <w:tcPr>
            <w:tcW w:w="1076" w:type="dxa"/>
          </w:tcPr>
          <w:p w:rsidR="008B3A9A" w:rsidRDefault="009A0998">
            <w:pPr>
              <w:pStyle w:val="TableParagraph"/>
              <w:spacing w:before="155"/>
              <w:ind w:left="190" w:right="176"/>
              <w:jc w:val="center"/>
              <w:rPr>
                <w:rFonts w:ascii="Times New Roman"/>
                <w:sz w:val="24"/>
              </w:rPr>
            </w:pPr>
            <w:r>
              <w:rPr>
                <w:rFonts w:ascii="Times New Roman"/>
                <w:sz w:val="24"/>
              </w:rPr>
              <w:t>2,400</w:t>
            </w:r>
          </w:p>
        </w:tc>
        <w:tc>
          <w:tcPr>
            <w:tcW w:w="1078" w:type="dxa"/>
          </w:tcPr>
          <w:p w:rsidR="008B3A9A" w:rsidRDefault="009A0998">
            <w:pPr>
              <w:pStyle w:val="TableParagraph"/>
              <w:spacing w:before="155"/>
              <w:ind w:left="188" w:right="175"/>
              <w:jc w:val="center"/>
              <w:rPr>
                <w:rFonts w:ascii="Times New Roman"/>
                <w:sz w:val="24"/>
              </w:rPr>
            </w:pPr>
            <w:r>
              <w:rPr>
                <w:rFonts w:ascii="Times New Roman"/>
                <w:sz w:val="24"/>
              </w:rPr>
              <w:t>--</w:t>
            </w:r>
          </w:p>
        </w:tc>
        <w:tc>
          <w:tcPr>
            <w:tcW w:w="1078" w:type="dxa"/>
          </w:tcPr>
          <w:p w:rsidR="008B3A9A" w:rsidRDefault="009A0998">
            <w:pPr>
              <w:pStyle w:val="TableParagraph"/>
              <w:spacing w:before="155"/>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5"/>
              <w:ind w:left="188" w:right="179"/>
              <w:jc w:val="center"/>
              <w:rPr>
                <w:rFonts w:ascii="Times New Roman"/>
                <w:sz w:val="24"/>
              </w:rPr>
            </w:pPr>
            <w:r>
              <w:rPr>
                <w:rFonts w:ascii="Times New Roman"/>
                <w:sz w:val="24"/>
              </w:rPr>
              <w:t>2,400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29"/>
              <w:ind w:left="14"/>
              <w:jc w:val="center"/>
              <w:rPr>
                <w:sz w:val="24"/>
              </w:rPr>
            </w:pPr>
            <w:r>
              <w:rPr>
                <w:sz w:val="24"/>
              </w:rPr>
              <w:t>汞</w:t>
            </w:r>
          </w:p>
        </w:tc>
        <w:tc>
          <w:tcPr>
            <w:tcW w:w="1359" w:type="dxa"/>
          </w:tcPr>
          <w:p w:rsidR="008B3A9A" w:rsidRDefault="009A0998">
            <w:pPr>
              <w:pStyle w:val="TableParagraph"/>
              <w:spacing w:before="152"/>
              <w:ind w:left="24" w:right="21"/>
              <w:jc w:val="center"/>
              <w:rPr>
                <w:rFonts w:ascii="Times New Roman"/>
                <w:sz w:val="24"/>
              </w:rPr>
            </w:pPr>
            <w:r>
              <w:rPr>
                <w:rFonts w:ascii="Times New Roman"/>
                <w:sz w:val="24"/>
              </w:rPr>
              <w:t>AFS1292-1</w:t>
            </w:r>
          </w:p>
        </w:tc>
        <w:tc>
          <w:tcPr>
            <w:tcW w:w="1076" w:type="dxa"/>
          </w:tcPr>
          <w:p w:rsidR="008B3A9A" w:rsidRDefault="009A0998">
            <w:pPr>
              <w:pStyle w:val="TableParagraph"/>
              <w:spacing w:before="152"/>
              <w:ind w:left="190" w:right="176"/>
              <w:jc w:val="center"/>
              <w:rPr>
                <w:rFonts w:ascii="Times New Roman"/>
                <w:sz w:val="24"/>
              </w:rPr>
            </w:pPr>
            <w:r>
              <w:rPr>
                <w:rFonts w:ascii="Times New Roman"/>
                <w:sz w:val="24"/>
              </w:rPr>
              <w:t>5,000</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5,000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5,000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6,000</w:t>
            </w:r>
          </w:p>
        </w:tc>
        <w:tc>
          <w:tcPr>
            <w:tcW w:w="454" w:type="dxa"/>
          </w:tcPr>
          <w:p w:rsidR="008B3A9A" w:rsidRDefault="008B3A9A">
            <w:pPr>
              <w:pStyle w:val="TableParagraph"/>
              <w:rPr>
                <w:rFonts w:ascii="Times New Roman"/>
              </w:rPr>
            </w:pPr>
          </w:p>
        </w:tc>
      </w:tr>
      <w:tr w:rsidR="008B3A9A">
        <w:trPr>
          <w:trHeight w:val="525"/>
        </w:trPr>
        <w:tc>
          <w:tcPr>
            <w:tcW w:w="2837" w:type="dxa"/>
          </w:tcPr>
          <w:p w:rsidR="008B3A9A" w:rsidRDefault="009A0998">
            <w:pPr>
              <w:pStyle w:val="TableParagraph"/>
              <w:spacing w:before="159"/>
              <w:ind w:left="119"/>
              <w:rPr>
                <w:sz w:val="20"/>
                <w:lang w:eastAsia="zh-TW"/>
              </w:rPr>
            </w:pPr>
            <w:r>
              <w:rPr>
                <w:sz w:val="20"/>
                <w:lang w:eastAsia="zh-TW"/>
              </w:rPr>
              <w:t>鎘、鉻、銅、鎳、鉛、鋅、鈦</w:t>
            </w:r>
          </w:p>
        </w:tc>
        <w:tc>
          <w:tcPr>
            <w:tcW w:w="1359" w:type="dxa"/>
          </w:tcPr>
          <w:p w:rsidR="008B3A9A" w:rsidRDefault="009A0998">
            <w:pPr>
              <w:pStyle w:val="TableParagraph"/>
              <w:spacing w:before="171"/>
              <w:ind w:left="32" w:right="21"/>
              <w:jc w:val="center"/>
              <w:rPr>
                <w:rFonts w:ascii="Times New Roman"/>
              </w:rPr>
            </w:pPr>
            <w:r>
              <w:rPr>
                <w:rFonts w:ascii="Times New Roman"/>
              </w:rPr>
              <w:t>AFS1293~9-1</w:t>
            </w:r>
          </w:p>
        </w:tc>
        <w:tc>
          <w:tcPr>
            <w:tcW w:w="1076" w:type="dxa"/>
          </w:tcPr>
          <w:p w:rsidR="008B3A9A" w:rsidRDefault="009A0998">
            <w:pPr>
              <w:pStyle w:val="TableParagraph"/>
              <w:spacing w:line="275" w:lineRule="exact"/>
              <w:ind w:left="298"/>
              <w:rPr>
                <w:sz w:val="24"/>
              </w:rPr>
            </w:pPr>
            <w:r>
              <w:rPr>
                <w:sz w:val="24"/>
              </w:rPr>
              <w:t>每項</w:t>
            </w:r>
          </w:p>
          <w:p w:rsidR="008B3A9A" w:rsidRDefault="009A0998">
            <w:pPr>
              <w:pStyle w:val="TableParagraph"/>
              <w:spacing w:line="230" w:lineRule="exact"/>
              <w:ind w:left="270"/>
              <w:rPr>
                <w:rFonts w:ascii="Times New Roman"/>
                <w:sz w:val="24"/>
              </w:rPr>
            </w:pPr>
            <w:r>
              <w:rPr>
                <w:rFonts w:ascii="Times New Roman"/>
                <w:sz w:val="24"/>
              </w:rPr>
              <w:t>1,600</w:t>
            </w:r>
          </w:p>
        </w:tc>
        <w:tc>
          <w:tcPr>
            <w:tcW w:w="1078" w:type="dxa"/>
          </w:tcPr>
          <w:p w:rsidR="008B3A9A" w:rsidRDefault="009A0998">
            <w:pPr>
              <w:pStyle w:val="TableParagraph"/>
              <w:spacing w:line="275" w:lineRule="exact"/>
              <w:ind w:left="302"/>
              <w:rPr>
                <w:sz w:val="24"/>
              </w:rPr>
            </w:pPr>
            <w:r>
              <w:rPr>
                <w:sz w:val="24"/>
              </w:rPr>
              <w:t>每項</w:t>
            </w:r>
          </w:p>
          <w:p w:rsidR="008B3A9A" w:rsidRDefault="009A0998">
            <w:pPr>
              <w:pStyle w:val="TableParagraph"/>
              <w:spacing w:line="230" w:lineRule="exact"/>
              <w:ind w:left="274"/>
              <w:rPr>
                <w:rFonts w:ascii="Times New Roman"/>
                <w:sz w:val="24"/>
              </w:rPr>
            </w:pPr>
            <w:r>
              <w:rPr>
                <w:rFonts w:ascii="Times New Roman"/>
                <w:sz w:val="24"/>
              </w:rPr>
              <w:t>1,600</w:t>
            </w:r>
          </w:p>
        </w:tc>
        <w:tc>
          <w:tcPr>
            <w:tcW w:w="1078" w:type="dxa"/>
          </w:tcPr>
          <w:p w:rsidR="008B3A9A" w:rsidRDefault="009A0998">
            <w:pPr>
              <w:pStyle w:val="TableParagraph"/>
              <w:spacing w:line="275" w:lineRule="exact"/>
              <w:ind w:left="302"/>
              <w:rPr>
                <w:sz w:val="24"/>
              </w:rPr>
            </w:pPr>
            <w:r>
              <w:rPr>
                <w:sz w:val="24"/>
              </w:rPr>
              <w:t>每項</w:t>
            </w:r>
          </w:p>
          <w:p w:rsidR="008B3A9A" w:rsidRDefault="009A0998">
            <w:pPr>
              <w:pStyle w:val="TableParagraph"/>
              <w:spacing w:line="230" w:lineRule="exact"/>
              <w:ind w:left="273"/>
              <w:rPr>
                <w:rFonts w:ascii="Times New Roman"/>
                <w:sz w:val="24"/>
              </w:rPr>
            </w:pPr>
            <w:r>
              <w:rPr>
                <w:rFonts w:ascii="Times New Roman"/>
                <w:sz w:val="24"/>
              </w:rPr>
              <w:t>1,600</w:t>
            </w:r>
          </w:p>
        </w:tc>
        <w:tc>
          <w:tcPr>
            <w:tcW w:w="1078" w:type="dxa"/>
          </w:tcPr>
          <w:p w:rsidR="008B3A9A" w:rsidRDefault="009A0998">
            <w:pPr>
              <w:pStyle w:val="TableParagraph"/>
              <w:spacing w:line="275" w:lineRule="exact"/>
              <w:ind w:left="297"/>
              <w:rPr>
                <w:sz w:val="24"/>
              </w:rPr>
            </w:pPr>
            <w:r>
              <w:rPr>
                <w:sz w:val="24"/>
              </w:rPr>
              <w:t>每項</w:t>
            </w:r>
          </w:p>
          <w:p w:rsidR="008B3A9A" w:rsidRDefault="009A0998">
            <w:pPr>
              <w:pStyle w:val="TableParagraph"/>
              <w:spacing w:line="230" w:lineRule="exact"/>
              <w:ind w:left="268"/>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29"/>
        </w:trPr>
        <w:tc>
          <w:tcPr>
            <w:tcW w:w="2837" w:type="dxa"/>
          </w:tcPr>
          <w:p w:rsidR="008B3A9A" w:rsidRDefault="009A0998">
            <w:pPr>
              <w:pStyle w:val="TableParagraph"/>
              <w:spacing w:before="132"/>
              <w:ind w:left="79" w:right="65"/>
              <w:jc w:val="center"/>
              <w:rPr>
                <w:sz w:val="24"/>
              </w:rPr>
            </w:pPr>
            <w:r>
              <w:rPr>
                <w:sz w:val="24"/>
              </w:rPr>
              <w:t>硫氰酸</w:t>
            </w:r>
          </w:p>
        </w:tc>
        <w:tc>
          <w:tcPr>
            <w:tcW w:w="1359" w:type="dxa"/>
          </w:tcPr>
          <w:p w:rsidR="008B3A9A" w:rsidRDefault="009A0998">
            <w:pPr>
              <w:pStyle w:val="TableParagraph"/>
              <w:spacing w:before="152"/>
              <w:ind w:left="24" w:right="21"/>
              <w:jc w:val="center"/>
              <w:rPr>
                <w:rFonts w:ascii="Times New Roman"/>
                <w:sz w:val="24"/>
              </w:rPr>
            </w:pPr>
            <w:r>
              <w:rPr>
                <w:rFonts w:ascii="Times New Roman"/>
                <w:sz w:val="24"/>
              </w:rPr>
              <w:t>AFS1201-1</w:t>
            </w:r>
          </w:p>
        </w:tc>
        <w:tc>
          <w:tcPr>
            <w:tcW w:w="1076" w:type="dxa"/>
          </w:tcPr>
          <w:p w:rsidR="008B3A9A" w:rsidRDefault="009A0998">
            <w:pPr>
              <w:pStyle w:val="TableParagraph"/>
              <w:spacing w:before="107"/>
              <w:ind w:left="190" w:right="176"/>
              <w:jc w:val="center"/>
              <w:rPr>
                <w:rFonts w:ascii="Times New Roman"/>
                <w:sz w:val="24"/>
              </w:rPr>
            </w:pPr>
            <w:r>
              <w:rPr>
                <w:rFonts w:ascii="Times New Roman"/>
                <w:sz w:val="24"/>
              </w:rPr>
              <w:t>1,800</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1,800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1,800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32"/>
              <w:ind w:left="940"/>
              <w:rPr>
                <w:sz w:val="24"/>
              </w:rPr>
            </w:pPr>
            <w:r>
              <w:rPr>
                <w:sz w:val="24"/>
              </w:rPr>
              <w:t>氨基磺酸</w:t>
            </w:r>
          </w:p>
        </w:tc>
        <w:tc>
          <w:tcPr>
            <w:tcW w:w="1359" w:type="dxa"/>
          </w:tcPr>
          <w:p w:rsidR="008B3A9A" w:rsidRDefault="009A0998">
            <w:pPr>
              <w:pStyle w:val="TableParagraph"/>
              <w:spacing w:before="152"/>
              <w:ind w:left="24" w:right="21"/>
              <w:jc w:val="center"/>
              <w:rPr>
                <w:rFonts w:ascii="Times New Roman"/>
                <w:sz w:val="24"/>
              </w:rPr>
            </w:pPr>
            <w:r>
              <w:rPr>
                <w:rFonts w:ascii="Times New Roman"/>
                <w:sz w:val="24"/>
              </w:rPr>
              <w:t>AFS1202-1</w:t>
            </w:r>
          </w:p>
        </w:tc>
        <w:tc>
          <w:tcPr>
            <w:tcW w:w="1076" w:type="dxa"/>
          </w:tcPr>
          <w:p w:rsidR="008B3A9A" w:rsidRDefault="009A0998">
            <w:pPr>
              <w:pStyle w:val="TableParagraph"/>
              <w:spacing w:before="152"/>
              <w:ind w:left="190" w:right="176"/>
              <w:jc w:val="center"/>
              <w:rPr>
                <w:rFonts w:ascii="Times New Roman"/>
                <w:sz w:val="24"/>
              </w:rPr>
            </w:pPr>
            <w:r>
              <w:rPr>
                <w:rFonts w:ascii="Times New Roman"/>
                <w:sz w:val="24"/>
              </w:rPr>
              <w:t>2,000</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2,000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2,000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2,000</w:t>
            </w:r>
          </w:p>
        </w:tc>
        <w:tc>
          <w:tcPr>
            <w:tcW w:w="454" w:type="dxa"/>
          </w:tcPr>
          <w:p w:rsidR="008B3A9A" w:rsidRDefault="008B3A9A">
            <w:pPr>
              <w:pStyle w:val="TableParagraph"/>
              <w:rPr>
                <w:rFonts w:ascii="Times New Roman"/>
              </w:rPr>
            </w:pPr>
          </w:p>
        </w:tc>
      </w:tr>
    </w:tbl>
    <w:p w:rsidR="008B3A9A" w:rsidRDefault="008B3A9A">
      <w:pPr>
        <w:rPr>
          <w:rFonts w:ascii="Times New Roman"/>
        </w:rPr>
        <w:sectPr w:rsidR="008B3A9A">
          <w:pgSz w:w="11920" w:h="16850"/>
          <w:pgMar w:top="1400" w:right="900" w:bottom="1140" w:left="1080" w:header="0" w:footer="944" w:gutter="0"/>
          <w:cols w:space="720"/>
        </w:sectPr>
      </w:pPr>
    </w:p>
    <w:tbl>
      <w:tblPr>
        <w:tblStyle w:val="TableNormal"/>
        <w:tblW w:w="0" w:type="auto"/>
        <w:tblInd w:w="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7"/>
        <w:gridCol w:w="1359"/>
        <w:gridCol w:w="1076"/>
        <w:gridCol w:w="1078"/>
        <w:gridCol w:w="1078"/>
        <w:gridCol w:w="1078"/>
        <w:gridCol w:w="454"/>
      </w:tblGrid>
      <w:tr w:rsidR="008B3A9A">
        <w:trPr>
          <w:trHeight w:val="527"/>
        </w:trPr>
        <w:tc>
          <w:tcPr>
            <w:tcW w:w="2837" w:type="dxa"/>
          </w:tcPr>
          <w:p w:rsidR="008B3A9A" w:rsidRDefault="009A0998">
            <w:pPr>
              <w:pStyle w:val="TableParagraph"/>
              <w:spacing w:before="132"/>
              <w:ind w:left="820"/>
              <w:rPr>
                <w:sz w:val="24"/>
              </w:rPr>
            </w:pPr>
            <w:r>
              <w:rPr>
                <w:sz w:val="24"/>
              </w:rPr>
              <w:lastRenderedPageBreak/>
              <w:t>二縮脲態氮</w:t>
            </w:r>
          </w:p>
        </w:tc>
        <w:tc>
          <w:tcPr>
            <w:tcW w:w="1359" w:type="dxa"/>
          </w:tcPr>
          <w:p w:rsidR="008B3A9A" w:rsidRDefault="009A0998">
            <w:pPr>
              <w:pStyle w:val="TableParagraph"/>
              <w:spacing w:before="155"/>
              <w:ind w:left="119"/>
              <w:rPr>
                <w:rFonts w:ascii="Times New Roman"/>
                <w:sz w:val="24"/>
              </w:rPr>
            </w:pPr>
            <w:r>
              <w:rPr>
                <w:rFonts w:ascii="Times New Roman"/>
                <w:sz w:val="24"/>
              </w:rPr>
              <w:t>AFS1203-1</w:t>
            </w:r>
          </w:p>
        </w:tc>
        <w:tc>
          <w:tcPr>
            <w:tcW w:w="1076" w:type="dxa"/>
          </w:tcPr>
          <w:p w:rsidR="008B3A9A" w:rsidRDefault="009A0998">
            <w:pPr>
              <w:pStyle w:val="TableParagraph"/>
              <w:spacing w:before="155"/>
              <w:ind w:left="190" w:right="176"/>
              <w:jc w:val="center"/>
              <w:rPr>
                <w:rFonts w:ascii="Times New Roman"/>
                <w:sz w:val="24"/>
              </w:rPr>
            </w:pPr>
            <w:r>
              <w:rPr>
                <w:rFonts w:ascii="Times New Roman"/>
                <w:sz w:val="24"/>
              </w:rPr>
              <w:t>2,000</w:t>
            </w:r>
          </w:p>
        </w:tc>
        <w:tc>
          <w:tcPr>
            <w:tcW w:w="1078" w:type="dxa"/>
          </w:tcPr>
          <w:p w:rsidR="008B3A9A" w:rsidRDefault="009A0998">
            <w:pPr>
              <w:pStyle w:val="TableParagraph"/>
              <w:spacing w:before="155"/>
              <w:ind w:left="188" w:right="173"/>
              <w:jc w:val="center"/>
              <w:rPr>
                <w:rFonts w:ascii="Times New Roman"/>
                <w:sz w:val="24"/>
              </w:rPr>
            </w:pPr>
            <w:r>
              <w:rPr>
                <w:rFonts w:ascii="Times New Roman"/>
                <w:sz w:val="24"/>
              </w:rPr>
              <w:t>2,000</w:t>
            </w:r>
          </w:p>
        </w:tc>
        <w:tc>
          <w:tcPr>
            <w:tcW w:w="1078" w:type="dxa"/>
          </w:tcPr>
          <w:p w:rsidR="008B3A9A" w:rsidRDefault="009A0998">
            <w:pPr>
              <w:pStyle w:val="TableParagraph"/>
              <w:spacing w:before="155"/>
              <w:ind w:left="188" w:right="174"/>
              <w:jc w:val="center"/>
              <w:rPr>
                <w:rFonts w:ascii="Times New Roman"/>
                <w:sz w:val="24"/>
              </w:rPr>
            </w:pPr>
            <w:r>
              <w:rPr>
                <w:rFonts w:ascii="Times New Roman"/>
                <w:sz w:val="24"/>
              </w:rPr>
              <w:t>2,000</w:t>
            </w:r>
          </w:p>
        </w:tc>
        <w:tc>
          <w:tcPr>
            <w:tcW w:w="1078" w:type="dxa"/>
          </w:tcPr>
          <w:p w:rsidR="008B3A9A" w:rsidRDefault="009A0998">
            <w:pPr>
              <w:pStyle w:val="TableParagraph"/>
              <w:spacing w:before="155"/>
              <w:ind w:left="188" w:right="179"/>
              <w:jc w:val="center"/>
              <w:rPr>
                <w:rFonts w:ascii="Times New Roman"/>
                <w:sz w:val="24"/>
              </w:rPr>
            </w:pPr>
            <w:r>
              <w:rPr>
                <w:rFonts w:ascii="Times New Roman"/>
                <w:sz w:val="24"/>
              </w:rPr>
              <w:t>2,000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32"/>
              <w:ind w:left="79" w:right="65"/>
              <w:jc w:val="center"/>
              <w:rPr>
                <w:sz w:val="24"/>
              </w:rPr>
            </w:pPr>
            <w:r>
              <w:rPr>
                <w:sz w:val="24"/>
              </w:rPr>
              <w:t>亞硝酸</w:t>
            </w:r>
          </w:p>
        </w:tc>
        <w:tc>
          <w:tcPr>
            <w:tcW w:w="1359" w:type="dxa"/>
          </w:tcPr>
          <w:p w:rsidR="008B3A9A" w:rsidRDefault="009A0998">
            <w:pPr>
              <w:pStyle w:val="TableParagraph"/>
              <w:spacing w:before="152"/>
              <w:ind w:left="119"/>
              <w:rPr>
                <w:rFonts w:ascii="Times New Roman"/>
                <w:sz w:val="24"/>
              </w:rPr>
            </w:pPr>
            <w:r>
              <w:rPr>
                <w:rFonts w:ascii="Times New Roman"/>
                <w:sz w:val="24"/>
              </w:rPr>
              <w:t>AFS1204-1</w:t>
            </w:r>
          </w:p>
        </w:tc>
        <w:tc>
          <w:tcPr>
            <w:tcW w:w="1076" w:type="dxa"/>
          </w:tcPr>
          <w:p w:rsidR="008B3A9A" w:rsidRDefault="009A0998">
            <w:pPr>
              <w:pStyle w:val="TableParagraph"/>
              <w:spacing w:before="152"/>
              <w:ind w:left="190" w:right="176"/>
              <w:jc w:val="center"/>
              <w:rPr>
                <w:rFonts w:ascii="Times New Roman"/>
                <w:sz w:val="24"/>
              </w:rPr>
            </w:pPr>
            <w:r>
              <w:rPr>
                <w:rFonts w:ascii="Times New Roman"/>
                <w:sz w:val="24"/>
              </w:rPr>
              <w:t>1,800</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1,800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1,800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32"/>
              <w:ind w:left="940"/>
              <w:rPr>
                <w:sz w:val="24"/>
              </w:rPr>
            </w:pPr>
            <w:r>
              <w:rPr>
                <w:sz w:val="24"/>
              </w:rPr>
              <w:t>游離硫酸</w:t>
            </w:r>
          </w:p>
        </w:tc>
        <w:tc>
          <w:tcPr>
            <w:tcW w:w="1359" w:type="dxa"/>
          </w:tcPr>
          <w:p w:rsidR="008B3A9A" w:rsidRDefault="009A0998">
            <w:pPr>
              <w:pStyle w:val="TableParagraph"/>
              <w:spacing w:before="152"/>
              <w:ind w:left="119"/>
              <w:rPr>
                <w:rFonts w:ascii="Times New Roman"/>
                <w:sz w:val="24"/>
              </w:rPr>
            </w:pPr>
            <w:r>
              <w:rPr>
                <w:rFonts w:ascii="Times New Roman"/>
                <w:sz w:val="24"/>
              </w:rPr>
              <w:t>AFS1205-1</w:t>
            </w:r>
          </w:p>
        </w:tc>
        <w:tc>
          <w:tcPr>
            <w:tcW w:w="1076" w:type="dxa"/>
          </w:tcPr>
          <w:p w:rsidR="008B3A9A" w:rsidRDefault="009A0998">
            <w:pPr>
              <w:pStyle w:val="TableParagraph"/>
              <w:spacing w:before="152"/>
              <w:ind w:left="190" w:right="176"/>
              <w:jc w:val="center"/>
              <w:rPr>
                <w:rFonts w:ascii="Times New Roman"/>
                <w:sz w:val="24"/>
              </w:rPr>
            </w:pPr>
            <w:r>
              <w:rPr>
                <w:rFonts w:ascii="Times New Roman"/>
                <w:sz w:val="24"/>
              </w:rPr>
              <w:t>1,800</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1,800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1,800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132"/>
              <w:ind w:left="79" w:right="65"/>
              <w:jc w:val="center"/>
              <w:rPr>
                <w:sz w:val="24"/>
              </w:rPr>
            </w:pPr>
            <w:r>
              <w:rPr>
                <w:sz w:val="24"/>
              </w:rPr>
              <w:t>亞硫酸</w:t>
            </w:r>
          </w:p>
        </w:tc>
        <w:tc>
          <w:tcPr>
            <w:tcW w:w="1359" w:type="dxa"/>
          </w:tcPr>
          <w:p w:rsidR="008B3A9A" w:rsidRDefault="009A0998">
            <w:pPr>
              <w:pStyle w:val="TableParagraph"/>
              <w:spacing w:before="152"/>
              <w:ind w:left="119"/>
              <w:rPr>
                <w:rFonts w:ascii="Times New Roman"/>
                <w:sz w:val="24"/>
              </w:rPr>
            </w:pPr>
            <w:r>
              <w:rPr>
                <w:rFonts w:ascii="Times New Roman"/>
                <w:sz w:val="24"/>
              </w:rPr>
              <w:t>AFS1206-1</w:t>
            </w:r>
          </w:p>
        </w:tc>
        <w:tc>
          <w:tcPr>
            <w:tcW w:w="1076"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5"/>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89"/>
              <w:ind w:left="30"/>
              <w:rPr>
                <w:sz w:val="28"/>
              </w:rPr>
            </w:pPr>
            <w:r>
              <w:rPr>
                <w:sz w:val="28"/>
              </w:rPr>
              <w:t>限制事項</w:t>
            </w:r>
          </w:p>
        </w:tc>
        <w:tc>
          <w:tcPr>
            <w:tcW w:w="2435" w:type="dxa"/>
            <w:gridSpan w:val="2"/>
          </w:tcPr>
          <w:p w:rsidR="008B3A9A" w:rsidRDefault="008B3A9A">
            <w:pPr>
              <w:pStyle w:val="TableParagraph"/>
              <w:rPr>
                <w:rFonts w:ascii="Times New Roman"/>
              </w:rPr>
            </w:pPr>
          </w:p>
        </w:tc>
        <w:tc>
          <w:tcPr>
            <w:tcW w:w="1078" w:type="dxa"/>
          </w:tcPr>
          <w:p w:rsidR="008B3A9A" w:rsidRDefault="008B3A9A">
            <w:pPr>
              <w:pStyle w:val="TableParagraph"/>
              <w:rPr>
                <w:rFonts w:ascii="Times New Roman"/>
              </w:rPr>
            </w:pPr>
          </w:p>
        </w:tc>
        <w:tc>
          <w:tcPr>
            <w:tcW w:w="1078" w:type="dxa"/>
          </w:tcPr>
          <w:p w:rsidR="008B3A9A" w:rsidRDefault="008B3A9A">
            <w:pPr>
              <w:pStyle w:val="TableParagraph"/>
              <w:rPr>
                <w:rFonts w:ascii="Times New Roman"/>
              </w:rPr>
            </w:pPr>
          </w:p>
        </w:tc>
        <w:tc>
          <w:tcPr>
            <w:tcW w:w="1078" w:type="dxa"/>
          </w:tcPr>
          <w:p w:rsidR="008B3A9A" w:rsidRDefault="008B3A9A">
            <w:pPr>
              <w:pStyle w:val="TableParagraph"/>
              <w:rPr>
                <w:rFonts w:ascii="Times New Roman"/>
              </w:rPr>
            </w:pP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132"/>
              <w:ind w:left="79" w:right="65"/>
              <w:jc w:val="center"/>
              <w:rPr>
                <w:sz w:val="24"/>
              </w:rPr>
            </w:pPr>
            <w:r>
              <w:rPr>
                <w:sz w:val="24"/>
              </w:rPr>
              <w:t>水分</w:t>
            </w:r>
          </w:p>
        </w:tc>
        <w:tc>
          <w:tcPr>
            <w:tcW w:w="1359" w:type="dxa"/>
          </w:tcPr>
          <w:p w:rsidR="008B3A9A" w:rsidRDefault="009A0998">
            <w:pPr>
              <w:pStyle w:val="TableParagraph"/>
              <w:spacing w:before="152"/>
              <w:ind w:left="119"/>
              <w:rPr>
                <w:rFonts w:ascii="Times New Roman"/>
                <w:sz w:val="24"/>
              </w:rPr>
            </w:pPr>
            <w:r>
              <w:rPr>
                <w:rFonts w:ascii="Times New Roman"/>
                <w:sz w:val="24"/>
              </w:rPr>
              <w:t>AFS1301-1</w:t>
            </w:r>
          </w:p>
        </w:tc>
        <w:tc>
          <w:tcPr>
            <w:tcW w:w="1076" w:type="dxa"/>
          </w:tcPr>
          <w:p w:rsidR="008B3A9A" w:rsidRDefault="009A0998">
            <w:pPr>
              <w:pStyle w:val="TableParagraph"/>
              <w:spacing w:before="152"/>
              <w:ind w:left="188" w:right="176"/>
              <w:jc w:val="center"/>
              <w:rPr>
                <w:rFonts w:ascii="Times New Roman"/>
                <w:sz w:val="24"/>
              </w:rPr>
            </w:pPr>
            <w:r>
              <w:rPr>
                <w:rFonts w:ascii="Times New Roman"/>
                <w:sz w:val="24"/>
              </w:rPr>
              <w:t>600</w:t>
            </w:r>
          </w:p>
        </w:tc>
        <w:tc>
          <w:tcPr>
            <w:tcW w:w="1078" w:type="dxa"/>
          </w:tcPr>
          <w:p w:rsidR="008B3A9A" w:rsidRDefault="009A0998">
            <w:pPr>
              <w:pStyle w:val="TableParagraph"/>
              <w:spacing w:before="152"/>
              <w:ind w:left="188" w:right="175"/>
              <w:jc w:val="center"/>
              <w:rPr>
                <w:rFonts w:ascii="Times New Roman"/>
                <w:sz w:val="24"/>
              </w:rPr>
            </w:pPr>
            <w:r>
              <w:rPr>
                <w:rFonts w:ascii="Times New Roman"/>
                <w:sz w:val="24"/>
              </w:rPr>
              <w:t>600</w:t>
            </w:r>
          </w:p>
        </w:tc>
        <w:tc>
          <w:tcPr>
            <w:tcW w:w="1078" w:type="dxa"/>
          </w:tcPr>
          <w:p w:rsidR="008B3A9A" w:rsidRDefault="009A0998">
            <w:pPr>
              <w:pStyle w:val="TableParagraph"/>
              <w:spacing w:before="152"/>
              <w:ind w:left="188" w:right="176"/>
              <w:jc w:val="center"/>
              <w:rPr>
                <w:rFonts w:ascii="Times New Roman"/>
                <w:sz w:val="24"/>
              </w:rPr>
            </w:pPr>
            <w:r>
              <w:rPr>
                <w:rFonts w:ascii="Times New Roman"/>
                <w:sz w:val="24"/>
              </w:rPr>
              <w:t>600</w:t>
            </w:r>
          </w:p>
        </w:tc>
        <w:tc>
          <w:tcPr>
            <w:tcW w:w="1078" w:type="dxa"/>
          </w:tcPr>
          <w:p w:rsidR="008B3A9A" w:rsidRDefault="009A0998">
            <w:pPr>
              <w:pStyle w:val="TableParagraph"/>
              <w:spacing w:before="152"/>
              <w:ind w:left="185" w:right="179"/>
              <w:jc w:val="center"/>
              <w:rPr>
                <w:rFonts w:ascii="Times New Roman"/>
                <w:sz w:val="24"/>
              </w:rPr>
            </w:pPr>
            <w:r>
              <w:rPr>
                <w:rFonts w:ascii="Times New Roman"/>
                <w:sz w:val="24"/>
              </w:rPr>
              <w:t>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32"/>
              <w:ind w:left="14"/>
              <w:jc w:val="center"/>
              <w:rPr>
                <w:sz w:val="24"/>
              </w:rPr>
            </w:pPr>
            <w:r>
              <w:rPr>
                <w:sz w:val="24"/>
              </w:rPr>
              <w:t>鈉</w:t>
            </w:r>
          </w:p>
        </w:tc>
        <w:tc>
          <w:tcPr>
            <w:tcW w:w="1359" w:type="dxa"/>
          </w:tcPr>
          <w:p w:rsidR="008B3A9A" w:rsidRDefault="009A0998">
            <w:pPr>
              <w:pStyle w:val="TableParagraph"/>
              <w:spacing w:before="152"/>
              <w:ind w:left="119"/>
              <w:rPr>
                <w:rFonts w:ascii="Times New Roman"/>
                <w:sz w:val="24"/>
              </w:rPr>
            </w:pPr>
            <w:r>
              <w:rPr>
                <w:rFonts w:ascii="Times New Roman"/>
                <w:sz w:val="24"/>
              </w:rPr>
              <w:t>AFS1302-1</w:t>
            </w:r>
          </w:p>
        </w:tc>
        <w:tc>
          <w:tcPr>
            <w:tcW w:w="1076" w:type="dxa"/>
          </w:tcPr>
          <w:p w:rsidR="008B3A9A" w:rsidRDefault="009A0998">
            <w:pPr>
              <w:pStyle w:val="TableParagraph"/>
              <w:spacing w:before="152"/>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132"/>
              <w:ind w:left="14"/>
              <w:jc w:val="center"/>
              <w:rPr>
                <w:sz w:val="24"/>
              </w:rPr>
            </w:pPr>
            <w:r>
              <w:rPr>
                <w:sz w:val="24"/>
              </w:rPr>
              <w:t>氯</w:t>
            </w:r>
          </w:p>
        </w:tc>
        <w:tc>
          <w:tcPr>
            <w:tcW w:w="1359" w:type="dxa"/>
          </w:tcPr>
          <w:p w:rsidR="008B3A9A" w:rsidRDefault="009A0998">
            <w:pPr>
              <w:pStyle w:val="TableParagraph"/>
              <w:spacing w:before="152"/>
              <w:ind w:left="119"/>
              <w:rPr>
                <w:rFonts w:ascii="Times New Roman"/>
                <w:sz w:val="24"/>
              </w:rPr>
            </w:pPr>
            <w:r>
              <w:rPr>
                <w:rFonts w:ascii="Times New Roman"/>
                <w:sz w:val="24"/>
              </w:rPr>
              <w:t>AFS1303-1</w:t>
            </w:r>
          </w:p>
        </w:tc>
        <w:tc>
          <w:tcPr>
            <w:tcW w:w="1076" w:type="dxa"/>
          </w:tcPr>
          <w:p w:rsidR="008B3A9A" w:rsidRDefault="009A0998">
            <w:pPr>
              <w:pStyle w:val="TableParagraph"/>
              <w:spacing w:before="152"/>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34"/>
              <w:ind w:left="79" w:right="65"/>
              <w:jc w:val="center"/>
              <w:rPr>
                <w:sz w:val="24"/>
              </w:rPr>
            </w:pPr>
            <w:r>
              <w:rPr>
                <w:sz w:val="24"/>
              </w:rPr>
              <w:t>試驗篩</w:t>
            </w:r>
          </w:p>
        </w:tc>
        <w:tc>
          <w:tcPr>
            <w:tcW w:w="1359" w:type="dxa"/>
          </w:tcPr>
          <w:p w:rsidR="008B3A9A" w:rsidRDefault="009A0998">
            <w:pPr>
              <w:pStyle w:val="TableParagraph"/>
              <w:spacing w:before="155"/>
              <w:ind w:left="119"/>
              <w:rPr>
                <w:rFonts w:ascii="Times New Roman"/>
                <w:sz w:val="24"/>
              </w:rPr>
            </w:pPr>
            <w:r>
              <w:rPr>
                <w:rFonts w:ascii="Times New Roman"/>
                <w:sz w:val="24"/>
              </w:rPr>
              <w:t>AFS1304-1</w:t>
            </w:r>
          </w:p>
        </w:tc>
        <w:tc>
          <w:tcPr>
            <w:tcW w:w="1076" w:type="dxa"/>
          </w:tcPr>
          <w:p w:rsidR="008B3A9A" w:rsidRDefault="009A0998">
            <w:pPr>
              <w:pStyle w:val="TableParagraph"/>
              <w:spacing w:before="155"/>
              <w:ind w:left="188" w:right="176"/>
              <w:jc w:val="center"/>
              <w:rPr>
                <w:rFonts w:ascii="Times New Roman"/>
                <w:sz w:val="24"/>
              </w:rPr>
            </w:pPr>
            <w:r>
              <w:rPr>
                <w:rFonts w:ascii="Times New Roman"/>
                <w:sz w:val="24"/>
              </w:rPr>
              <w:t>800</w:t>
            </w:r>
          </w:p>
        </w:tc>
        <w:tc>
          <w:tcPr>
            <w:tcW w:w="1078" w:type="dxa"/>
          </w:tcPr>
          <w:p w:rsidR="008B3A9A" w:rsidRDefault="009A0998">
            <w:pPr>
              <w:pStyle w:val="TableParagraph"/>
              <w:spacing w:before="155"/>
              <w:ind w:left="188" w:right="175"/>
              <w:jc w:val="center"/>
              <w:rPr>
                <w:rFonts w:ascii="Times New Roman"/>
                <w:sz w:val="24"/>
              </w:rPr>
            </w:pPr>
            <w:r>
              <w:rPr>
                <w:rFonts w:ascii="Times New Roman"/>
                <w:sz w:val="24"/>
              </w:rPr>
              <w:t>800</w:t>
            </w:r>
          </w:p>
        </w:tc>
        <w:tc>
          <w:tcPr>
            <w:tcW w:w="1078" w:type="dxa"/>
          </w:tcPr>
          <w:p w:rsidR="008B3A9A" w:rsidRDefault="009A0998">
            <w:pPr>
              <w:pStyle w:val="TableParagraph"/>
              <w:spacing w:before="155"/>
              <w:ind w:left="188" w:right="176"/>
              <w:jc w:val="center"/>
              <w:rPr>
                <w:rFonts w:ascii="Times New Roman"/>
                <w:sz w:val="24"/>
              </w:rPr>
            </w:pPr>
            <w:r>
              <w:rPr>
                <w:rFonts w:ascii="Times New Roman"/>
                <w:sz w:val="24"/>
              </w:rPr>
              <w:t>800</w:t>
            </w:r>
          </w:p>
        </w:tc>
        <w:tc>
          <w:tcPr>
            <w:tcW w:w="1078" w:type="dxa"/>
          </w:tcPr>
          <w:p w:rsidR="008B3A9A" w:rsidRDefault="009A0998">
            <w:pPr>
              <w:pStyle w:val="TableParagraph"/>
              <w:spacing w:before="155"/>
              <w:ind w:left="185" w:right="179"/>
              <w:jc w:val="center"/>
              <w:rPr>
                <w:rFonts w:ascii="Times New Roman"/>
                <w:sz w:val="24"/>
              </w:rPr>
            </w:pPr>
            <w:r>
              <w:rPr>
                <w:rFonts w:ascii="Times New Roman"/>
                <w:sz w:val="24"/>
              </w:rPr>
              <w:t>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31"/>
              <w:ind w:left="940"/>
              <w:rPr>
                <w:sz w:val="24"/>
              </w:rPr>
            </w:pPr>
            <w:r>
              <w:rPr>
                <w:sz w:val="24"/>
              </w:rPr>
              <w:t>尿素態氮</w:t>
            </w:r>
          </w:p>
        </w:tc>
        <w:tc>
          <w:tcPr>
            <w:tcW w:w="1359" w:type="dxa"/>
          </w:tcPr>
          <w:p w:rsidR="008B3A9A" w:rsidRDefault="009A0998">
            <w:pPr>
              <w:pStyle w:val="TableParagraph"/>
              <w:spacing w:before="152"/>
              <w:ind w:left="119"/>
              <w:rPr>
                <w:rFonts w:ascii="Times New Roman"/>
                <w:sz w:val="24"/>
              </w:rPr>
            </w:pPr>
            <w:r>
              <w:rPr>
                <w:rFonts w:ascii="Times New Roman"/>
                <w:sz w:val="24"/>
              </w:rPr>
              <w:t>AFS1401-1</w:t>
            </w:r>
          </w:p>
        </w:tc>
        <w:tc>
          <w:tcPr>
            <w:tcW w:w="1076"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2,400</w:t>
            </w:r>
          </w:p>
        </w:tc>
        <w:tc>
          <w:tcPr>
            <w:tcW w:w="1078"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2,400</w:t>
            </w: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131"/>
              <w:ind w:left="580"/>
              <w:rPr>
                <w:sz w:val="24"/>
              </w:rPr>
            </w:pPr>
            <w:r>
              <w:rPr>
                <w:sz w:val="24"/>
              </w:rPr>
              <w:t>氮素初期溶出率</w:t>
            </w:r>
          </w:p>
        </w:tc>
        <w:tc>
          <w:tcPr>
            <w:tcW w:w="1359" w:type="dxa"/>
          </w:tcPr>
          <w:p w:rsidR="008B3A9A" w:rsidRDefault="009A0998">
            <w:pPr>
              <w:pStyle w:val="TableParagraph"/>
              <w:spacing w:before="152"/>
              <w:ind w:left="119"/>
              <w:rPr>
                <w:rFonts w:ascii="Times New Roman"/>
                <w:sz w:val="24"/>
              </w:rPr>
            </w:pPr>
            <w:r>
              <w:rPr>
                <w:rFonts w:ascii="Times New Roman"/>
                <w:sz w:val="24"/>
              </w:rPr>
              <w:t>AFS1402-1</w:t>
            </w:r>
          </w:p>
        </w:tc>
        <w:tc>
          <w:tcPr>
            <w:tcW w:w="1076" w:type="dxa"/>
          </w:tcPr>
          <w:p w:rsidR="008B3A9A" w:rsidRDefault="009A0998">
            <w:pPr>
              <w:pStyle w:val="TableParagraph"/>
              <w:spacing w:before="152"/>
              <w:ind w:left="188" w:right="176"/>
              <w:jc w:val="center"/>
              <w:rPr>
                <w:rFonts w:ascii="Times New Roman"/>
                <w:sz w:val="24"/>
              </w:rPr>
            </w:pPr>
            <w:r>
              <w:rPr>
                <w:rFonts w:ascii="Times New Roman"/>
                <w:color w:val="FF0000"/>
                <w:sz w:val="24"/>
              </w:rPr>
              <w:t>800</w:t>
            </w:r>
          </w:p>
        </w:tc>
        <w:tc>
          <w:tcPr>
            <w:tcW w:w="1078" w:type="dxa"/>
          </w:tcPr>
          <w:p w:rsidR="008B3A9A" w:rsidRDefault="009A0998">
            <w:pPr>
              <w:pStyle w:val="TableParagraph"/>
              <w:spacing w:before="152"/>
              <w:ind w:left="188" w:right="175"/>
              <w:jc w:val="center"/>
              <w:rPr>
                <w:rFonts w:ascii="Times New Roman"/>
                <w:sz w:val="24"/>
              </w:rPr>
            </w:pPr>
            <w:r>
              <w:rPr>
                <w:rFonts w:ascii="Times New Roman"/>
                <w:sz w:val="24"/>
              </w:rPr>
              <w:t>800</w:t>
            </w:r>
          </w:p>
        </w:tc>
        <w:tc>
          <w:tcPr>
            <w:tcW w:w="1078" w:type="dxa"/>
          </w:tcPr>
          <w:p w:rsidR="008B3A9A" w:rsidRDefault="009A0998">
            <w:pPr>
              <w:pStyle w:val="TableParagraph"/>
              <w:spacing w:before="152"/>
              <w:ind w:left="188" w:right="176"/>
              <w:jc w:val="center"/>
              <w:rPr>
                <w:rFonts w:ascii="Times New Roman"/>
                <w:sz w:val="24"/>
              </w:rPr>
            </w:pPr>
            <w:r>
              <w:rPr>
                <w:rFonts w:ascii="Times New Roman"/>
                <w:sz w:val="24"/>
              </w:rPr>
              <w:t>800</w:t>
            </w:r>
          </w:p>
        </w:tc>
        <w:tc>
          <w:tcPr>
            <w:tcW w:w="1078" w:type="dxa"/>
          </w:tcPr>
          <w:p w:rsidR="008B3A9A" w:rsidRDefault="009A0998">
            <w:pPr>
              <w:pStyle w:val="TableParagraph"/>
              <w:spacing w:before="152"/>
              <w:ind w:left="185" w:right="179"/>
              <w:jc w:val="center"/>
              <w:rPr>
                <w:rFonts w:ascii="Times New Roman"/>
                <w:sz w:val="24"/>
              </w:rPr>
            </w:pPr>
            <w:r>
              <w:rPr>
                <w:rFonts w:ascii="Times New Roman"/>
                <w:sz w:val="24"/>
              </w:rPr>
              <w:t>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31"/>
              <w:ind w:left="700"/>
              <w:rPr>
                <w:sz w:val="24"/>
              </w:rPr>
            </w:pPr>
            <w:r>
              <w:rPr>
                <w:sz w:val="24"/>
              </w:rPr>
              <w:t>氮素活性係數</w:t>
            </w:r>
          </w:p>
        </w:tc>
        <w:tc>
          <w:tcPr>
            <w:tcW w:w="1359" w:type="dxa"/>
          </w:tcPr>
          <w:p w:rsidR="008B3A9A" w:rsidRDefault="009A0998">
            <w:pPr>
              <w:pStyle w:val="TableParagraph"/>
              <w:spacing w:before="152"/>
              <w:ind w:left="119"/>
              <w:rPr>
                <w:rFonts w:ascii="Times New Roman"/>
                <w:sz w:val="24"/>
              </w:rPr>
            </w:pPr>
            <w:r>
              <w:rPr>
                <w:rFonts w:ascii="Times New Roman"/>
                <w:sz w:val="24"/>
              </w:rPr>
              <w:t>AFS1403-1</w:t>
            </w:r>
          </w:p>
        </w:tc>
        <w:tc>
          <w:tcPr>
            <w:tcW w:w="1076"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1,800</w:t>
            </w:r>
          </w:p>
        </w:tc>
        <w:tc>
          <w:tcPr>
            <w:tcW w:w="1078" w:type="dxa"/>
          </w:tcPr>
          <w:p w:rsidR="008B3A9A" w:rsidRDefault="009A0998">
            <w:pPr>
              <w:pStyle w:val="TableParagraph"/>
              <w:spacing w:before="152"/>
              <w:ind w:left="188" w:right="174"/>
              <w:jc w:val="center"/>
              <w:rPr>
                <w:rFonts w:ascii="Times New Roman"/>
                <w:sz w:val="24"/>
              </w:rPr>
            </w:pPr>
            <w:r>
              <w:rPr>
                <w:rFonts w:ascii="Times New Roman"/>
                <w:sz w:val="24"/>
              </w:rPr>
              <w:t>1,800</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25"/>
        </w:trPr>
        <w:tc>
          <w:tcPr>
            <w:tcW w:w="2837" w:type="dxa"/>
          </w:tcPr>
          <w:p w:rsidR="008B3A9A" w:rsidRDefault="009A0998">
            <w:pPr>
              <w:pStyle w:val="TableParagraph"/>
              <w:spacing w:before="131"/>
              <w:ind w:left="79" w:right="65"/>
              <w:jc w:val="center"/>
              <w:rPr>
                <w:sz w:val="24"/>
              </w:rPr>
            </w:pPr>
            <w:r>
              <w:rPr>
                <w:sz w:val="24"/>
              </w:rPr>
              <w:t>胍態氮</w:t>
            </w:r>
          </w:p>
        </w:tc>
        <w:tc>
          <w:tcPr>
            <w:tcW w:w="1359" w:type="dxa"/>
          </w:tcPr>
          <w:p w:rsidR="008B3A9A" w:rsidRDefault="009A0998">
            <w:pPr>
              <w:pStyle w:val="TableParagraph"/>
              <w:spacing w:before="152"/>
              <w:ind w:left="119"/>
              <w:rPr>
                <w:rFonts w:ascii="Times New Roman"/>
                <w:sz w:val="24"/>
              </w:rPr>
            </w:pPr>
            <w:r>
              <w:rPr>
                <w:rFonts w:ascii="Times New Roman"/>
                <w:sz w:val="24"/>
              </w:rPr>
              <w:t>AFS1404-1</w:t>
            </w:r>
          </w:p>
        </w:tc>
        <w:tc>
          <w:tcPr>
            <w:tcW w:w="1076"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5"/>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32"/>
              <w:ind w:left="820"/>
              <w:rPr>
                <w:sz w:val="24"/>
              </w:rPr>
            </w:pPr>
            <w:r>
              <w:rPr>
                <w:sz w:val="24"/>
              </w:rPr>
              <w:t>雙氰胺態氮</w:t>
            </w:r>
          </w:p>
        </w:tc>
        <w:tc>
          <w:tcPr>
            <w:tcW w:w="1359" w:type="dxa"/>
          </w:tcPr>
          <w:p w:rsidR="008B3A9A" w:rsidRDefault="009A0998">
            <w:pPr>
              <w:pStyle w:val="TableParagraph"/>
              <w:spacing w:before="152"/>
              <w:ind w:left="119"/>
              <w:rPr>
                <w:rFonts w:ascii="Times New Roman"/>
                <w:sz w:val="24"/>
              </w:rPr>
            </w:pPr>
            <w:r>
              <w:rPr>
                <w:rFonts w:ascii="Times New Roman"/>
                <w:sz w:val="24"/>
              </w:rPr>
              <w:t>AFS1405-1</w:t>
            </w:r>
          </w:p>
        </w:tc>
        <w:tc>
          <w:tcPr>
            <w:tcW w:w="1076"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5"/>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51"/>
              <w:ind w:left="81"/>
              <w:rPr>
                <w:rFonts w:ascii="Times New Roman" w:eastAsia="Times New Roman"/>
              </w:rPr>
            </w:pPr>
            <w:r>
              <w:rPr>
                <w:position w:val="2"/>
              </w:rPr>
              <w:t>硫酸鹽類</w:t>
            </w:r>
            <w:r>
              <w:rPr>
                <w:rFonts w:ascii="Times New Roman" w:eastAsia="Times New Roman"/>
                <w:position w:val="2"/>
              </w:rPr>
              <w:t>(</w:t>
            </w:r>
            <w:r>
              <w:rPr>
                <w:position w:val="2"/>
              </w:rPr>
              <w:t>以</w:t>
            </w:r>
            <w:r>
              <w:rPr>
                <w:rFonts w:ascii="Times New Roman" w:eastAsia="Times New Roman"/>
                <w:position w:val="2"/>
              </w:rPr>
              <w:t>(NH</w:t>
            </w:r>
            <w:r>
              <w:rPr>
                <w:rFonts w:ascii="Times New Roman" w:eastAsia="Times New Roman"/>
                <w:sz w:val="14"/>
              </w:rPr>
              <w:t>4</w:t>
            </w:r>
            <w:r>
              <w:rPr>
                <w:rFonts w:ascii="Times New Roman" w:eastAsia="Times New Roman"/>
                <w:position w:val="2"/>
              </w:rPr>
              <w:t>)</w:t>
            </w:r>
            <w:r>
              <w:rPr>
                <w:rFonts w:ascii="Times New Roman" w:eastAsia="Times New Roman"/>
                <w:sz w:val="14"/>
              </w:rPr>
              <w:t>2</w:t>
            </w:r>
            <w:r>
              <w:rPr>
                <w:rFonts w:ascii="Times New Roman" w:eastAsia="Times New Roman"/>
                <w:position w:val="2"/>
              </w:rPr>
              <w:t>SO</w:t>
            </w:r>
            <w:r>
              <w:rPr>
                <w:rFonts w:ascii="Times New Roman" w:eastAsia="Times New Roman"/>
                <w:sz w:val="14"/>
              </w:rPr>
              <w:t xml:space="preserve">4 </w:t>
            </w:r>
            <w:r>
              <w:rPr>
                <w:position w:val="2"/>
              </w:rPr>
              <w:t>表示</w:t>
            </w:r>
            <w:r>
              <w:rPr>
                <w:rFonts w:ascii="Times New Roman" w:eastAsia="Times New Roman"/>
                <w:position w:val="2"/>
              </w:rPr>
              <w:t>)</w:t>
            </w:r>
          </w:p>
        </w:tc>
        <w:tc>
          <w:tcPr>
            <w:tcW w:w="1359" w:type="dxa"/>
          </w:tcPr>
          <w:p w:rsidR="008B3A9A" w:rsidRDefault="009A0998">
            <w:pPr>
              <w:pStyle w:val="TableParagraph"/>
              <w:spacing w:before="152"/>
              <w:ind w:left="119"/>
              <w:rPr>
                <w:rFonts w:ascii="Times New Roman"/>
                <w:sz w:val="24"/>
              </w:rPr>
            </w:pPr>
            <w:r>
              <w:rPr>
                <w:rFonts w:ascii="Times New Roman"/>
                <w:sz w:val="24"/>
              </w:rPr>
              <w:t>AFS1406-1</w:t>
            </w:r>
          </w:p>
        </w:tc>
        <w:tc>
          <w:tcPr>
            <w:tcW w:w="1076"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3,600</w:t>
            </w:r>
          </w:p>
        </w:tc>
        <w:tc>
          <w:tcPr>
            <w:tcW w:w="1078"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3,600</w:t>
            </w: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132"/>
              <w:ind w:left="79" w:right="65"/>
              <w:jc w:val="center"/>
              <w:rPr>
                <w:sz w:val="24"/>
              </w:rPr>
            </w:pPr>
            <w:r>
              <w:rPr>
                <w:sz w:val="24"/>
              </w:rPr>
              <w:t>碳化鈣</w:t>
            </w:r>
          </w:p>
        </w:tc>
        <w:tc>
          <w:tcPr>
            <w:tcW w:w="1359" w:type="dxa"/>
          </w:tcPr>
          <w:p w:rsidR="008B3A9A" w:rsidRDefault="009A0998">
            <w:pPr>
              <w:pStyle w:val="TableParagraph"/>
              <w:spacing w:before="152"/>
              <w:ind w:left="119"/>
              <w:rPr>
                <w:rFonts w:ascii="Times New Roman"/>
                <w:sz w:val="24"/>
              </w:rPr>
            </w:pPr>
            <w:r>
              <w:rPr>
                <w:rFonts w:ascii="Times New Roman"/>
                <w:sz w:val="24"/>
              </w:rPr>
              <w:t>AFS1407-1</w:t>
            </w:r>
          </w:p>
        </w:tc>
        <w:tc>
          <w:tcPr>
            <w:tcW w:w="1076"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5"/>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5" w:right="179"/>
              <w:jc w:val="center"/>
              <w:rPr>
                <w:rFonts w:ascii="Times New Roman"/>
                <w:sz w:val="24"/>
              </w:rPr>
            </w:pPr>
            <w:r>
              <w:rPr>
                <w:rFonts w:ascii="Times New Roman"/>
                <w:sz w:val="24"/>
              </w:rPr>
              <w:t>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45" w:line="240" w:lineRule="exact"/>
              <w:ind w:left="72" w:right="65"/>
              <w:jc w:val="center"/>
              <w:rPr>
                <w:sz w:val="18"/>
                <w:lang w:eastAsia="zh-TW"/>
              </w:rPr>
            </w:pPr>
            <w:r>
              <w:rPr>
                <w:sz w:val="18"/>
                <w:lang w:eastAsia="zh-TW"/>
              </w:rPr>
              <w:t>檸檬酸溶性磷酐</w:t>
            </w:r>
          </w:p>
          <w:p w:rsidR="008B3A9A" w:rsidRDefault="009A0998">
            <w:pPr>
              <w:pStyle w:val="TableParagraph"/>
              <w:spacing w:line="225" w:lineRule="exact"/>
              <w:ind w:left="81" w:right="65"/>
              <w:jc w:val="center"/>
              <w:rPr>
                <w:rFonts w:ascii="Times New Roman" w:eastAsia="Times New Roman"/>
                <w:sz w:val="18"/>
                <w:lang w:eastAsia="zh-TW"/>
              </w:rPr>
            </w:pPr>
            <w:r>
              <w:rPr>
                <w:rFonts w:ascii="Times New Roman" w:eastAsia="Times New Roman"/>
                <w:sz w:val="18"/>
                <w:lang w:eastAsia="zh-TW"/>
              </w:rPr>
              <w:t>(</w:t>
            </w:r>
            <w:r>
              <w:rPr>
                <w:sz w:val="18"/>
                <w:lang w:eastAsia="zh-TW"/>
              </w:rPr>
              <w:t>以原狀肥料四次萃取合計量計算</w:t>
            </w:r>
            <w:r>
              <w:rPr>
                <w:rFonts w:ascii="Times New Roman" w:eastAsia="Times New Roman"/>
                <w:sz w:val="18"/>
                <w:lang w:eastAsia="zh-TW"/>
              </w:rPr>
              <w:t>)</w:t>
            </w:r>
          </w:p>
        </w:tc>
        <w:tc>
          <w:tcPr>
            <w:tcW w:w="1359" w:type="dxa"/>
          </w:tcPr>
          <w:p w:rsidR="008B3A9A" w:rsidRDefault="009A0998">
            <w:pPr>
              <w:pStyle w:val="TableParagraph"/>
              <w:spacing w:before="152"/>
              <w:ind w:left="119"/>
              <w:rPr>
                <w:rFonts w:ascii="Times New Roman"/>
                <w:sz w:val="24"/>
              </w:rPr>
            </w:pPr>
            <w:r>
              <w:rPr>
                <w:rFonts w:ascii="Times New Roman"/>
                <w:sz w:val="24"/>
              </w:rPr>
              <w:t>AFS1501-1</w:t>
            </w:r>
          </w:p>
        </w:tc>
        <w:tc>
          <w:tcPr>
            <w:tcW w:w="1076" w:type="dxa"/>
          </w:tcPr>
          <w:p w:rsidR="008B3A9A" w:rsidRDefault="009A0998">
            <w:pPr>
              <w:pStyle w:val="TableParagraph"/>
              <w:spacing w:before="152"/>
              <w:ind w:left="190" w:right="176"/>
              <w:jc w:val="center"/>
              <w:rPr>
                <w:rFonts w:ascii="Times New Roman"/>
                <w:sz w:val="24"/>
              </w:rPr>
            </w:pPr>
            <w:r>
              <w:rPr>
                <w:rFonts w:ascii="Times New Roman"/>
                <w:color w:val="FF0000"/>
                <w:sz w:val="24"/>
              </w:rPr>
              <w:t>3,600</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3,600</w:t>
            </w:r>
          </w:p>
        </w:tc>
        <w:tc>
          <w:tcPr>
            <w:tcW w:w="1078"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3,600</w:t>
            </w: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8B3A9A">
            <w:pPr>
              <w:pStyle w:val="TableParagraph"/>
              <w:spacing w:before="6"/>
              <w:rPr>
                <w:sz w:val="14"/>
              </w:rPr>
            </w:pPr>
          </w:p>
          <w:p w:rsidR="008B3A9A" w:rsidRDefault="009A0998">
            <w:pPr>
              <w:pStyle w:val="TableParagraph"/>
              <w:ind w:left="81" w:right="65"/>
              <w:jc w:val="center"/>
              <w:rPr>
                <w:sz w:val="16"/>
              </w:rPr>
            </w:pPr>
            <w:r>
              <w:rPr>
                <w:sz w:val="16"/>
              </w:rPr>
              <w:t>碳酸鈉</w:t>
            </w:r>
          </w:p>
        </w:tc>
        <w:tc>
          <w:tcPr>
            <w:tcW w:w="1359" w:type="dxa"/>
          </w:tcPr>
          <w:p w:rsidR="008B3A9A" w:rsidRDefault="009A0998">
            <w:pPr>
              <w:pStyle w:val="TableParagraph"/>
              <w:spacing w:before="152"/>
              <w:ind w:left="119"/>
              <w:rPr>
                <w:rFonts w:ascii="Times New Roman"/>
                <w:sz w:val="24"/>
              </w:rPr>
            </w:pPr>
            <w:r>
              <w:rPr>
                <w:rFonts w:ascii="Times New Roman"/>
                <w:sz w:val="24"/>
              </w:rPr>
              <w:t>AFS1601-1</w:t>
            </w:r>
          </w:p>
        </w:tc>
        <w:tc>
          <w:tcPr>
            <w:tcW w:w="1076"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1,800</w:t>
            </w:r>
          </w:p>
        </w:tc>
        <w:tc>
          <w:tcPr>
            <w:tcW w:w="1078"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32"/>
              <w:ind w:left="820"/>
              <w:rPr>
                <w:sz w:val="24"/>
              </w:rPr>
            </w:pPr>
            <w:r>
              <w:rPr>
                <w:sz w:val="24"/>
              </w:rPr>
              <w:t>無水硼酸鈉</w:t>
            </w:r>
          </w:p>
        </w:tc>
        <w:tc>
          <w:tcPr>
            <w:tcW w:w="1359" w:type="dxa"/>
          </w:tcPr>
          <w:p w:rsidR="008B3A9A" w:rsidRDefault="009A0998">
            <w:pPr>
              <w:pStyle w:val="TableParagraph"/>
              <w:spacing w:before="152"/>
              <w:ind w:left="119"/>
              <w:rPr>
                <w:rFonts w:ascii="Times New Roman"/>
                <w:sz w:val="24"/>
              </w:rPr>
            </w:pPr>
            <w:r>
              <w:rPr>
                <w:rFonts w:ascii="Times New Roman"/>
                <w:sz w:val="24"/>
              </w:rPr>
              <w:t>AFS1602-1</w:t>
            </w:r>
          </w:p>
        </w:tc>
        <w:tc>
          <w:tcPr>
            <w:tcW w:w="1076"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1,800</w:t>
            </w:r>
          </w:p>
        </w:tc>
        <w:tc>
          <w:tcPr>
            <w:tcW w:w="1078"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131"/>
              <w:ind w:left="129"/>
              <w:rPr>
                <w:rFonts w:ascii="Times New Roman" w:eastAsia="Times New Roman"/>
                <w:sz w:val="24"/>
              </w:rPr>
            </w:pPr>
            <w:r>
              <w:rPr>
                <w:position w:val="2"/>
                <w:sz w:val="24"/>
              </w:rPr>
              <w:t>硫酸鹽類</w:t>
            </w:r>
            <w:r>
              <w:rPr>
                <w:rFonts w:ascii="Times New Roman" w:eastAsia="Times New Roman"/>
                <w:position w:val="2"/>
                <w:sz w:val="24"/>
              </w:rPr>
              <w:t>(</w:t>
            </w:r>
            <w:r>
              <w:rPr>
                <w:position w:val="2"/>
                <w:sz w:val="24"/>
              </w:rPr>
              <w:t xml:space="preserve">以 </w:t>
            </w:r>
            <w:r>
              <w:rPr>
                <w:rFonts w:ascii="Times New Roman" w:eastAsia="Times New Roman"/>
                <w:position w:val="2"/>
                <w:sz w:val="24"/>
              </w:rPr>
              <w:t>K</w:t>
            </w:r>
            <w:r>
              <w:rPr>
                <w:rFonts w:ascii="Times New Roman" w:eastAsia="Times New Roman"/>
                <w:sz w:val="16"/>
              </w:rPr>
              <w:t>2</w:t>
            </w:r>
            <w:r>
              <w:rPr>
                <w:rFonts w:ascii="Times New Roman" w:eastAsia="Times New Roman"/>
                <w:position w:val="2"/>
                <w:sz w:val="24"/>
              </w:rPr>
              <w:t>SO</w:t>
            </w:r>
            <w:r>
              <w:rPr>
                <w:rFonts w:ascii="Times New Roman" w:eastAsia="Times New Roman"/>
                <w:sz w:val="16"/>
              </w:rPr>
              <w:t xml:space="preserve">4 </w:t>
            </w:r>
            <w:r>
              <w:rPr>
                <w:position w:val="2"/>
                <w:sz w:val="24"/>
              </w:rPr>
              <w:t>表示</w:t>
            </w:r>
            <w:r>
              <w:rPr>
                <w:rFonts w:ascii="Times New Roman" w:eastAsia="Times New Roman"/>
                <w:position w:val="2"/>
                <w:sz w:val="24"/>
              </w:rPr>
              <w:t>)</w:t>
            </w:r>
          </w:p>
        </w:tc>
        <w:tc>
          <w:tcPr>
            <w:tcW w:w="1359" w:type="dxa"/>
          </w:tcPr>
          <w:p w:rsidR="008B3A9A" w:rsidRDefault="009A0998">
            <w:pPr>
              <w:pStyle w:val="TableParagraph"/>
              <w:spacing w:before="152"/>
              <w:ind w:left="119"/>
              <w:rPr>
                <w:rFonts w:ascii="Times New Roman"/>
                <w:sz w:val="24"/>
              </w:rPr>
            </w:pPr>
            <w:r>
              <w:rPr>
                <w:rFonts w:ascii="Times New Roman"/>
                <w:sz w:val="24"/>
              </w:rPr>
              <w:t>AFS1603-1</w:t>
            </w:r>
          </w:p>
        </w:tc>
        <w:tc>
          <w:tcPr>
            <w:tcW w:w="1076"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1,800</w:t>
            </w:r>
          </w:p>
        </w:tc>
        <w:tc>
          <w:tcPr>
            <w:tcW w:w="1078"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31"/>
              <w:ind w:left="242"/>
              <w:rPr>
                <w:rFonts w:ascii="Times New Roman" w:eastAsia="Times New Roman"/>
                <w:sz w:val="24"/>
              </w:rPr>
            </w:pPr>
            <w:r>
              <w:rPr>
                <w:position w:val="2"/>
                <w:sz w:val="24"/>
              </w:rPr>
              <w:t>碳酸鹽類</w:t>
            </w:r>
            <w:r>
              <w:rPr>
                <w:rFonts w:ascii="Times New Roman" w:eastAsia="Times New Roman"/>
                <w:position w:val="2"/>
                <w:sz w:val="24"/>
              </w:rPr>
              <w:t>(</w:t>
            </w:r>
            <w:r>
              <w:rPr>
                <w:position w:val="2"/>
                <w:sz w:val="24"/>
              </w:rPr>
              <w:t xml:space="preserve">以 </w:t>
            </w:r>
            <w:r>
              <w:rPr>
                <w:rFonts w:ascii="Times New Roman" w:eastAsia="Times New Roman"/>
                <w:position w:val="2"/>
                <w:sz w:val="24"/>
              </w:rPr>
              <w:t>CO</w:t>
            </w:r>
            <w:r>
              <w:rPr>
                <w:rFonts w:ascii="Times New Roman" w:eastAsia="Times New Roman"/>
                <w:sz w:val="16"/>
              </w:rPr>
              <w:t xml:space="preserve">2 </w:t>
            </w:r>
            <w:r>
              <w:rPr>
                <w:position w:val="2"/>
                <w:sz w:val="24"/>
              </w:rPr>
              <w:t>表示</w:t>
            </w:r>
            <w:r>
              <w:rPr>
                <w:rFonts w:ascii="Times New Roman" w:eastAsia="Times New Roman"/>
                <w:position w:val="2"/>
                <w:sz w:val="24"/>
              </w:rPr>
              <w:t>)</w:t>
            </w:r>
          </w:p>
        </w:tc>
        <w:tc>
          <w:tcPr>
            <w:tcW w:w="1359" w:type="dxa"/>
          </w:tcPr>
          <w:p w:rsidR="008B3A9A" w:rsidRDefault="009A0998">
            <w:pPr>
              <w:pStyle w:val="TableParagraph"/>
              <w:spacing w:before="155"/>
              <w:ind w:left="119"/>
              <w:rPr>
                <w:rFonts w:ascii="Times New Roman"/>
                <w:sz w:val="24"/>
              </w:rPr>
            </w:pPr>
            <w:r>
              <w:rPr>
                <w:rFonts w:ascii="Times New Roman"/>
                <w:sz w:val="24"/>
              </w:rPr>
              <w:t>AFS1604-1</w:t>
            </w:r>
          </w:p>
        </w:tc>
        <w:tc>
          <w:tcPr>
            <w:tcW w:w="1076" w:type="dxa"/>
          </w:tcPr>
          <w:p w:rsidR="008B3A9A" w:rsidRDefault="009A0998">
            <w:pPr>
              <w:pStyle w:val="TableParagraph"/>
              <w:spacing w:before="155"/>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5"/>
              <w:ind w:left="188" w:right="173"/>
              <w:jc w:val="center"/>
              <w:rPr>
                <w:rFonts w:ascii="Times New Roman"/>
                <w:sz w:val="24"/>
              </w:rPr>
            </w:pPr>
            <w:r>
              <w:rPr>
                <w:rFonts w:ascii="Times New Roman"/>
                <w:sz w:val="24"/>
              </w:rPr>
              <w:t>1,800</w:t>
            </w:r>
          </w:p>
        </w:tc>
        <w:tc>
          <w:tcPr>
            <w:tcW w:w="1078" w:type="dxa"/>
          </w:tcPr>
          <w:p w:rsidR="008B3A9A" w:rsidRDefault="009A0998">
            <w:pPr>
              <w:pStyle w:val="TableParagraph"/>
              <w:spacing w:before="155"/>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5"/>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29"/>
              <w:ind w:left="340"/>
              <w:rPr>
                <w:sz w:val="24"/>
              </w:rPr>
            </w:pPr>
            <w:r>
              <w:rPr>
                <w:sz w:val="24"/>
              </w:rPr>
              <w:t>硫酸鹽衍生之氧化鎂</w:t>
            </w:r>
          </w:p>
        </w:tc>
        <w:tc>
          <w:tcPr>
            <w:tcW w:w="1359" w:type="dxa"/>
          </w:tcPr>
          <w:p w:rsidR="008B3A9A" w:rsidRDefault="009A0998">
            <w:pPr>
              <w:pStyle w:val="TableParagraph"/>
              <w:spacing w:before="152"/>
              <w:ind w:left="119"/>
              <w:rPr>
                <w:rFonts w:ascii="Times New Roman"/>
                <w:sz w:val="24"/>
              </w:rPr>
            </w:pPr>
            <w:r>
              <w:rPr>
                <w:rFonts w:ascii="Times New Roman"/>
                <w:sz w:val="24"/>
              </w:rPr>
              <w:t>AFS1701-1</w:t>
            </w:r>
          </w:p>
        </w:tc>
        <w:tc>
          <w:tcPr>
            <w:tcW w:w="1076"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3"/>
              <w:jc w:val="center"/>
              <w:rPr>
                <w:rFonts w:ascii="Times New Roman"/>
                <w:sz w:val="24"/>
              </w:rPr>
            </w:pPr>
            <w:r>
              <w:rPr>
                <w:rFonts w:ascii="Times New Roman"/>
                <w:sz w:val="24"/>
              </w:rPr>
              <w:t>1,800</w:t>
            </w:r>
          </w:p>
        </w:tc>
        <w:tc>
          <w:tcPr>
            <w:tcW w:w="1078" w:type="dxa"/>
          </w:tcPr>
          <w:p w:rsidR="008B3A9A" w:rsidRDefault="009A0998">
            <w:pPr>
              <w:pStyle w:val="TableParagraph"/>
              <w:spacing w:before="152"/>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52"/>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bl>
    <w:p w:rsidR="008B3A9A" w:rsidRDefault="009A0998">
      <w:pPr>
        <w:pStyle w:val="a3"/>
        <w:spacing w:before="23"/>
        <w:ind w:left="338"/>
        <w:rPr>
          <w:lang w:eastAsia="zh-TW"/>
        </w:rPr>
      </w:pPr>
      <w:r>
        <w:rPr>
          <w:lang w:eastAsia="zh-TW"/>
        </w:rPr>
        <w:t>化學肥料類之肥料檢驗費用收費優惠規定：</w:t>
      </w:r>
    </w:p>
    <w:p w:rsidR="008B3A9A" w:rsidRDefault="009A0998">
      <w:pPr>
        <w:spacing w:before="20"/>
        <w:ind w:left="338"/>
        <w:rPr>
          <w:sz w:val="24"/>
          <w:lang w:eastAsia="zh-TW"/>
        </w:rPr>
      </w:pPr>
      <w:r>
        <w:rPr>
          <w:sz w:val="24"/>
          <w:lang w:eastAsia="zh-TW"/>
        </w:rPr>
        <w:t xml:space="preserve">（一）檢驗項目樣品處理程序相同者，第 </w:t>
      </w:r>
      <w:r>
        <w:rPr>
          <w:rFonts w:ascii="Times New Roman" w:eastAsia="Times New Roman"/>
          <w:sz w:val="24"/>
          <w:lang w:eastAsia="zh-TW"/>
        </w:rPr>
        <w:t xml:space="preserve">2 </w:t>
      </w:r>
      <w:r>
        <w:rPr>
          <w:sz w:val="24"/>
          <w:lang w:eastAsia="zh-TW"/>
        </w:rPr>
        <w:t xml:space="preserve">項起以 </w:t>
      </w:r>
      <w:r>
        <w:rPr>
          <w:rFonts w:ascii="Times New Roman" w:eastAsia="Times New Roman"/>
          <w:sz w:val="24"/>
          <w:lang w:eastAsia="zh-TW"/>
        </w:rPr>
        <w:t xml:space="preserve">5 </w:t>
      </w:r>
      <w:r>
        <w:rPr>
          <w:sz w:val="24"/>
          <w:lang w:eastAsia="zh-TW"/>
        </w:rPr>
        <w:t>折計價。</w:t>
      </w:r>
    </w:p>
    <w:p w:rsidR="008B3A9A" w:rsidRDefault="009A0998">
      <w:pPr>
        <w:spacing w:before="41"/>
        <w:ind w:left="338"/>
        <w:rPr>
          <w:sz w:val="24"/>
          <w:lang w:eastAsia="zh-TW"/>
        </w:rPr>
      </w:pPr>
      <w:r>
        <w:rPr>
          <w:sz w:val="24"/>
          <w:lang w:eastAsia="zh-TW"/>
        </w:rPr>
        <w:t xml:space="preserve">（二）有害成分重金屬鎘、鉻、銅、鎳、鉛、鋅、鈦等 </w:t>
      </w:r>
      <w:r>
        <w:rPr>
          <w:rFonts w:ascii="Times New Roman" w:eastAsia="Times New Roman"/>
          <w:sz w:val="24"/>
          <w:lang w:eastAsia="zh-TW"/>
        </w:rPr>
        <w:t xml:space="preserve">7 </w:t>
      </w:r>
      <w:r>
        <w:rPr>
          <w:sz w:val="24"/>
          <w:lang w:eastAsia="zh-TW"/>
        </w:rPr>
        <w:t xml:space="preserve">種重金屬，僅檢驗 </w:t>
      </w:r>
      <w:r>
        <w:rPr>
          <w:rFonts w:ascii="Times New Roman" w:eastAsia="Times New Roman"/>
          <w:sz w:val="24"/>
          <w:lang w:eastAsia="zh-TW"/>
        </w:rPr>
        <w:t xml:space="preserve">1 </w:t>
      </w:r>
      <w:r>
        <w:rPr>
          <w:sz w:val="24"/>
          <w:lang w:eastAsia="zh-TW"/>
        </w:rPr>
        <w:t>項全額收</w:t>
      </w:r>
    </w:p>
    <w:p w:rsidR="008B3A9A" w:rsidRDefault="009A0998">
      <w:pPr>
        <w:spacing w:before="44"/>
        <w:ind w:left="1058"/>
        <w:rPr>
          <w:sz w:val="24"/>
          <w:lang w:eastAsia="zh-TW"/>
        </w:rPr>
      </w:pPr>
      <w:r>
        <w:rPr>
          <w:sz w:val="24"/>
          <w:lang w:eastAsia="zh-TW"/>
        </w:rPr>
        <w:t xml:space="preserve">費，第 </w:t>
      </w:r>
      <w:r>
        <w:rPr>
          <w:rFonts w:ascii="Times New Roman" w:eastAsia="Times New Roman"/>
          <w:sz w:val="24"/>
          <w:lang w:eastAsia="zh-TW"/>
        </w:rPr>
        <w:t xml:space="preserve">2 </w:t>
      </w:r>
      <w:r>
        <w:rPr>
          <w:sz w:val="24"/>
          <w:lang w:eastAsia="zh-TW"/>
        </w:rPr>
        <w:t xml:space="preserve">項起以 </w:t>
      </w:r>
      <w:r>
        <w:rPr>
          <w:rFonts w:ascii="Times New Roman" w:eastAsia="Times New Roman"/>
          <w:sz w:val="24"/>
          <w:lang w:eastAsia="zh-TW"/>
        </w:rPr>
        <w:t xml:space="preserve">5 </w:t>
      </w:r>
      <w:r>
        <w:rPr>
          <w:sz w:val="24"/>
          <w:lang w:eastAsia="zh-TW"/>
        </w:rPr>
        <w:t>折計價。</w:t>
      </w:r>
    </w:p>
    <w:p w:rsidR="008B3A9A" w:rsidRDefault="008B3A9A">
      <w:pPr>
        <w:rPr>
          <w:sz w:val="24"/>
          <w:lang w:eastAsia="zh-TW"/>
        </w:rPr>
        <w:sectPr w:rsidR="008B3A9A">
          <w:pgSz w:w="11920" w:h="16850"/>
          <w:pgMar w:top="1400" w:right="900" w:bottom="1140" w:left="1080" w:header="0" w:footer="944" w:gutter="0"/>
          <w:cols w:space="720"/>
        </w:sectPr>
      </w:pPr>
    </w:p>
    <w:p w:rsidR="008B3A9A" w:rsidRDefault="009A0998">
      <w:pPr>
        <w:pStyle w:val="a3"/>
        <w:spacing w:before="23"/>
        <w:ind w:left="338"/>
        <w:rPr>
          <w:lang w:eastAsia="zh-TW"/>
        </w:rPr>
      </w:pPr>
      <w:r>
        <w:rPr>
          <w:lang w:eastAsia="zh-TW"/>
        </w:rPr>
        <w:lastRenderedPageBreak/>
        <w:t>二、有機質肥料類（含登記有機質成分之肥料）</w:t>
      </w:r>
    </w:p>
    <w:tbl>
      <w:tblPr>
        <w:tblStyle w:val="TableNormal"/>
        <w:tblW w:w="0" w:type="auto"/>
        <w:tblInd w:w="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7"/>
        <w:gridCol w:w="1359"/>
        <w:gridCol w:w="1076"/>
        <w:gridCol w:w="1078"/>
        <w:gridCol w:w="1078"/>
        <w:gridCol w:w="1078"/>
        <w:gridCol w:w="454"/>
      </w:tblGrid>
      <w:tr w:rsidR="008B3A9A">
        <w:trPr>
          <w:trHeight w:val="1125"/>
        </w:trPr>
        <w:tc>
          <w:tcPr>
            <w:tcW w:w="2837" w:type="dxa"/>
          </w:tcPr>
          <w:p w:rsidR="008B3A9A" w:rsidRDefault="008B3A9A">
            <w:pPr>
              <w:pStyle w:val="TableParagraph"/>
              <w:spacing w:before="5"/>
              <w:rPr>
                <w:lang w:eastAsia="zh-TW"/>
              </w:rPr>
            </w:pPr>
          </w:p>
          <w:p w:rsidR="008B3A9A" w:rsidRDefault="009A0998">
            <w:pPr>
              <w:pStyle w:val="TableParagraph"/>
              <w:ind w:left="940"/>
              <w:rPr>
                <w:sz w:val="24"/>
              </w:rPr>
            </w:pPr>
            <w:r>
              <w:rPr>
                <w:sz w:val="24"/>
              </w:rPr>
              <w:t>檢驗項目</w:t>
            </w:r>
          </w:p>
        </w:tc>
        <w:tc>
          <w:tcPr>
            <w:tcW w:w="1359" w:type="dxa"/>
          </w:tcPr>
          <w:p w:rsidR="008B3A9A" w:rsidRDefault="008B3A9A">
            <w:pPr>
              <w:pStyle w:val="TableParagraph"/>
              <w:spacing w:before="5"/>
            </w:pPr>
          </w:p>
          <w:p w:rsidR="008B3A9A" w:rsidRDefault="009A0998">
            <w:pPr>
              <w:pStyle w:val="TableParagraph"/>
              <w:ind w:left="32" w:right="19"/>
              <w:jc w:val="center"/>
              <w:rPr>
                <w:sz w:val="24"/>
              </w:rPr>
            </w:pPr>
            <w:r>
              <w:rPr>
                <w:sz w:val="24"/>
              </w:rPr>
              <w:t>方法編號</w:t>
            </w:r>
          </w:p>
        </w:tc>
        <w:tc>
          <w:tcPr>
            <w:tcW w:w="1076" w:type="dxa"/>
          </w:tcPr>
          <w:p w:rsidR="008B3A9A" w:rsidRDefault="009A0998">
            <w:pPr>
              <w:pStyle w:val="TableParagraph"/>
              <w:spacing w:before="4" w:line="192" w:lineRule="auto"/>
              <w:ind w:left="30" w:right="25"/>
              <w:jc w:val="both"/>
              <w:rPr>
                <w:sz w:val="20"/>
                <w:lang w:eastAsia="zh-TW"/>
              </w:rPr>
            </w:pPr>
            <w:r>
              <w:rPr>
                <w:spacing w:val="-3"/>
                <w:sz w:val="20"/>
                <w:lang w:eastAsia="zh-TW"/>
              </w:rPr>
              <w:t>國立中興大學土壤調查</w:t>
            </w:r>
            <w:r>
              <w:rPr>
                <w:sz w:val="20"/>
                <w:lang w:eastAsia="zh-TW"/>
              </w:rPr>
              <w:t>試驗中心</w:t>
            </w:r>
          </w:p>
          <w:p w:rsidR="008B3A9A" w:rsidRDefault="009A0998">
            <w:pPr>
              <w:pStyle w:val="TableParagraph"/>
              <w:spacing w:before="30"/>
              <w:ind w:left="253"/>
              <w:rPr>
                <w:rFonts w:ascii="Times New Roman"/>
                <w:sz w:val="24"/>
              </w:rPr>
            </w:pPr>
            <w:r>
              <w:rPr>
                <w:rFonts w:ascii="Times New Roman"/>
                <w:sz w:val="24"/>
              </w:rPr>
              <w:t>SSTC</w:t>
            </w:r>
          </w:p>
        </w:tc>
        <w:tc>
          <w:tcPr>
            <w:tcW w:w="1078" w:type="dxa"/>
          </w:tcPr>
          <w:p w:rsidR="008B3A9A" w:rsidRDefault="009A0998">
            <w:pPr>
              <w:pStyle w:val="TableParagraph"/>
              <w:spacing w:before="4" w:line="192" w:lineRule="auto"/>
              <w:ind w:left="34" w:right="23"/>
              <w:jc w:val="both"/>
              <w:rPr>
                <w:sz w:val="20"/>
                <w:lang w:eastAsia="zh-TW"/>
              </w:rPr>
            </w:pPr>
            <w:r>
              <w:rPr>
                <w:sz w:val="20"/>
                <w:lang w:eastAsia="zh-TW"/>
              </w:rPr>
              <w:t>財團法人台灣商品檢驗驗證中心</w:t>
            </w:r>
          </w:p>
          <w:p w:rsidR="008B3A9A" w:rsidRDefault="009A0998">
            <w:pPr>
              <w:pStyle w:val="TableParagraph"/>
              <w:spacing w:before="30"/>
              <w:ind w:left="315"/>
              <w:rPr>
                <w:rFonts w:ascii="Times New Roman"/>
                <w:sz w:val="24"/>
              </w:rPr>
            </w:pPr>
            <w:r>
              <w:rPr>
                <w:rFonts w:ascii="Times New Roman"/>
                <w:sz w:val="24"/>
              </w:rPr>
              <w:t>ETC</w:t>
            </w:r>
          </w:p>
        </w:tc>
        <w:tc>
          <w:tcPr>
            <w:tcW w:w="1078" w:type="dxa"/>
          </w:tcPr>
          <w:p w:rsidR="008B3A9A" w:rsidRDefault="009A0998">
            <w:pPr>
              <w:pStyle w:val="TableParagraph"/>
              <w:spacing w:before="8" w:line="237" w:lineRule="auto"/>
              <w:ind w:left="33" w:right="62"/>
              <w:jc w:val="both"/>
              <w:rPr>
                <w:sz w:val="16"/>
                <w:lang w:eastAsia="zh-TW"/>
              </w:rPr>
            </w:pPr>
            <w:r>
              <w:rPr>
                <w:sz w:val="16"/>
                <w:lang w:eastAsia="zh-TW"/>
              </w:rPr>
              <w:t>台灣檢驗科技股份有限公司高雄分公司</w:t>
            </w:r>
          </w:p>
          <w:p w:rsidR="008B3A9A" w:rsidRDefault="009A0998">
            <w:pPr>
              <w:pStyle w:val="TableParagraph"/>
              <w:spacing w:before="33"/>
              <w:ind w:left="324"/>
              <w:rPr>
                <w:rFonts w:ascii="Times New Roman"/>
                <w:sz w:val="24"/>
              </w:rPr>
            </w:pPr>
            <w:r>
              <w:rPr>
                <w:rFonts w:ascii="Times New Roman"/>
                <w:sz w:val="24"/>
              </w:rPr>
              <w:t>SGS</w:t>
            </w:r>
          </w:p>
        </w:tc>
        <w:tc>
          <w:tcPr>
            <w:tcW w:w="1078" w:type="dxa"/>
          </w:tcPr>
          <w:p w:rsidR="008B3A9A" w:rsidRDefault="009A0998">
            <w:pPr>
              <w:pStyle w:val="TableParagraph"/>
              <w:spacing w:before="11" w:line="192" w:lineRule="auto"/>
              <w:ind w:left="28" w:right="36"/>
              <w:rPr>
                <w:sz w:val="20"/>
                <w:lang w:eastAsia="zh-TW"/>
              </w:rPr>
            </w:pPr>
            <w:r>
              <w:rPr>
                <w:sz w:val="20"/>
                <w:lang w:eastAsia="zh-TW"/>
              </w:rPr>
              <w:t>農業部農業試驗所</w:t>
            </w:r>
          </w:p>
          <w:p w:rsidR="008B3A9A" w:rsidRDefault="008B3A9A">
            <w:pPr>
              <w:pStyle w:val="TableParagraph"/>
              <w:spacing w:before="9"/>
              <w:rPr>
                <w:sz w:val="17"/>
                <w:lang w:eastAsia="zh-TW"/>
              </w:rPr>
            </w:pPr>
          </w:p>
          <w:p w:rsidR="008B3A9A" w:rsidRDefault="009A0998">
            <w:pPr>
              <w:pStyle w:val="TableParagraph"/>
              <w:ind w:left="268"/>
              <w:rPr>
                <w:rFonts w:ascii="Times New Roman"/>
                <w:sz w:val="24"/>
                <w:lang w:eastAsia="zh-TW"/>
              </w:rPr>
            </w:pPr>
            <w:r>
              <w:rPr>
                <w:rFonts w:ascii="Times New Roman"/>
                <w:sz w:val="24"/>
                <w:lang w:eastAsia="zh-TW"/>
              </w:rPr>
              <w:t>TARI</w:t>
            </w:r>
          </w:p>
        </w:tc>
        <w:tc>
          <w:tcPr>
            <w:tcW w:w="454" w:type="dxa"/>
          </w:tcPr>
          <w:p w:rsidR="008B3A9A" w:rsidRDefault="009A0998">
            <w:pPr>
              <w:pStyle w:val="TableParagraph"/>
              <w:spacing w:before="203" w:line="206" w:lineRule="auto"/>
              <w:ind w:left="109" w:right="92"/>
              <w:rPr>
                <w:sz w:val="24"/>
              </w:rPr>
            </w:pPr>
            <w:r>
              <w:rPr>
                <w:sz w:val="24"/>
              </w:rPr>
              <w:t>備註</w:t>
            </w:r>
          </w:p>
        </w:tc>
      </w:tr>
      <w:tr w:rsidR="008B3A9A">
        <w:trPr>
          <w:trHeight w:val="530"/>
        </w:trPr>
        <w:tc>
          <w:tcPr>
            <w:tcW w:w="2837" w:type="dxa"/>
          </w:tcPr>
          <w:p w:rsidR="008B3A9A" w:rsidRDefault="009A0998">
            <w:pPr>
              <w:pStyle w:val="TableParagraph"/>
              <w:spacing w:before="43"/>
              <w:ind w:left="30"/>
              <w:rPr>
                <w:sz w:val="28"/>
              </w:rPr>
            </w:pPr>
            <w:r>
              <w:rPr>
                <w:sz w:val="28"/>
              </w:rPr>
              <w:t>主成分</w:t>
            </w:r>
          </w:p>
        </w:tc>
        <w:tc>
          <w:tcPr>
            <w:tcW w:w="1359" w:type="dxa"/>
          </w:tcPr>
          <w:p w:rsidR="008B3A9A" w:rsidRDefault="008B3A9A">
            <w:pPr>
              <w:pStyle w:val="TableParagraph"/>
              <w:rPr>
                <w:rFonts w:ascii="Times New Roman"/>
              </w:rPr>
            </w:pPr>
          </w:p>
        </w:tc>
        <w:tc>
          <w:tcPr>
            <w:tcW w:w="1076" w:type="dxa"/>
          </w:tcPr>
          <w:p w:rsidR="008B3A9A" w:rsidRDefault="008B3A9A">
            <w:pPr>
              <w:pStyle w:val="TableParagraph"/>
              <w:rPr>
                <w:rFonts w:ascii="Times New Roman"/>
              </w:rPr>
            </w:pPr>
          </w:p>
        </w:tc>
        <w:tc>
          <w:tcPr>
            <w:tcW w:w="1078" w:type="dxa"/>
          </w:tcPr>
          <w:p w:rsidR="008B3A9A" w:rsidRDefault="008B3A9A">
            <w:pPr>
              <w:pStyle w:val="TableParagraph"/>
              <w:rPr>
                <w:rFonts w:ascii="Times New Roman"/>
              </w:rPr>
            </w:pPr>
          </w:p>
        </w:tc>
        <w:tc>
          <w:tcPr>
            <w:tcW w:w="1078" w:type="dxa"/>
          </w:tcPr>
          <w:p w:rsidR="008B3A9A" w:rsidRDefault="008B3A9A">
            <w:pPr>
              <w:pStyle w:val="TableParagraph"/>
              <w:rPr>
                <w:rFonts w:ascii="Times New Roman"/>
              </w:rPr>
            </w:pPr>
          </w:p>
        </w:tc>
        <w:tc>
          <w:tcPr>
            <w:tcW w:w="1078" w:type="dxa"/>
          </w:tcPr>
          <w:p w:rsidR="008B3A9A" w:rsidRDefault="008B3A9A">
            <w:pPr>
              <w:pStyle w:val="TableParagraph"/>
              <w:rPr>
                <w:rFonts w:ascii="Times New Roman"/>
              </w:rPr>
            </w:pP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85"/>
              <w:ind w:left="79" w:right="65"/>
              <w:jc w:val="center"/>
              <w:rPr>
                <w:sz w:val="24"/>
              </w:rPr>
            </w:pPr>
            <w:r>
              <w:rPr>
                <w:sz w:val="24"/>
              </w:rPr>
              <w:t>全氮</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AFS2110-1</w:t>
            </w:r>
          </w:p>
        </w:tc>
        <w:tc>
          <w:tcPr>
            <w:tcW w:w="1076" w:type="dxa"/>
          </w:tcPr>
          <w:p w:rsidR="008B3A9A" w:rsidRDefault="009A0998">
            <w:pPr>
              <w:pStyle w:val="TableParagraph"/>
              <w:spacing w:before="108"/>
              <w:ind w:left="190" w:right="176"/>
              <w:jc w:val="center"/>
              <w:rPr>
                <w:rFonts w:ascii="Times New Roman"/>
                <w:sz w:val="24"/>
              </w:rPr>
            </w:pPr>
            <w:r>
              <w:rPr>
                <w:rFonts w:ascii="Times New Roman"/>
                <w:sz w:val="24"/>
              </w:rPr>
              <w:t>1,800</w:t>
            </w:r>
          </w:p>
        </w:tc>
        <w:tc>
          <w:tcPr>
            <w:tcW w:w="1078" w:type="dxa"/>
          </w:tcPr>
          <w:p w:rsidR="008B3A9A" w:rsidRDefault="009A0998">
            <w:pPr>
              <w:pStyle w:val="TableParagraph"/>
              <w:spacing w:before="108"/>
              <w:ind w:left="188" w:right="173"/>
              <w:jc w:val="center"/>
              <w:rPr>
                <w:rFonts w:ascii="Times New Roman"/>
                <w:sz w:val="24"/>
              </w:rPr>
            </w:pPr>
            <w:r>
              <w:rPr>
                <w:rFonts w:ascii="Times New Roman"/>
                <w:sz w:val="24"/>
              </w:rPr>
              <w:t>1,800</w:t>
            </w:r>
          </w:p>
        </w:tc>
        <w:tc>
          <w:tcPr>
            <w:tcW w:w="1078" w:type="dxa"/>
          </w:tcPr>
          <w:p w:rsidR="008B3A9A" w:rsidRDefault="009A0998">
            <w:pPr>
              <w:pStyle w:val="TableParagraph"/>
              <w:spacing w:before="108"/>
              <w:ind w:left="188" w:right="174"/>
              <w:jc w:val="center"/>
              <w:rPr>
                <w:rFonts w:ascii="Times New Roman"/>
                <w:sz w:val="24"/>
              </w:rPr>
            </w:pPr>
            <w:r>
              <w:rPr>
                <w:rFonts w:ascii="Times New Roman"/>
                <w:sz w:val="24"/>
              </w:rPr>
              <w:t>1,800</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85"/>
              <w:ind w:left="79" w:right="65"/>
              <w:jc w:val="center"/>
              <w:rPr>
                <w:sz w:val="24"/>
              </w:rPr>
            </w:pPr>
            <w:r>
              <w:rPr>
                <w:sz w:val="24"/>
              </w:rPr>
              <w:t>全磷酐</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AFS2120-1</w:t>
            </w:r>
          </w:p>
        </w:tc>
        <w:tc>
          <w:tcPr>
            <w:tcW w:w="1076" w:type="dxa"/>
          </w:tcPr>
          <w:p w:rsidR="008B3A9A" w:rsidRDefault="009A0998">
            <w:pPr>
              <w:pStyle w:val="TableParagraph"/>
              <w:spacing w:before="108"/>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08"/>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08"/>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85"/>
              <w:ind w:left="940"/>
              <w:rPr>
                <w:sz w:val="24"/>
              </w:rPr>
            </w:pPr>
            <w:r>
              <w:rPr>
                <w:sz w:val="24"/>
              </w:rPr>
              <w:t>全氧化鉀</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AFS2130-1</w:t>
            </w:r>
          </w:p>
        </w:tc>
        <w:tc>
          <w:tcPr>
            <w:tcW w:w="1076" w:type="dxa"/>
          </w:tcPr>
          <w:p w:rsidR="008B3A9A" w:rsidRDefault="009A0998">
            <w:pPr>
              <w:pStyle w:val="TableParagraph"/>
              <w:spacing w:before="108"/>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08"/>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08"/>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85"/>
              <w:ind w:left="79" w:right="65"/>
              <w:jc w:val="center"/>
              <w:rPr>
                <w:sz w:val="24"/>
              </w:rPr>
            </w:pPr>
            <w:r>
              <w:rPr>
                <w:sz w:val="24"/>
              </w:rPr>
              <w:t>有機質</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AFS2101-1</w:t>
            </w:r>
          </w:p>
        </w:tc>
        <w:tc>
          <w:tcPr>
            <w:tcW w:w="1076" w:type="dxa"/>
          </w:tcPr>
          <w:p w:rsidR="008B3A9A" w:rsidRDefault="009A0998">
            <w:pPr>
              <w:pStyle w:val="TableParagraph"/>
              <w:spacing w:before="108"/>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08"/>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08"/>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87"/>
              <w:ind w:left="79" w:right="65"/>
              <w:jc w:val="center"/>
              <w:rPr>
                <w:sz w:val="24"/>
              </w:rPr>
            </w:pPr>
            <w:r>
              <w:rPr>
                <w:sz w:val="24"/>
              </w:rPr>
              <w:t>有機質</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AFS2101-2</w:t>
            </w:r>
          </w:p>
        </w:tc>
        <w:tc>
          <w:tcPr>
            <w:tcW w:w="1076" w:type="dxa"/>
          </w:tcPr>
          <w:p w:rsidR="008B3A9A" w:rsidRDefault="009A0998">
            <w:pPr>
              <w:pStyle w:val="TableParagraph"/>
              <w:spacing w:before="108"/>
              <w:ind w:left="190" w:right="176"/>
              <w:jc w:val="center"/>
              <w:rPr>
                <w:rFonts w:ascii="Times New Roman"/>
                <w:sz w:val="24"/>
              </w:rPr>
            </w:pPr>
            <w:r>
              <w:rPr>
                <w:rFonts w:ascii="Times New Roman"/>
                <w:color w:val="FF0000"/>
                <w:sz w:val="24"/>
              </w:rPr>
              <w:t>1,600</w:t>
            </w:r>
          </w:p>
        </w:tc>
        <w:tc>
          <w:tcPr>
            <w:tcW w:w="1078" w:type="dxa"/>
          </w:tcPr>
          <w:p w:rsidR="008B3A9A" w:rsidRDefault="009A0998">
            <w:pPr>
              <w:pStyle w:val="TableParagraph"/>
              <w:spacing w:before="108"/>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08"/>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29"/>
        </w:trPr>
        <w:tc>
          <w:tcPr>
            <w:tcW w:w="2837" w:type="dxa"/>
          </w:tcPr>
          <w:p w:rsidR="008B3A9A" w:rsidRDefault="009A0998">
            <w:pPr>
              <w:pStyle w:val="TableParagraph"/>
              <w:spacing w:before="90"/>
              <w:ind w:left="79" w:right="65"/>
              <w:jc w:val="center"/>
              <w:rPr>
                <w:sz w:val="24"/>
              </w:rPr>
            </w:pPr>
            <w:r>
              <w:rPr>
                <w:sz w:val="24"/>
              </w:rPr>
              <w:t>腐植酸</w:t>
            </w:r>
          </w:p>
        </w:tc>
        <w:tc>
          <w:tcPr>
            <w:tcW w:w="1359" w:type="dxa"/>
          </w:tcPr>
          <w:p w:rsidR="008B3A9A" w:rsidRDefault="009A0998">
            <w:pPr>
              <w:pStyle w:val="TableParagraph"/>
              <w:spacing w:before="110"/>
              <w:ind w:left="24" w:right="21"/>
              <w:jc w:val="center"/>
              <w:rPr>
                <w:rFonts w:ascii="Times New Roman"/>
                <w:sz w:val="24"/>
              </w:rPr>
            </w:pPr>
            <w:r>
              <w:rPr>
                <w:rFonts w:ascii="Times New Roman"/>
                <w:sz w:val="24"/>
              </w:rPr>
              <w:t>AFS2102-1</w:t>
            </w:r>
          </w:p>
        </w:tc>
        <w:tc>
          <w:tcPr>
            <w:tcW w:w="1076" w:type="dxa"/>
          </w:tcPr>
          <w:p w:rsidR="008B3A9A" w:rsidRDefault="009A0998">
            <w:pPr>
              <w:pStyle w:val="TableParagraph"/>
              <w:spacing w:before="110"/>
              <w:ind w:left="190" w:right="176"/>
              <w:jc w:val="center"/>
              <w:rPr>
                <w:rFonts w:ascii="Times New Roman"/>
                <w:sz w:val="24"/>
              </w:rPr>
            </w:pPr>
            <w:r>
              <w:rPr>
                <w:rFonts w:ascii="Times New Roman"/>
                <w:color w:val="FF0000"/>
                <w:sz w:val="24"/>
              </w:rPr>
              <w:t>4,800</w:t>
            </w:r>
          </w:p>
        </w:tc>
        <w:tc>
          <w:tcPr>
            <w:tcW w:w="1078" w:type="dxa"/>
          </w:tcPr>
          <w:p w:rsidR="008B3A9A" w:rsidRDefault="009A0998">
            <w:pPr>
              <w:pStyle w:val="TableParagraph"/>
              <w:spacing w:before="110"/>
              <w:ind w:left="188" w:right="173"/>
              <w:jc w:val="center"/>
              <w:rPr>
                <w:rFonts w:ascii="Times New Roman"/>
                <w:sz w:val="24"/>
              </w:rPr>
            </w:pPr>
            <w:r>
              <w:rPr>
                <w:rFonts w:ascii="Times New Roman"/>
                <w:sz w:val="24"/>
              </w:rPr>
              <w:t>4,800</w:t>
            </w:r>
          </w:p>
        </w:tc>
        <w:tc>
          <w:tcPr>
            <w:tcW w:w="1078" w:type="dxa"/>
          </w:tcPr>
          <w:p w:rsidR="008B3A9A" w:rsidRDefault="009A0998">
            <w:pPr>
              <w:pStyle w:val="TableParagraph"/>
              <w:spacing w:before="110"/>
              <w:ind w:left="188" w:right="174"/>
              <w:jc w:val="center"/>
              <w:rPr>
                <w:rFonts w:ascii="Times New Roman"/>
                <w:sz w:val="24"/>
              </w:rPr>
            </w:pPr>
            <w:r>
              <w:rPr>
                <w:rFonts w:ascii="Times New Roman"/>
                <w:sz w:val="24"/>
              </w:rPr>
              <w:t>4,800</w:t>
            </w:r>
          </w:p>
        </w:tc>
        <w:tc>
          <w:tcPr>
            <w:tcW w:w="1078" w:type="dxa"/>
          </w:tcPr>
          <w:p w:rsidR="008B3A9A" w:rsidRDefault="009A0998">
            <w:pPr>
              <w:pStyle w:val="TableParagraph"/>
              <w:spacing w:before="110"/>
              <w:ind w:left="188" w:right="179"/>
              <w:jc w:val="center"/>
              <w:rPr>
                <w:rFonts w:ascii="Times New Roman"/>
                <w:sz w:val="24"/>
              </w:rPr>
            </w:pPr>
            <w:r>
              <w:rPr>
                <w:rFonts w:ascii="Times New Roman"/>
                <w:sz w:val="24"/>
              </w:rPr>
              <w:t>4,800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43"/>
              <w:ind w:left="30"/>
              <w:rPr>
                <w:sz w:val="28"/>
              </w:rPr>
            </w:pPr>
            <w:r>
              <w:rPr>
                <w:sz w:val="28"/>
              </w:rPr>
              <w:t>有害成分</w:t>
            </w:r>
          </w:p>
        </w:tc>
        <w:tc>
          <w:tcPr>
            <w:tcW w:w="1359" w:type="dxa"/>
          </w:tcPr>
          <w:p w:rsidR="008B3A9A" w:rsidRDefault="008B3A9A">
            <w:pPr>
              <w:pStyle w:val="TableParagraph"/>
              <w:rPr>
                <w:rFonts w:ascii="Times New Roman"/>
              </w:rPr>
            </w:pPr>
          </w:p>
        </w:tc>
        <w:tc>
          <w:tcPr>
            <w:tcW w:w="1076" w:type="dxa"/>
          </w:tcPr>
          <w:p w:rsidR="008B3A9A" w:rsidRDefault="008B3A9A">
            <w:pPr>
              <w:pStyle w:val="TableParagraph"/>
              <w:rPr>
                <w:rFonts w:ascii="Times New Roman"/>
              </w:rPr>
            </w:pPr>
          </w:p>
        </w:tc>
        <w:tc>
          <w:tcPr>
            <w:tcW w:w="1078" w:type="dxa"/>
          </w:tcPr>
          <w:p w:rsidR="008B3A9A" w:rsidRDefault="008B3A9A">
            <w:pPr>
              <w:pStyle w:val="TableParagraph"/>
              <w:rPr>
                <w:rFonts w:ascii="Times New Roman"/>
              </w:rPr>
            </w:pPr>
          </w:p>
        </w:tc>
        <w:tc>
          <w:tcPr>
            <w:tcW w:w="1078" w:type="dxa"/>
          </w:tcPr>
          <w:p w:rsidR="008B3A9A" w:rsidRDefault="008B3A9A">
            <w:pPr>
              <w:pStyle w:val="TableParagraph"/>
              <w:rPr>
                <w:rFonts w:ascii="Times New Roman"/>
              </w:rPr>
            </w:pPr>
          </w:p>
        </w:tc>
        <w:tc>
          <w:tcPr>
            <w:tcW w:w="1078" w:type="dxa"/>
          </w:tcPr>
          <w:p w:rsidR="008B3A9A" w:rsidRDefault="008B3A9A">
            <w:pPr>
              <w:pStyle w:val="TableParagraph"/>
              <w:rPr>
                <w:rFonts w:ascii="Times New Roman"/>
              </w:rPr>
            </w:pP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85"/>
              <w:ind w:left="14"/>
              <w:jc w:val="center"/>
              <w:rPr>
                <w:sz w:val="24"/>
              </w:rPr>
            </w:pPr>
            <w:r>
              <w:rPr>
                <w:sz w:val="24"/>
              </w:rPr>
              <w:t>砷</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AFS2290-1</w:t>
            </w:r>
          </w:p>
        </w:tc>
        <w:tc>
          <w:tcPr>
            <w:tcW w:w="1076" w:type="dxa"/>
          </w:tcPr>
          <w:p w:rsidR="008B3A9A" w:rsidRDefault="009A0998">
            <w:pPr>
              <w:pStyle w:val="TableParagraph"/>
              <w:spacing w:before="108"/>
              <w:ind w:left="190" w:right="176"/>
              <w:jc w:val="center"/>
              <w:rPr>
                <w:rFonts w:ascii="Times New Roman"/>
                <w:sz w:val="24"/>
              </w:rPr>
            </w:pPr>
            <w:r>
              <w:rPr>
                <w:rFonts w:ascii="Times New Roman"/>
                <w:sz w:val="24"/>
              </w:rPr>
              <w:t>2,400</w:t>
            </w:r>
          </w:p>
        </w:tc>
        <w:tc>
          <w:tcPr>
            <w:tcW w:w="1078" w:type="dxa"/>
          </w:tcPr>
          <w:p w:rsidR="008B3A9A" w:rsidRDefault="009A0998">
            <w:pPr>
              <w:pStyle w:val="TableParagraph"/>
              <w:spacing w:before="108"/>
              <w:ind w:left="188" w:right="175"/>
              <w:jc w:val="center"/>
              <w:rPr>
                <w:rFonts w:ascii="Times New Roman"/>
                <w:sz w:val="24"/>
              </w:rPr>
            </w:pPr>
            <w:r>
              <w:rPr>
                <w:rFonts w:ascii="Times New Roman"/>
                <w:sz w:val="24"/>
              </w:rPr>
              <w:t>2400</w:t>
            </w:r>
          </w:p>
        </w:tc>
        <w:tc>
          <w:tcPr>
            <w:tcW w:w="1078" w:type="dxa"/>
          </w:tcPr>
          <w:p w:rsidR="008B3A9A" w:rsidRDefault="009A0998">
            <w:pPr>
              <w:pStyle w:val="TableParagraph"/>
              <w:spacing w:before="108"/>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2,400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85"/>
              <w:ind w:left="14"/>
              <w:jc w:val="center"/>
              <w:rPr>
                <w:sz w:val="24"/>
              </w:rPr>
            </w:pPr>
            <w:r>
              <w:rPr>
                <w:sz w:val="24"/>
              </w:rPr>
              <w:t>砷</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AFS2291-1</w:t>
            </w:r>
          </w:p>
        </w:tc>
        <w:tc>
          <w:tcPr>
            <w:tcW w:w="1076" w:type="dxa"/>
          </w:tcPr>
          <w:p w:rsidR="008B3A9A" w:rsidRDefault="009A0998">
            <w:pPr>
              <w:pStyle w:val="TableParagraph"/>
              <w:spacing w:before="108"/>
              <w:ind w:left="190" w:right="176"/>
              <w:jc w:val="center"/>
              <w:rPr>
                <w:rFonts w:ascii="Times New Roman"/>
                <w:sz w:val="24"/>
              </w:rPr>
            </w:pPr>
            <w:r>
              <w:rPr>
                <w:rFonts w:ascii="Times New Roman"/>
                <w:sz w:val="24"/>
              </w:rPr>
              <w:t>2,400</w:t>
            </w:r>
          </w:p>
        </w:tc>
        <w:tc>
          <w:tcPr>
            <w:tcW w:w="1078" w:type="dxa"/>
          </w:tcPr>
          <w:p w:rsidR="008B3A9A" w:rsidRDefault="009A0998">
            <w:pPr>
              <w:pStyle w:val="TableParagraph"/>
              <w:spacing w:before="108"/>
              <w:ind w:left="188" w:right="175"/>
              <w:jc w:val="center"/>
              <w:rPr>
                <w:rFonts w:ascii="Times New Roman"/>
                <w:sz w:val="24"/>
              </w:rPr>
            </w:pPr>
            <w:r>
              <w:rPr>
                <w:rFonts w:ascii="Times New Roman"/>
                <w:sz w:val="24"/>
              </w:rPr>
              <w:t>--</w:t>
            </w:r>
          </w:p>
        </w:tc>
        <w:tc>
          <w:tcPr>
            <w:tcW w:w="1078" w:type="dxa"/>
          </w:tcPr>
          <w:p w:rsidR="008B3A9A" w:rsidRDefault="009A0998">
            <w:pPr>
              <w:pStyle w:val="TableParagraph"/>
              <w:spacing w:before="108"/>
              <w:ind w:left="188" w:right="174"/>
              <w:jc w:val="center"/>
              <w:rPr>
                <w:rFonts w:ascii="Times New Roman"/>
                <w:sz w:val="24"/>
              </w:rPr>
            </w:pPr>
            <w:r>
              <w:rPr>
                <w:rFonts w:ascii="Times New Roman"/>
                <w:sz w:val="24"/>
              </w:rPr>
              <w:t>2,400</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2,400</w:t>
            </w:r>
          </w:p>
        </w:tc>
        <w:tc>
          <w:tcPr>
            <w:tcW w:w="454" w:type="dxa"/>
          </w:tcPr>
          <w:p w:rsidR="008B3A9A" w:rsidRDefault="008B3A9A">
            <w:pPr>
              <w:pStyle w:val="TableParagraph"/>
              <w:rPr>
                <w:rFonts w:ascii="Times New Roman"/>
              </w:rPr>
            </w:pPr>
          </w:p>
        </w:tc>
      </w:tr>
      <w:tr w:rsidR="008B3A9A">
        <w:trPr>
          <w:trHeight w:val="525"/>
        </w:trPr>
        <w:tc>
          <w:tcPr>
            <w:tcW w:w="2837" w:type="dxa"/>
          </w:tcPr>
          <w:p w:rsidR="008B3A9A" w:rsidRDefault="009A0998">
            <w:pPr>
              <w:pStyle w:val="TableParagraph"/>
              <w:spacing w:before="85"/>
              <w:ind w:left="14"/>
              <w:jc w:val="center"/>
              <w:rPr>
                <w:sz w:val="24"/>
              </w:rPr>
            </w:pPr>
            <w:r>
              <w:rPr>
                <w:sz w:val="24"/>
              </w:rPr>
              <w:t>汞</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AFS2292-1</w:t>
            </w:r>
          </w:p>
        </w:tc>
        <w:tc>
          <w:tcPr>
            <w:tcW w:w="1076" w:type="dxa"/>
          </w:tcPr>
          <w:p w:rsidR="008B3A9A" w:rsidRDefault="009A0998">
            <w:pPr>
              <w:pStyle w:val="TableParagraph"/>
              <w:spacing w:before="108"/>
              <w:ind w:left="190" w:right="176"/>
              <w:jc w:val="center"/>
              <w:rPr>
                <w:rFonts w:ascii="Times New Roman"/>
                <w:sz w:val="24"/>
              </w:rPr>
            </w:pPr>
            <w:r>
              <w:rPr>
                <w:rFonts w:ascii="Times New Roman"/>
                <w:sz w:val="24"/>
              </w:rPr>
              <w:t>5,000</w:t>
            </w:r>
          </w:p>
        </w:tc>
        <w:tc>
          <w:tcPr>
            <w:tcW w:w="1078" w:type="dxa"/>
          </w:tcPr>
          <w:p w:rsidR="008B3A9A" w:rsidRDefault="009A0998">
            <w:pPr>
              <w:pStyle w:val="TableParagraph"/>
              <w:spacing w:before="108"/>
              <w:ind w:left="188" w:right="173"/>
              <w:jc w:val="center"/>
              <w:rPr>
                <w:rFonts w:ascii="Times New Roman"/>
                <w:sz w:val="24"/>
              </w:rPr>
            </w:pPr>
            <w:r>
              <w:rPr>
                <w:rFonts w:ascii="Times New Roman"/>
                <w:sz w:val="24"/>
              </w:rPr>
              <w:t>5,000</w:t>
            </w:r>
          </w:p>
        </w:tc>
        <w:tc>
          <w:tcPr>
            <w:tcW w:w="1078" w:type="dxa"/>
          </w:tcPr>
          <w:p w:rsidR="008B3A9A" w:rsidRDefault="009A0998">
            <w:pPr>
              <w:pStyle w:val="TableParagraph"/>
              <w:spacing w:before="108"/>
              <w:ind w:left="188" w:right="174"/>
              <w:jc w:val="center"/>
              <w:rPr>
                <w:rFonts w:ascii="Times New Roman"/>
                <w:sz w:val="24"/>
              </w:rPr>
            </w:pPr>
            <w:r>
              <w:rPr>
                <w:rFonts w:ascii="Times New Roman"/>
                <w:sz w:val="24"/>
              </w:rPr>
              <w:t>5,000</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6,000</w:t>
            </w:r>
          </w:p>
        </w:tc>
        <w:tc>
          <w:tcPr>
            <w:tcW w:w="454" w:type="dxa"/>
          </w:tcPr>
          <w:p w:rsidR="008B3A9A" w:rsidRDefault="008B3A9A">
            <w:pPr>
              <w:pStyle w:val="TableParagraph"/>
              <w:rPr>
                <w:rFonts w:ascii="Times New Roman"/>
              </w:rPr>
            </w:pPr>
          </w:p>
        </w:tc>
      </w:tr>
      <w:tr w:rsidR="008B3A9A">
        <w:trPr>
          <w:trHeight w:val="527"/>
        </w:trPr>
        <w:tc>
          <w:tcPr>
            <w:tcW w:w="2837" w:type="dxa"/>
            <w:tcBorders>
              <w:bottom w:val="single" w:sz="6" w:space="0" w:color="000000"/>
            </w:tcBorders>
          </w:tcPr>
          <w:p w:rsidR="008B3A9A" w:rsidRDefault="009A0998">
            <w:pPr>
              <w:pStyle w:val="TableParagraph"/>
              <w:spacing w:before="107"/>
              <w:ind w:left="210"/>
              <w:rPr>
                <w:lang w:eastAsia="zh-TW"/>
              </w:rPr>
            </w:pPr>
            <w:r>
              <w:rPr>
                <w:lang w:eastAsia="zh-TW"/>
              </w:rPr>
              <w:t>鎘、鉻、銅、鎳、鉛、鋅</w:t>
            </w:r>
          </w:p>
        </w:tc>
        <w:tc>
          <w:tcPr>
            <w:tcW w:w="1359" w:type="dxa"/>
            <w:tcBorders>
              <w:bottom w:val="single" w:sz="6" w:space="0" w:color="000000"/>
            </w:tcBorders>
          </w:tcPr>
          <w:p w:rsidR="008B3A9A" w:rsidRDefault="009A0998">
            <w:pPr>
              <w:pStyle w:val="TableParagraph"/>
              <w:spacing w:before="129"/>
              <w:ind w:left="32" w:right="21"/>
              <w:jc w:val="center"/>
              <w:rPr>
                <w:rFonts w:ascii="Times New Roman"/>
              </w:rPr>
            </w:pPr>
            <w:r>
              <w:rPr>
                <w:rFonts w:ascii="Times New Roman"/>
              </w:rPr>
              <w:t>AFS2293~8-1</w:t>
            </w:r>
          </w:p>
        </w:tc>
        <w:tc>
          <w:tcPr>
            <w:tcW w:w="1076" w:type="dxa"/>
            <w:tcBorders>
              <w:bottom w:val="single" w:sz="6" w:space="0" w:color="000000"/>
            </w:tcBorders>
          </w:tcPr>
          <w:p w:rsidR="008B3A9A" w:rsidRDefault="009A0998">
            <w:pPr>
              <w:pStyle w:val="TableParagraph"/>
              <w:spacing w:line="236" w:lineRule="exact"/>
              <w:ind w:left="298"/>
              <w:rPr>
                <w:sz w:val="24"/>
              </w:rPr>
            </w:pPr>
            <w:r>
              <w:rPr>
                <w:sz w:val="24"/>
              </w:rPr>
              <w:t>每項</w:t>
            </w:r>
          </w:p>
          <w:p w:rsidR="008B3A9A" w:rsidRDefault="009A0998">
            <w:pPr>
              <w:pStyle w:val="TableParagraph"/>
              <w:spacing w:line="235" w:lineRule="exact"/>
              <w:ind w:left="270"/>
              <w:rPr>
                <w:rFonts w:ascii="Times New Roman"/>
                <w:sz w:val="24"/>
              </w:rPr>
            </w:pPr>
            <w:r>
              <w:rPr>
                <w:rFonts w:ascii="Times New Roman"/>
                <w:sz w:val="24"/>
              </w:rPr>
              <w:t>1,600</w:t>
            </w:r>
          </w:p>
        </w:tc>
        <w:tc>
          <w:tcPr>
            <w:tcW w:w="1078" w:type="dxa"/>
            <w:tcBorders>
              <w:bottom w:val="single" w:sz="6" w:space="0" w:color="000000"/>
            </w:tcBorders>
          </w:tcPr>
          <w:p w:rsidR="008B3A9A" w:rsidRDefault="009A0998">
            <w:pPr>
              <w:pStyle w:val="TableParagraph"/>
              <w:spacing w:line="236" w:lineRule="exact"/>
              <w:ind w:left="302"/>
              <w:rPr>
                <w:sz w:val="24"/>
              </w:rPr>
            </w:pPr>
            <w:r>
              <w:rPr>
                <w:sz w:val="24"/>
              </w:rPr>
              <w:t>每項</w:t>
            </w:r>
          </w:p>
          <w:p w:rsidR="008B3A9A" w:rsidRDefault="009A0998">
            <w:pPr>
              <w:pStyle w:val="TableParagraph"/>
              <w:spacing w:line="235" w:lineRule="exact"/>
              <w:ind w:left="274"/>
              <w:rPr>
                <w:rFonts w:ascii="Times New Roman"/>
                <w:sz w:val="24"/>
              </w:rPr>
            </w:pPr>
            <w:r>
              <w:rPr>
                <w:rFonts w:ascii="Times New Roman"/>
                <w:sz w:val="24"/>
              </w:rPr>
              <w:t>1,600</w:t>
            </w:r>
          </w:p>
        </w:tc>
        <w:tc>
          <w:tcPr>
            <w:tcW w:w="1078" w:type="dxa"/>
            <w:tcBorders>
              <w:bottom w:val="single" w:sz="6" w:space="0" w:color="000000"/>
            </w:tcBorders>
          </w:tcPr>
          <w:p w:rsidR="008B3A9A" w:rsidRDefault="009A0998">
            <w:pPr>
              <w:pStyle w:val="TableParagraph"/>
              <w:spacing w:line="236" w:lineRule="exact"/>
              <w:ind w:left="302"/>
              <w:rPr>
                <w:sz w:val="24"/>
              </w:rPr>
            </w:pPr>
            <w:r>
              <w:rPr>
                <w:sz w:val="24"/>
              </w:rPr>
              <w:t>每項</w:t>
            </w:r>
          </w:p>
          <w:p w:rsidR="008B3A9A" w:rsidRDefault="009A0998">
            <w:pPr>
              <w:pStyle w:val="TableParagraph"/>
              <w:spacing w:line="235" w:lineRule="exact"/>
              <w:ind w:left="273"/>
              <w:rPr>
                <w:rFonts w:ascii="Times New Roman"/>
                <w:sz w:val="24"/>
              </w:rPr>
            </w:pPr>
            <w:r>
              <w:rPr>
                <w:rFonts w:ascii="Times New Roman"/>
                <w:sz w:val="24"/>
              </w:rPr>
              <w:t>1,600</w:t>
            </w:r>
          </w:p>
        </w:tc>
        <w:tc>
          <w:tcPr>
            <w:tcW w:w="1078" w:type="dxa"/>
            <w:tcBorders>
              <w:bottom w:val="single" w:sz="6" w:space="0" w:color="000000"/>
            </w:tcBorders>
          </w:tcPr>
          <w:p w:rsidR="008B3A9A" w:rsidRDefault="009A0998">
            <w:pPr>
              <w:pStyle w:val="TableParagraph"/>
              <w:spacing w:line="236" w:lineRule="exact"/>
              <w:ind w:left="297"/>
              <w:rPr>
                <w:sz w:val="24"/>
              </w:rPr>
            </w:pPr>
            <w:r>
              <w:rPr>
                <w:sz w:val="24"/>
              </w:rPr>
              <w:t>每項</w:t>
            </w:r>
          </w:p>
          <w:p w:rsidR="008B3A9A" w:rsidRDefault="009A0998">
            <w:pPr>
              <w:pStyle w:val="TableParagraph"/>
              <w:spacing w:line="235" w:lineRule="exact"/>
              <w:ind w:left="268"/>
              <w:rPr>
                <w:rFonts w:ascii="Times New Roman"/>
                <w:sz w:val="24"/>
              </w:rPr>
            </w:pPr>
            <w:r>
              <w:rPr>
                <w:rFonts w:ascii="Times New Roman"/>
                <w:sz w:val="24"/>
              </w:rPr>
              <w:t>1,800</w:t>
            </w:r>
          </w:p>
        </w:tc>
        <w:tc>
          <w:tcPr>
            <w:tcW w:w="454" w:type="dxa"/>
            <w:tcBorders>
              <w:bottom w:val="single" w:sz="6" w:space="0" w:color="000000"/>
            </w:tcBorders>
          </w:tcPr>
          <w:p w:rsidR="008B3A9A" w:rsidRDefault="008B3A9A">
            <w:pPr>
              <w:pStyle w:val="TableParagraph"/>
              <w:rPr>
                <w:rFonts w:ascii="Times New Roman"/>
              </w:rPr>
            </w:pPr>
          </w:p>
        </w:tc>
      </w:tr>
      <w:tr w:rsidR="008B3A9A">
        <w:trPr>
          <w:trHeight w:val="527"/>
        </w:trPr>
        <w:tc>
          <w:tcPr>
            <w:tcW w:w="2837" w:type="dxa"/>
            <w:tcBorders>
              <w:top w:val="single" w:sz="6" w:space="0" w:color="000000"/>
            </w:tcBorders>
          </w:tcPr>
          <w:p w:rsidR="008B3A9A" w:rsidRDefault="009A0998">
            <w:pPr>
              <w:pStyle w:val="TableParagraph"/>
              <w:spacing w:before="42"/>
              <w:ind w:left="30"/>
              <w:rPr>
                <w:sz w:val="28"/>
              </w:rPr>
            </w:pPr>
            <w:r>
              <w:rPr>
                <w:sz w:val="28"/>
              </w:rPr>
              <w:t>限制事項</w:t>
            </w:r>
          </w:p>
        </w:tc>
        <w:tc>
          <w:tcPr>
            <w:tcW w:w="1359" w:type="dxa"/>
            <w:tcBorders>
              <w:top w:val="single" w:sz="6" w:space="0" w:color="000000"/>
            </w:tcBorders>
          </w:tcPr>
          <w:p w:rsidR="008B3A9A" w:rsidRDefault="008B3A9A">
            <w:pPr>
              <w:pStyle w:val="TableParagraph"/>
              <w:rPr>
                <w:rFonts w:ascii="Times New Roman"/>
              </w:rPr>
            </w:pPr>
          </w:p>
        </w:tc>
        <w:tc>
          <w:tcPr>
            <w:tcW w:w="1076" w:type="dxa"/>
            <w:tcBorders>
              <w:top w:val="single" w:sz="6" w:space="0" w:color="000000"/>
            </w:tcBorders>
          </w:tcPr>
          <w:p w:rsidR="008B3A9A" w:rsidRDefault="008B3A9A">
            <w:pPr>
              <w:pStyle w:val="TableParagraph"/>
              <w:rPr>
                <w:rFonts w:ascii="Times New Roman"/>
              </w:rPr>
            </w:pPr>
          </w:p>
        </w:tc>
        <w:tc>
          <w:tcPr>
            <w:tcW w:w="1078" w:type="dxa"/>
            <w:tcBorders>
              <w:top w:val="single" w:sz="6" w:space="0" w:color="000000"/>
            </w:tcBorders>
          </w:tcPr>
          <w:p w:rsidR="008B3A9A" w:rsidRDefault="008B3A9A">
            <w:pPr>
              <w:pStyle w:val="TableParagraph"/>
              <w:rPr>
                <w:rFonts w:ascii="Times New Roman"/>
              </w:rPr>
            </w:pPr>
          </w:p>
        </w:tc>
        <w:tc>
          <w:tcPr>
            <w:tcW w:w="1078" w:type="dxa"/>
            <w:tcBorders>
              <w:top w:val="single" w:sz="6" w:space="0" w:color="000000"/>
            </w:tcBorders>
          </w:tcPr>
          <w:p w:rsidR="008B3A9A" w:rsidRDefault="008B3A9A">
            <w:pPr>
              <w:pStyle w:val="TableParagraph"/>
              <w:rPr>
                <w:rFonts w:ascii="Times New Roman"/>
              </w:rPr>
            </w:pPr>
          </w:p>
        </w:tc>
        <w:tc>
          <w:tcPr>
            <w:tcW w:w="1078" w:type="dxa"/>
            <w:tcBorders>
              <w:top w:val="single" w:sz="6" w:space="0" w:color="000000"/>
            </w:tcBorders>
          </w:tcPr>
          <w:p w:rsidR="008B3A9A" w:rsidRDefault="008B3A9A">
            <w:pPr>
              <w:pStyle w:val="TableParagraph"/>
              <w:rPr>
                <w:rFonts w:ascii="Times New Roman"/>
              </w:rPr>
            </w:pPr>
          </w:p>
        </w:tc>
        <w:tc>
          <w:tcPr>
            <w:tcW w:w="454" w:type="dxa"/>
            <w:tcBorders>
              <w:top w:val="single" w:sz="6" w:space="0" w:color="000000"/>
            </w:tcBorders>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85"/>
              <w:ind w:left="79" w:right="65"/>
              <w:jc w:val="center"/>
              <w:rPr>
                <w:sz w:val="24"/>
              </w:rPr>
            </w:pPr>
            <w:r>
              <w:rPr>
                <w:sz w:val="24"/>
              </w:rPr>
              <w:t>水分</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AFS2901-1</w:t>
            </w:r>
          </w:p>
        </w:tc>
        <w:tc>
          <w:tcPr>
            <w:tcW w:w="1076" w:type="dxa"/>
          </w:tcPr>
          <w:p w:rsidR="008B3A9A" w:rsidRDefault="009A0998">
            <w:pPr>
              <w:pStyle w:val="TableParagraph"/>
              <w:spacing w:before="108"/>
              <w:ind w:left="188" w:right="176"/>
              <w:jc w:val="center"/>
              <w:rPr>
                <w:rFonts w:ascii="Times New Roman"/>
                <w:sz w:val="24"/>
              </w:rPr>
            </w:pPr>
            <w:r>
              <w:rPr>
                <w:rFonts w:ascii="Times New Roman"/>
                <w:sz w:val="24"/>
              </w:rPr>
              <w:t>600</w:t>
            </w:r>
          </w:p>
        </w:tc>
        <w:tc>
          <w:tcPr>
            <w:tcW w:w="1078" w:type="dxa"/>
          </w:tcPr>
          <w:p w:rsidR="008B3A9A" w:rsidRDefault="009A0998">
            <w:pPr>
              <w:pStyle w:val="TableParagraph"/>
              <w:spacing w:before="108"/>
              <w:ind w:left="188" w:right="175"/>
              <w:jc w:val="center"/>
              <w:rPr>
                <w:rFonts w:ascii="Times New Roman"/>
                <w:sz w:val="24"/>
              </w:rPr>
            </w:pPr>
            <w:r>
              <w:rPr>
                <w:rFonts w:ascii="Times New Roman"/>
                <w:sz w:val="24"/>
              </w:rPr>
              <w:t>600</w:t>
            </w:r>
          </w:p>
        </w:tc>
        <w:tc>
          <w:tcPr>
            <w:tcW w:w="1078" w:type="dxa"/>
          </w:tcPr>
          <w:p w:rsidR="008B3A9A" w:rsidRDefault="009A0998">
            <w:pPr>
              <w:pStyle w:val="TableParagraph"/>
              <w:spacing w:before="108"/>
              <w:ind w:left="188" w:right="176"/>
              <w:jc w:val="center"/>
              <w:rPr>
                <w:rFonts w:ascii="Times New Roman"/>
                <w:sz w:val="24"/>
              </w:rPr>
            </w:pPr>
            <w:r>
              <w:rPr>
                <w:rFonts w:ascii="Times New Roman"/>
                <w:sz w:val="24"/>
              </w:rPr>
              <w:t>600</w:t>
            </w:r>
          </w:p>
        </w:tc>
        <w:tc>
          <w:tcPr>
            <w:tcW w:w="1078" w:type="dxa"/>
          </w:tcPr>
          <w:p w:rsidR="008B3A9A" w:rsidRDefault="009A0998">
            <w:pPr>
              <w:pStyle w:val="TableParagraph"/>
              <w:spacing w:before="108"/>
              <w:ind w:left="185" w:right="179"/>
              <w:jc w:val="center"/>
              <w:rPr>
                <w:rFonts w:ascii="Times New Roman"/>
                <w:sz w:val="24"/>
              </w:rPr>
            </w:pPr>
            <w:r>
              <w:rPr>
                <w:rFonts w:ascii="Times New Roman"/>
                <w:sz w:val="24"/>
              </w:rPr>
              <w:t>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85"/>
              <w:ind w:left="14"/>
              <w:jc w:val="center"/>
              <w:rPr>
                <w:sz w:val="24"/>
              </w:rPr>
            </w:pPr>
            <w:r>
              <w:rPr>
                <w:sz w:val="24"/>
              </w:rPr>
              <w:t>鈉</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AFS2902-1</w:t>
            </w:r>
          </w:p>
        </w:tc>
        <w:tc>
          <w:tcPr>
            <w:tcW w:w="1076" w:type="dxa"/>
          </w:tcPr>
          <w:p w:rsidR="008B3A9A" w:rsidRDefault="009A0998">
            <w:pPr>
              <w:pStyle w:val="TableParagraph"/>
              <w:spacing w:before="108"/>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08"/>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08"/>
              <w:ind w:left="188" w:right="174"/>
              <w:jc w:val="center"/>
              <w:rPr>
                <w:rFonts w:ascii="Times New Roman"/>
                <w:sz w:val="24"/>
              </w:rPr>
            </w:pPr>
            <w:r>
              <w:rPr>
                <w:rFonts w:ascii="Times New Roman"/>
                <w:sz w:val="24"/>
              </w:rPr>
              <w:t>1,600</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85"/>
              <w:ind w:left="14"/>
              <w:jc w:val="center"/>
              <w:rPr>
                <w:sz w:val="24"/>
              </w:rPr>
            </w:pPr>
            <w:r>
              <w:rPr>
                <w:sz w:val="24"/>
              </w:rPr>
              <w:t>氯</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AFS2903-1</w:t>
            </w:r>
          </w:p>
        </w:tc>
        <w:tc>
          <w:tcPr>
            <w:tcW w:w="1076" w:type="dxa"/>
          </w:tcPr>
          <w:p w:rsidR="008B3A9A" w:rsidRDefault="009A0998">
            <w:pPr>
              <w:pStyle w:val="TableParagraph"/>
              <w:spacing w:before="108"/>
              <w:ind w:left="190" w:right="176"/>
              <w:jc w:val="center"/>
              <w:rPr>
                <w:rFonts w:ascii="Times New Roman"/>
                <w:sz w:val="24"/>
              </w:rPr>
            </w:pPr>
            <w:r>
              <w:rPr>
                <w:rFonts w:ascii="Times New Roman"/>
                <w:sz w:val="24"/>
              </w:rPr>
              <w:t>1,600</w:t>
            </w:r>
          </w:p>
        </w:tc>
        <w:tc>
          <w:tcPr>
            <w:tcW w:w="1078" w:type="dxa"/>
          </w:tcPr>
          <w:p w:rsidR="008B3A9A" w:rsidRDefault="009A0998">
            <w:pPr>
              <w:pStyle w:val="TableParagraph"/>
              <w:spacing w:before="108"/>
              <w:ind w:left="188" w:right="173"/>
              <w:jc w:val="center"/>
              <w:rPr>
                <w:rFonts w:ascii="Times New Roman"/>
                <w:sz w:val="24"/>
              </w:rPr>
            </w:pPr>
            <w:r>
              <w:rPr>
                <w:rFonts w:ascii="Times New Roman"/>
                <w:sz w:val="24"/>
              </w:rPr>
              <w:t>1,600</w:t>
            </w:r>
          </w:p>
        </w:tc>
        <w:tc>
          <w:tcPr>
            <w:tcW w:w="1078" w:type="dxa"/>
          </w:tcPr>
          <w:p w:rsidR="008B3A9A" w:rsidRDefault="009A0998">
            <w:pPr>
              <w:pStyle w:val="TableParagraph"/>
              <w:spacing w:before="108"/>
              <w:ind w:left="188" w:right="174"/>
              <w:jc w:val="center"/>
              <w:rPr>
                <w:rFonts w:ascii="Times New Roman"/>
                <w:sz w:val="24"/>
              </w:rPr>
            </w:pPr>
            <w:r>
              <w:rPr>
                <w:rFonts w:ascii="Times New Roman"/>
                <w:sz w:val="24"/>
              </w:rPr>
              <w:t>1,800</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1,800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85"/>
              <w:ind w:left="71" w:right="65"/>
              <w:jc w:val="center"/>
              <w:rPr>
                <w:sz w:val="24"/>
              </w:rPr>
            </w:pPr>
            <w:r>
              <w:rPr>
                <w:rFonts w:ascii="Times New Roman" w:eastAsia="Times New Roman"/>
                <w:sz w:val="24"/>
              </w:rPr>
              <w:t xml:space="preserve">pH </w:t>
            </w:r>
            <w:r>
              <w:rPr>
                <w:sz w:val="24"/>
              </w:rPr>
              <w:t>值</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AFS2904-1</w:t>
            </w:r>
          </w:p>
        </w:tc>
        <w:tc>
          <w:tcPr>
            <w:tcW w:w="1076" w:type="dxa"/>
          </w:tcPr>
          <w:p w:rsidR="008B3A9A" w:rsidRDefault="009A0998">
            <w:pPr>
              <w:pStyle w:val="TableParagraph"/>
              <w:spacing w:before="108"/>
              <w:ind w:left="188" w:right="176"/>
              <w:jc w:val="center"/>
              <w:rPr>
                <w:rFonts w:ascii="Times New Roman"/>
                <w:sz w:val="24"/>
              </w:rPr>
            </w:pPr>
            <w:r>
              <w:rPr>
                <w:rFonts w:ascii="Times New Roman"/>
                <w:sz w:val="24"/>
              </w:rPr>
              <w:t>600</w:t>
            </w:r>
          </w:p>
        </w:tc>
        <w:tc>
          <w:tcPr>
            <w:tcW w:w="1078" w:type="dxa"/>
          </w:tcPr>
          <w:p w:rsidR="008B3A9A" w:rsidRDefault="009A0998">
            <w:pPr>
              <w:pStyle w:val="TableParagraph"/>
              <w:spacing w:before="108"/>
              <w:ind w:left="188" w:right="175"/>
              <w:jc w:val="center"/>
              <w:rPr>
                <w:rFonts w:ascii="Times New Roman"/>
                <w:sz w:val="24"/>
              </w:rPr>
            </w:pPr>
            <w:r>
              <w:rPr>
                <w:rFonts w:ascii="Times New Roman"/>
                <w:sz w:val="24"/>
              </w:rPr>
              <w:t>600</w:t>
            </w:r>
          </w:p>
        </w:tc>
        <w:tc>
          <w:tcPr>
            <w:tcW w:w="1078" w:type="dxa"/>
          </w:tcPr>
          <w:p w:rsidR="008B3A9A" w:rsidRDefault="009A0998">
            <w:pPr>
              <w:pStyle w:val="TableParagraph"/>
              <w:spacing w:before="108"/>
              <w:ind w:left="188" w:right="176"/>
              <w:jc w:val="center"/>
              <w:rPr>
                <w:rFonts w:ascii="Times New Roman"/>
                <w:sz w:val="24"/>
              </w:rPr>
            </w:pPr>
            <w:r>
              <w:rPr>
                <w:rFonts w:ascii="Times New Roman"/>
                <w:sz w:val="24"/>
              </w:rPr>
              <w:t>600</w:t>
            </w:r>
          </w:p>
        </w:tc>
        <w:tc>
          <w:tcPr>
            <w:tcW w:w="1078" w:type="dxa"/>
          </w:tcPr>
          <w:p w:rsidR="008B3A9A" w:rsidRDefault="009A0998">
            <w:pPr>
              <w:pStyle w:val="TableParagraph"/>
              <w:spacing w:before="108"/>
              <w:ind w:left="185" w:right="179"/>
              <w:jc w:val="center"/>
              <w:rPr>
                <w:rFonts w:ascii="Times New Roman"/>
                <w:sz w:val="24"/>
              </w:rPr>
            </w:pPr>
            <w:r>
              <w:rPr>
                <w:rFonts w:ascii="Times New Roman"/>
                <w:sz w:val="24"/>
              </w:rPr>
              <w:t>800</w:t>
            </w:r>
          </w:p>
        </w:tc>
        <w:tc>
          <w:tcPr>
            <w:tcW w:w="454" w:type="dxa"/>
          </w:tcPr>
          <w:p w:rsidR="008B3A9A" w:rsidRDefault="008B3A9A">
            <w:pPr>
              <w:pStyle w:val="TableParagraph"/>
              <w:rPr>
                <w:rFonts w:ascii="Times New Roman"/>
              </w:rPr>
            </w:pPr>
          </w:p>
        </w:tc>
      </w:tr>
      <w:tr w:rsidR="008B3A9A">
        <w:trPr>
          <w:trHeight w:val="525"/>
        </w:trPr>
        <w:tc>
          <w:tcPr>
            <w:tcW w:w="2837" w:type="dxa"/>
          </w:tcPr>
          <w:p w:rsidR="008B3A9A" w:rsidRDefault="009A0998">
            <w:pPr>
              <w:pStyle w:val="TableParagraph"/>
              <w:spacing w:before="85"/>
              <w:ind w:left="940"/>
              <w:rPr>
                <w:sz w:val="24"/>
              </w:rPr>
            </w:pPr>
            <w:r>
              <w:rPr>
                <w:sz w:val="24"/>
              </w:rPr>
              <w:t>電導度值</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AFS2905-1</w:t>
            </w:r>
          </w:p>
        </w:tc>
        <w:tc>
          <w:tcPr>
            <w:tcW w:w="1076" w:type="dxa"/>
          </w:tcPr>
          <w:p w:rsidR="008B3A9A" w:rsidRDefault="009A0998">
            <w:pPr>
              <w:pStyle w:val="TableParagraph"/>
              <w:spacing w:before="108"/>
              <w:ind w:left="188" w:right="176"/>
              <w:jc w:val="center"/>
              <w:rPr>
                <w:rFonts w:ascii="Times New Roman"/>
                <w:sz w:val="24"/>
              </w:rPr>
            </w:pPr>
            <w:r>
              <w:rPr>
                <w:rFonts w:ascii="Times New Roman"/>
                <w:sz w:val="24"/>
              </w:rPr>
              <w:t>600</w:t>
            </w:r>
          </w:p>
        </w:tc>
        <w:tc>
          <w:tcPr>
            <w:tcW w:w="1078" w:type="dxa"/>
          </w:tcPr>
          <w:p w:rsidR="008B3A9A" w:rsidRDefault="009A0998">
            <w:pPr>
              <w:pStyle w:val="TableParagraph"/>
              <w:spacing w:before="108"/>
              <w:ind w:left="188" w:right="175"/>
              <w:jc w:val="center"/>
              <w:rPr>
                <w:rFonts w:ascii="Times New Roman"/>
                <w:sz w:val="24"/>
              </w:rPr>
            </w:pPr>
            <w:r>
              <w:rPr>
                <w:rFonts w:ascii="Times New Roman"/>
                <w:sz w:val="24"/>
              </w:rPr>
              <w:t>600</w:t>
            </w:r>
          </w:p>
        </w:tc>
        <w:tc>
          <w:tcPr>
            <w:tcW w:w="1078" w:type="dxa"/>
          </w:tcPr>
          <w:p w:rsidR="008B3A9A" w:rsidRDefault="009A0998">
            <w:pPr>
              <w:pStyle w:val="TableParagraph"/>
              <w:spacing w:before="108"/>
              <w:ind w:left="188" w:right="176"/>
              <w:jc w:val="center"/>
              <w:rPr>
                <w:rFonts w:ascii="Times New Roman"/>
                <w:sz w:val="24"/>
              </w:rPr>
            </w:pPr>
            <w:r>
              <w:rPr>
                <w:rFonts w:ascii="Times New Roman"/>
                <w:sz w:val="24"/>
              </w:rPr>
              <w:t>600</w:t>
            </w:r>
          </w:p>
        </w:tc>
        <w:tc>
          <w:tcPr>
            <w:tcW w:w="1078" w:type="dxa"/>
          </w:tcPr>
          <w:p w:rsidR="008B3A9A" w:rsidRDefault="009A0998">
            <w:pPr>
              <w:pStyle w:val="TableParagraph"/>
              <w:spacing w:before="108"/>
              <w:ind w:left="185" w:right="179"/>
              <w:jc w:val="center"/>
              <w:rPr>
                <w:rFonts w:ascii="Times New Roman"/>
                <w:sz w:val="24"/>
              </w:rPr>
            </w:pPr>
            <w:r>
              <w:rPr>
                <w:rFonts w:ascii="Times New Roman"/>
                <w:sz w:val="24"/>
              </w:rPr>
              <w:t>800</w:t>
            </w:r>
          </w:p>
        </w:tc>
        <w:tc>
          <w:tcPr>
            <w:tcW w:w="454" w:type="dxa"/>
          </w:tcPr>
          <w:p w:rsidR="008B3A9A" w:rsidRDefault="008B3A9A">
            <w:pPr>
              <w:pStyle w:val="TableParagraph"/>
              <w:rPr>
                <w:rFonts w:ascii="Times New Roman"/>
              </w:rPr>
            </w:pPr>
          </w:p>
        </w:tc>
      </w:tr>
      <w:tr w:rsidR="008B3A9A">
        <w:trPr>
          <w:trHeight w:val="527"/>
        </w:trPr>
        <w:tc>
          <w:tcPr>
            <w:tcW w:w="2837" w:type="dxa"/>
            <w:tcBorders>
              <w:bottom w:val="single" w:sz="6" w:space="0" w:color="000000"/>
            </w:tcBorders>
          </w:tcPr>
          <w:p w:rsidR="008B3A9A" w:rsidRDefault="009A0998">
            <w:pPr>
              <w:pStyle w:val="TableParagraph"/>
              <w:spacing w:before="90"/>
              <w:ind w:left="79" w:right="65"/>
              <w:jc w:val="center"/>
              <w:rPr>
                <w:sz w:val="24"/>
              </w:rPr>
            </w:pPr>
            <w:r>
              <w:rPr>
                <w:sz w:val="24"/>
              </w:rPr>
              <w:t>碳氮比</w:t>
            </w:r>
          </w:p>
        </w:tc>
        <w:tc>
          <w:tcPr>
            <w:tcW w:w="1359" w:type="dxa"/>
            <w:tcBorders>
              <w:bottom w:val="single" w:sz="6" w:space="0" w:color="000000"/>
            </w:tcBorders>
          </w:tcPr>
          <w:p w:rsidR="008B3A9A" w:rsidRDefault="009A0998">
            <w:pPr>
              <w:pStyle w:val="TableParagraph"/>
              <w:spacing w:before="110"/>
              <w:ind w:left="24" w:right="21"/>
              <w:jc w:val="center"/>
              <w:rPr>
                <w:rFonts w:ascii="Times New Roman"/>
                <w:sz w:val="24"/>
              </w:rPr>
            </w:pPr>
            <w:r>
              <w:rPr>
                <w:rFonts w:ascii="Times New Roman"/>
                <w:sz w:val="24"/>
              </w:rPr>
              <w:t>AFS2906-1</w:t>
            </w:r>
          </w:p>
        </w:tc>
        <w:tc>
          <w:tcPr>
            <w:tcW w:w="1076" w:type="dxa"/>
            <w:tcBorders>
              <w:bottom w:val="single" w:sz="6" w:space="0" w:color="000000"/>
            </w:tcBorders>
          </w:tcPr>
          <w:p w:rsidR="008B3A9A" w:rsidRDefault="009A0998">
            <w:pPr>
              <w:pStyle w:val="TableParagraph"/>
              <w:spacing w:before="110"/>
              <w:ind w:left="190" w:right="176"/>
              <w:jc w:val="center"/>
              <w:rPr>
                <w:rFonts w:ascii="Times New Roman"/>
                <w:sz w:val="24"/>
              </w:rPr>
            </w:pPr>
            <w:r>
              <w:rPr>
                <w:rFonts w:ascii="Times New Roman"/>
                <w:sz w:val="24"/>
              </w:rPr>
              <w:t>3,400</w:t>
            </w:r>
          </w:p>
        </w:tc>
        <w:tc>
          <w:tcPr>
            <w:tcW w:w="1078" w:type="dxa"/>
            <w:tcBorders>
              <w:bottom w:val="single" w:sz="6" w:space="0" w:color="000000"/>
            </w:tcBorders>
          </w:tcPr>
          <w:p w:rsidR="008B3A9A" w:rsidRDefault="009A0998">
            <w:pPr>
              <w:pStyle w:val="TableParagraph"/>
              <w:spacing w:before="110"/>
              <w:ind w:left="188" w:right="173"/>
              <w:jc w:val="center"/>
              <w:rPr>
                <w:rFonts w:ascii="Times New Roman"/>
                <w:sz w:val="24"/>
              </w:rPr>
            </w:pPr>
            <w:r>
              <w:rPr>
                <w:rFonts w:ascii="Times New Roman"/>
                <w:sz w:val="24"/>
              </w:rPr>
              <w:t>3,400</w:t>
            </w:r>
          </w:p>
        </w:tc>
        <w:tc>
          <w:tcPr>
            <w:tcW w:w="1078" w:type="dxa"/>
            <w:tcBorders>
              <w:bottom w:val="single" w:sz="6" w:space="0" w:color="000000"/>
            </w:tcBorders>
          </w:tcPr>
          <w:p w:rsidR="008B3A9A" w:rsidRDefault="009A0998">
            <w:pPr>
              <w:pStyle w:val="TableParagraph"/>
              <w:spacing w:before="110"/>
              <w:ind w:left="188" w:right="176"/>
              <w:jc w:val="center"/>
              <w:rPr>
                <w:rFonts w:ascii="Times New Roman"/>
                <w:sz w:val="24"/>
              </w:rPr>
            </w:pPr>
            <w:r>
              <w:rPr>
                <w:rFonts w:ascii="Times New Roman"/>
                <w:sz w:val="24"/>
              </w:rPr>
              <w:t>3400</w:t>
            </w:r>
          </w:p>
        </w:tc>
        <w:tc>
          <w:tcPr>
            <w:tcW w:w="1078" w:type="dxa"/>
            <w:tcBorders>
              <w:bottom w:val="single" w:sz="6" w:space="0" w:color="000000"/>
            </w:tcBorders>
          </w:tcPr>
          <w:p w:rsidR="008B3A9A" w:rsidRDefault="009A0998">
            <w:pPr>
              <w:pStyle w:val="TableParagraph"/>
              <w:spacing w:before="110"/>
              <w:ind w:left="188" w:right="179"/>
              <w:jc w:val="center"/>
              <w:rPr>
                <w:rFonts w:ascii="Times New Roman"/>
                <w:sz w:val="24"/>
              </w:rPr>
            </w:pPr>
            <w:r>
              <w:rPr>
                <w:rFonts w:ascii="Times New Roman"/>
                <w:sz w:val="24"/>
              </w:rPr>
              <w:t>3,600</w:t>
            </w:r>
          </w:p>
        </w:tc>
        <w:tc>
          <w:tcPr>
            <w:tcW w:w="454" w:type="dxa"/>
            <w:tcBorders>
              <w:bottom w:val="single" w:sz="6" w:space="0" w:color="000000"/>
            </w:tcBorders>
          </w:tcPr>
          <w:p w:rsidR="008B3A9A" w:rsidRDefault="008B3A9A">
            <w:pPr>
              <w:pStyle w:val="TableParagraph"/>
              <w:rPr>
                <w:rFonts w:ascii="Times New Roman"/>
              </w:rPr>
            </w:pPr>
          </w:p>
        </w:tc>
      </w:tr>
    </w:tbl>
    <w:p w:rsidR="008B3A9A" w:rsidRDefault="009A0998">
      <w:pPr>
        <w:pStyle w:val="a3"/>
        <w:ind w:left="338"/>
        <w:rPr>
          <w:lang w:eastAsia="zh-TW"/>
        </w:rPr>
      </w:pPr>
      <w:r>
        <w:rPr>
          <w:lang w:eastAsia="zh-TW"/>
        </w:rPr>
        <w:t>有機質肥料類之肥料檢驗費用收費優惠規定：</w:t>
      </w:r>
    </w:p>
    <w:p w:rsidR="008B3A9A" w:rsidRDefault="009A0998">
      <w:pPr>
        <w:spacing w:before="23"/>
        <w:ind w:left="338"/>
        <w:rPr>
          <w:sz w:val="24"/>
          <w:lang w:eastAsia="zh-TW"/>
        </w:rPr>
      </w:pPr>
      <w:r>
        <w:rPr>
          <w:sz w:val="24"/>
          <w:lang w:eastAsia="zh-TW"/>
        </w:rPr>
        <w:t xml:space="preserve">（一）檢驗項目樣品處理程序相同者，第 </w:t>
      </w:r>
      <w:r>
        <w:rPr>
          <w:rFonts w:ascii="Times New Roman" w:eastAsia="Times New Roman"/>
          <w:sz w:val="24"/>
          <w:lang w:eastAsia="zh-TW"/>
        </w:rPr>
        <w:t xml:space="preserve">2 </w:t>
      </w:r>
      <w:r>
        <w:rPr>
          <w:sz w:val="24"/>
          <w:lang w:eastAsia="zh-TW"/>
        </w:rPr>
        <w:t xml:space="preserve">項起以 </w:t>
      </w:r>
      <w:r>
        <w:rPr>
          <w:rFonts w:ascii="Times New Roman" w:eastAsia="Times New Roman"/>
          <w:sz w:val="24"/>
          <w:lang w:eastAsia="zh-TW"/>
        </w:rPr>
        <w:t xml:space="preserve">5 </w:t>
      </w:r>
      <w:r>
        <w:rPr>
          <w:sz w:val="24"/>
          <w:lang w:eastAsia="zh-TW"/>
        </w:rPr>
        <w:t>折計價。</w:t>
      </w:r>
    </w:p>
    <w:p w:rsidR="008B3A9A" w:rsidRDefault="009A0998">
      <w:pPr>
        <w:spacing w:before="41"/>
        <w:ind w:left="338"/>
        <w:rPr>
          <w:sz w:val="24"/>
          <w:lang w:eastAsia="zh-TW"/>
        </w:rPr>
      </w:pPr>
      <w:r>
        <w:rPr>
          <w:sz w:val="24"/>
          <w:lang w:eastAsia="zh-TW"/>
        </w:rPr>
        <w:t xml:space="preserve">（二）有害成分重金屬鎘、鉻、銅、鎳、鉛、鋅、鈦等 </w:t>
      </w:r>
      <w:r>
        <w:rPr>
          <w:rFonts w:ascii="Times New Roman" w:eastAsia="Times New Roman"/>
          <w:sz w:val="24"/>
          <w:lang w:eastAsia="zh-TW"/>
        </w:rPr>
        <w:t xml:space="preserve">7 </w:t>
      </w:r>
      <w:r>
        <w:rPr>
          <w:sz w:val="24"/>
          <w:lang w:eastAsia="zh-TW"/>
        </w:rPr>
        <w:t xml:space="preserve">種重金屬，僅檢驗 </w:t>
      </w:r>
      <w:r>
        <w:rPr>
          <w:rFonts w:ascii="Times New Roman" w:eastAsia="Times New Roman"/>
          <w:sz w:val="24"/>
          <w:lang w:eastAsia="zh-TW"/>
        </w:rPr>
        <w:t xml:space="preserve">1 </w:t>
      </w:r>
      <w:r>
        <w:rPr>
          <w:sz w:val="24"/>
          <w:lang w:eastAsia="zh-TW"/>
        </w:rPr>
        <w:t>項全額收</w:t>
      </w:r>
    </w:p>
    <w:p w:rsidR="008B3A9A" w:rsidRDefault="009A0998">
      <w:pPr>
        <w:spacing w:before="41"/>
        <w:ind w:left="1058"/>
        <w:rPr>
          <w:sz w:val="24"/>
          <w:lang w:eastAsia="zh-TW"/>
        </w:rPr>
      </w:pPr>
      <w:r>
        <w:rPr>
          <w:sz w:val="24"/>
          <w:lang w:eastAsia="zh-TW"/>
        </w:rPr>
        <w:t xml:space="preserve">費，第 </w:t>
      </w:r>
      <w:r>
        <w:rPr>
          <w:rFonts w:ascii="Times New Roman" w:eastAsia="Times New Roman"/>
          <w:sz w:val="24"/>
          <w:lang w:eastAsia="zh-TW"/>
        </w:rPr>
        <w:t xml:space="preserve">2 </w:t>
      </w:r>
      <w:r>
        <w:rPr>
          <w:sz w:val="24"/>
          <w:lang w:eastAsia="zh-TW"/>
        </w:rPr>
        <w:t xml:space="preserve">項起以 </w:t>
      </w:r>
      <w:r>
        <w:rPr>
          <w:rFonts w:ascii="Times New Roman" w:eastAsia="Times New Roman"/>
          <w:sz w:val="24"/>
          <w:lang w:eastAsia="zh-TW"/>
        </w:rPr>
        <w:t xml:space="preserve">5 </w:t>
      </w:r>
      <w:r>
        <w:rPr>
          <w:sz w:val="24"/>
          <w:lang w:eastAsia="zh-TW"/>
        </w:rPr>
        <w:t>折計價。</w:t>
      </w:r>
    </w:p>
    <w:p w:rsidR="008B3A9A" w:rsidRDefault="009A0998">
      <w:pPr>
        <w:spacing w:before="41"/>
        <w:ind w:left="338"/>
        <w:rPr>
          <w:sz w:val="24"/>
          <w:lang w:eastAsia="zh-TW"/>
        </w:rPr>
      </w:pPr>
      <w:r>
        <w:rPr>
          <w:sz w:val="24"/>
          <w:lang w:eastAsia="zh-TW"/>
        </w:rPr>
        <w:t>（三）已分析全氮及有機質者，碳氮比不收費。</w:t>
      </w:r>
    </w:p>
    <w:p w:rsidR="008B3A9A" w:rsidRDefault="008B3A9A">
      <w:pPr>
        <w:rPr>
          <w:sz w:val="24"/>
          <w:lang w:eastAsia="zh-TW"/>
        </w:rPr>
        <w:sectPr w:rsidR="008B3A9A">
          <w:pgSz w:w="11920" w:h="16850"/>
          <w:pgMar w:top="1400" w:right="900" w:bottom="1220" w:left="1080" w:header="0" w:footer="944" w:gutter="0"/>
          <w:cols w:space="720"/>
        </w:sectPr>
      </w:pPr>
    </w:p>
    <w:p w:rsidR="008B3A9A" w:rsidRDefault="009A0998">
      <w:pPr>
        <w:pStyle w:val="a3"/>
        <w:spacing w:before="23"/>
        <w:ind w:left="338"/>
      </w:pPr>
      <w:r>
        <w:lastRenderedPageBreak/>
        <w:t>三、微生物肥料類</w:t>
      </w:r>
    </w:p>
    <w:tbl>
      <w:tblPr>
        <w:tblStyle w:val="TableNormal"/>
        <w:tblW w:w="0" w:type="auto"/>
        <w:tblInd w:w="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7"/>
        <w:gridCol w:w="1359"/>
        <w:gridCol w:w="1076"/>
        <w:gridCol w:w="1078"/>
        <w:gridCol w:w="1078"/>
        <w:gridCol w:w="1078"/>
        <w:gridCol w:w="454"/>
      </w:tblGrid>
      <w:tr w:rsidR="008B3A9A">
        <w:trPr>
          <w:trHeight w:val="1125"/>
        </w:trPr>
        <w:tc>
          <w:tcPr>
            <w:tcW w:w="2837" w:type="dxa"/>
          </w:tcPr>
          <w:p w:rsidR="008B3A9A" w:rsidRDefault="008B3A9A">
            <w:pPr>
              <w:pStyle w:val="TableParagraph"/>
              <w:spacing w:before="5"/>
            </w:pPr>
          </w:p>
          <w:p w:rsidR="008B3A9A" w:rsidRDefault="009A0998">
            <w:pPr>
              <w:pStyle w:val="TableParagraph"/>
              <w:ind w:left="940"/>
              <w:rPr>
                <w:sz w:val="24"/>
              </w:rPr>
            </w:pPr>
            <w:r>
              <w:rPr>
                <w:sz w:val="24"/>
              </w:rPr>
              <w:t>檢驗項目</w:t>
            </w:r>
          </w:p>
        </w:tc>
        <w:tc>
          <w:tcPr>
            <w:tcW w:w="1359" w:type="dxa"/>
          </w:tcPr>
          <w:p w:rsidR="008B3A9A" w:rsidRDefault="008B3A9A">
            <w:pPr>
              <w:pStyle w:val="TableParagraph"/>
              <w:spacing w:before="5"/>
            </w:pPr>
          </w:p>
          <w:p w:rsidR="008B3A9A" w:rsidRDefault="009A0998">
            <w:pPr>
              <w:pStyle w:val="TableParagraph"/>
              <w:ind w:left="32" w:right="19"/>
              <w:jc w:val="center"/>
              <w:rPr>
                <w:sz w:val="24"/>
              </w:rPr>
            </w:pPr>
            <w:r>
              <w:rPr>
                <w:sz w:val="24"/>
              </w:rPr>
              <w:t>方法編號</w:t>
            </w:r>
          </w:p>
        </w:tc>
        <w:tc>
          <w:tcPr>
            <w:tcW w:w="1076" w:type="dxa"/>
          </w:tcPr>
          <w:p w:rsidR="008B3A9A" w:rsidRDefault="009A0998">
            <w:pPr>
              <w:pStyle w:val="TableParagraph"/>
              <w:spacing w:before="4" w:line="192" w:lineRule="auto"/>
              <w:ind w:left="30" w:right="25"/>
              <w:jc w:val="both"/>
              <w:rPr>
                <w:sz w:val="20"/>
                <w:lang w:eastAsia="zh-TW"/>
              </w:rPr>
            </w:pPr>
            <w:r>
              <w:rPr>
                <w:spacing w:val="-3"/>
                <w:sz w:val="20"/>
                <w:lang w:eastAsia="zh-TW"/>
              </w:rPr>
              <w:t>國立中興大學土壤調查</w:t>
            </w:r>
            <w:r>
              <w:rPr>
                <w:sz w:val="20"/>
                <w:lang w:eastAsia="zh-TW"/>
              </w:rPr>
              <w:t>試驗中心</w:t>
            </w:r>
          </w:p>
          <w:p w:rsidR="008B3A9A" w:rsidRDefault="009A0998">
            <w:pPr>
              <w:pStyle w:val="TableParagraph"/>
              <w:spacing w:before="30"/>
              <w:ind w:left="253"/>
              <w:rPr>
                <w:rFonts w:ascii="Times New Roman"/>
                <w:sz w:val="24"/>
              </w:rPr>
            </w:pPr>
            <w:r>
              <w:rPr>
                <w:rFonts w:ascii="Times New Roman"/>
                <w:sz w:val="24"/>
              </w:rPr>
              <w:t>SSTC</w:t>
            </w:r>
          </w:p>
        </w:tc>
        <w:tc>
          <w:tcPr>
            <w:tcW w:w="1078" w:type="dxa"/>
          </w:tcPr>
          <w:p w:rsidR="008B3A9A" w:rsidRDefault="009A0998">
            <w:pPr>
              <w:pStyle w:val="TableParagraph"/>
              <w:spacing w:before="4" w:line="192" w:lineRule="auto"/>
              <w:ind w:left="34" w:right="23"/>
              <w:jc w:val="both"/>
              <w:rPr>
                <w:sz w:val="20"/>
                <w:lang w:eastAsia="zh-TW"/>
              </w:rPr>
            </w:pPr>
            <w:r>
              <w:rPr>
                <w:sz w:val="20"/>
                <w:lang w:eastAsia="zh-TW"/>
              </w:rPr>
              <w:t>財團法人台灣商品檢驗驗證中心</w:t>
            </w:r>
          </w:p>
          <w:p w:rsidR="008B3A9A" w:rsidRDefault="009A0998">
            <w:pPr>
              <w:pStyle w:val="TableParagraph"/>
              <w:spacing w:before="30"/>
              <w:ind w:left="315"/>
              <w:rPr>
                <w:rFonts w:ascii="Times New Roman"/>
                <w:sz w:val="24"/>
              </w:rPr>
            </w:pPr>
            <w:r>
              <w:rPr>
                <w:rFonts w:ascii="Times New Roman"/>
                <w:sz w:val="24"/>
              </w:rPr>
              <w:t>ETC</w:t>
            </w:r>
          </w:p>
        </w:tc>
        <w:tc>
          <w:tcPr>
            <w:tcW w:w="1078" w:type="dxa"/>
          </w:tcPr>
          <w:p w:rsidR="008B3A9A" w:rsidRDefault="009A0998">
            <w:pPr>
              <w:pStyle w:val="TableParagraph"/>
              <w:spacing w:before="8" w:line="237" w:lineRule="auto"/>
              <w:ind w:left="33" w:right="62"/>
              <w:jc w:val="both"/>
              <w:rPr>
                <w:sz w:val="16"/>
                <w:lang w:eastAsia="zh-TW"/>
              </w:rPr>
            </w:pPr>
            <w:r>
              <w:rPr>
                <w:sz w:val="16"/>
                <w:lang w:eastAsia="zh-TW"/>
              </w:rPr>
              <w:t>台灣檢驗科技股份有限公司高雄分公司</w:t>
            </w:r>
          </w:p>
          <w:p w:rsidR="008B3A9A" w:rsidRDefault="009A0998">
            <w:pPr>
              <w:pStyle w:val="TableParagraph"/>
              <w:spacing w:before="33"/>
              <w:ind w:left="324"/>
              <w:rPr>
                <w:rFonts w:ascii="Times New Roman"/>
                <w:sz w:val="24"/>
              </w:rPr>
            </w:pPr>
            <w:r>
              <w:rPr>
                <w:rFonts w:ascii="Times New Roman"/>
                <w:sz w:val="24"/>
              </w:rPr>
              <w:t>SGS</w:t>
            </w:r>
          </w:p>
        </w:tc>
        <w:tc>
          <w:tcPr>
            <w:tcW w:w="1078" w:type="dxa"/>
          </w:tcPr>
          <w:p w:rsidR="008B3A9A" w:rsidRDefault="009A0998">
            <w:pPr>
              <w:pStyle w:val="TableParagraph"/>
              <w:spacing w:before="11" w:line="192" w:lineRule="auto"/>
              <w:ind w:left="28" w:right="36"/>
              <w:rPr>
                <w:sz w:val="20"/>
                <w:lang w:eastAsia="zh-TW"/>
              </w:rPr>
            </w:pPr>
            <w:r>
              <w:rPr>
                <w:sz w:val="20"/>
                <w:lang w:eastAsia="zh-TW"/>
              </w:rPr>
              <w:t>農業部農業試驗所</w:t>
            </w:r>
          </w:p>
          <w:p w:rsidR="008B3A9A" w:rsidRDefault="008B3A9A">
            <w:pPr>
              <w:pStyle w:val="TableParagraph"/>
              <w:spacing w:before="9"/>
              <w:rPr>
                <w:sz w:val="17"/>
                <w:lang w:eastAsia="zh-TW"/>
              </w:rPr>
            </w:pPr>
          </w:p>
          <w:p w:rsidR="008B3A9A" w:rsidRDefault="009A0998">
            <w:pPr>
              <w:pStyle w:val="TableParagraph"/>
              <w:ind w:left="268"/>
              <w:rPr>
                <w:rFonts w:ascii="Times New Roman"/>
                <w:sz w:val="24"/>
                <w:lang w:eastAsia="zh-TW"/>
              </w:rPr>
            </w:pPr>
            <w:r>
              <w:rPr>
                <w:rFonts w:ascii="Times New Roman"/>
                <w:sz w:val="24"/>
                <w:lang w:eastAsia="zh-TW"/>
              </w:rPr>
              <w:t>TARI</w:t>
            </w:r>
          </w:p>
        </w:tc>
        <w:tc>
          <w:tcPr>
            <w:tcW w:w="454" w:type="dxa"/>
          </w:tcPr>
          <w:p w:rsidR="008B3A9A" w:rsidRDefault="009A0998">
            <w:pPr>
              <w:pStyle w:val="TableParagraph"/>
              <w:spacing w:before="203" w:line="206" w:lineRule="auto"/>
              <w:ind w:left="109" w:right="92"/>
              <w:rPr>
                <w:sz w:val="24"/>
              </w:rPr>
            </w:pPr>
            <w:r>
              <w:rPr>
                <w:sz w:val="24"/>
              </w:rPr>
              <w:t>備註</w:t>
            </w:r>
          </w:p>
        </w:tc>
      </w:tr>
      <w:tr w:rsidR="008B3A9A">
        <w:trPr>
          <w:trHeight w:val="530"/>
        </w:trPr>
        <w:tc>
          <w:tcPr>
            <w:tcW w:w="2837" w:type="dxa"/>
          </w:tcPr>
          <w:p w:rsidR="008B3A9A" w:rsidRDefault="009A0998">
            <w:pPr>
              <w:pStyle w:val="TableParagraph"/>
              <w:spacing w:before="43"/>
              <w:ind w:left="30"/>
              <w:rPr>
                <w:sz w:val="28"/>
              </w:rPr>
            </w:pPr>
            <w:r>
              <w:rPr>
                <w:sz w:val="28"/>
              </w:rPr>
              <w:t>主成分</w:t>
            </w:r>
          </w:p>
        </w:tc>
        <w:tc>
          <w:tcPr>
            <w:tcW w:w="1359" w:type="dxa"/>
          </w:tcPr>
          <w:p w:rsidR="008B3A9A" w:rsidRDefault="008B3A9A">
            <w:pPr>
              <w:pStyle w:val="TableParagraph"/>
              <w:rPr>
                <w:rFonts w:ascii="Times New Roman"/>
              </w:rPr>
            </w:pPr>
          </w:p>
        </w:tc>
        <w:tc>
          <w:tcPr>
            <w:tcW w:w="1076" w:type="dxa"/>
          </w:tcPr>
          <w:p w:rsidR="008B3A9A" w:rsidRDefault="008B3A9A">
            <w:pPr>
              <w:pStyle w:val="TableParagraph"/>
              <w:rPr>
                <w:rFonts w:ascii="Times New Roman"/>
              </w:rPr>
            </w:pPr>
          </w:p>
        </w:tc>
        <w:tc>
          <w:tcPr>
            <w:tcW w:w="1078" w:type="dxa"/>
          </w:tcPr>
          <w:p w:rsidR="008B3A9A" w:rsidRDefault="008B3A9A">
            <w:pPr>
              <w:pStyle w:val="TableParagraph"/>
              <w:rPr>
                <w:rFonts w:ascii="Times New Roman"/>
              </w:rPr>
            </w:pPr>
          </w:p>
        </w:tc>
        <w:tc>
          <w:tcPr>
            <w:tcW w:w="1078" w:type="dxa"/>
          </w:tcPr>
          <w:p w:rsidR="008B3A9A" w:rsidRDefault="008B3A9A">
            <w:pPr>
              <w:pStyle w:val="TableParagraph"/>
              <w:rPr>
                <w:rFonts w:ascii="Times New Roman"/>
              </w:rPr>
            </w:pPr>
          </w:p>
        </w:tc>
        <w:tc>
          <w:tcPr>
            <w:tcW w:w="1078" w:type="dxa"/>
          </w:tcPr>
          <w:p w:rsidR="008B3A9A" w:rsidRDefault="008B3A9A">
            <w:pPr>
              <w:pStyle w:val="TableParagraph"/>
              <w:rPr>
                <w:rFonts w:ascii="Times New Roman"/>
              </w:rPr>
            </w:pP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85"/>
              <w:ind w:left="460"/>
              <w:rPr>
                <w:sz w:val="24"/>
              </w:rPr>
            </w:pPr>
            <w:r>
              <w:rPr>
                <w:sz w:val="24"/>
              </w:rPr>
              <w:t>根瘤菌有效活菌數</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AFS3181-1</w:t>
            </w:r>
          </w:p>
        </w:tc>
        <w:tc>
          <w:tcPr>
            <w:tcW w:w="1076" w:type="dxa"/>
          </w:tcPr>
          <w:p w:rsidR="008B3A9A" w:rsidRDefault="009A0998">
            <w:pPr>
              <w:pStyle w:val="TableParagraph"/>
              <w:spacing w:before="108"/>
              <w:ind w:left="190" w:right="176"/>
              <w:jc w:val="center"/>
              <w:rPr>
                <w:rFonts w:ascii="Times New Roman"/>
                <w:sz w:val="24"/>
              </w:rPr>
            </w:pPr>
            <w:r>
              <w:rPr>
                <w:rFonts w:ascii="Times New Roman"/>
                <w:sz w:val="24"/>
              </w:rPr>
              <w:t>8,000</w:t>
            </w:r>
          </w:p>
        </w:tc>
        <w:tc>
          <w:tcPr>
            <w:tcW w:w="1078" w:type="dxa"/>
          </w:tcPr>
          <w:p w:rsidR="008B3A9A" w:rsidRDefault="009A0998">
            <w:pPr>
              <w:pStyle w:val="TableParagraph"/>
              <w:spacing w:before="108"/>
              <w:ind w:left="188" w:right="175"/>
              <w:jc w:val="center"/>
              <w:rPr>
                <w:rFonts w:ascii="Times New Roman"/>
                <w:sz w:val="24"/>
              </w:rPr>
            </w:pPr>
            <w:r>
              <w:rPr>
                <w:rFonts w:ascii="Times New Roman"/>
                <w:sz w:val="24"/>
              </w:rPr>
              <w:t>--</w:t>
            </w:r>
          </w:p>
        </w:tc>
        <w:tc>
          <w:tcPr>
            <w:tcW w:w="1078" w:type="dxa"/>
          </w:tcPr>
          <w:p w:rsidR="008B3A9A" w:rsidRDefault="009A0998">
            <w:pPr>
              <w:pStyle w:val="TableParagraph"/>
              <w:spacing w:before="108"/>
              <w:ind w:right="444"/>
              <w:jc w:val="right"/>
              <w:rPr>
                <w:rFonts w:ascii="Times New Roman"/>
                <w:sz w:val="24"/>
              </w:rPr>
            </w:pPr>
            <w:r>
              <w:rPr>
                <w:rFonts w:ascii="Times New Roman"/>
                <w:sz w:val="24"/>
              </w:rPr>
              <w:t>--</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8,000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85"/>
              <w:ind w:left="220"/>
              <w:rPr>
                <w:sz w:val="24"/>
                <w:lang w:eastAsia="zh-TW"/>
              </w:rPr>
            </w:pPr>
            <w:r>
              <w:rPr>
                <w:sz w:val="24"/>
                <w:lang w:eastAsia="zh-TW"/>
              </w:rPr>
              <w:t>游離固氮菌有效活菌數</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AFS3182-1</w:t>
            </w:r>
          </w:p>
        </w:tc>
        <w:tc>
          <w:tcPr>
            <w:tcW w:w="1076" w:type="dxa"/>
          </w:tcPr>
          <w:p w:rsidR="008B3A9A" w:rsidRDefault="009A0998">
            <w:pPr>
              <w:pStyle w:val="TableParagraph"/>
              <w:spacing w:before="108"/>
              <w:ind w:left="190" w:right="176"/>
              <w:jc w:val="center"/>
              <w:rPr>
                <w:rFonts w:ascii="Times New Roman"/>
                <w:sz w:val="24"/>
              </w:rPr>
            </w:pPr>
            <w:r>
              <w:rPr>
                <w:rFonts w:ascii="Times New Roman"/>
                <w:sz w:val="24"/>
              </w:rPr>
              <w:t>8,000</w:t>
            </w:r>
          </w:p>
        </w:tc>
        <w:tc>
          <w:tcPr>
            <w:tcW w:w="1078" w:type="dxa"/>
          </w:tcPr>
          <w:p w:rsidR="008B3A9A" w:rsidRDefault="009A0998">
            <w:pPr>
              <w:pStyle w:val="TableParagraph"/>
              <w:spacing w:before="108"/>
              <w:ind w:left="188" w:right="175"/>
              <w:jc w:val="center"/>
              <w:rPr>
                <w:rFonts w:ascii="Times New Roman"/>
                <w:sz w:val="24"/>
              </w:rPr>
            </w:pPr>
            <w:r>
              <w:rPr>
                <w:rFonts w:ascii="Times New Roman"/>
                <w:sz w:val="24"/>
              </w:rPr>
              <w:t>--</w:t>
            </w:r>
          </w:p>
        </w:tc>
        <w:tc>
          <w:tcPr>
            <w:tcW w:w="1078" w:type="dxa"/>
          </w:tcPr>
          <w:p w:rsidR="008B3A9A" w:rsidRDefault="009A0998">
            <w:pPr>
              <w:pStyle w:val="TableParagraph"/>
              <w:spacing w:before="108"/>
              <w:ind w:right="444"/>
              <w:jc w:val="right"/>
              <w:rPr>
                <w:rFonts w:ascii="Times New Roman"/>
                <w:sz w:val="24"/>
              </w:rPr>
            </w:pPr>
            <w:r>
              <w:rPr>
                <w:rFonts w:ascii="Times New Roman"/>
                <w:sz w:val="24"/>
              </w:rPr>
              <w:t>--</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8,000</w:t>
            </w: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85"/>
              <w:ind w:left="460"/>
              <w:rPr>
                <w:sz w:val="24"/>
              </w:rPr>
            </w:pPr>
            <w:r>
              <w:rPr>
                <w:sz w:val="24"/>
              </w:rPr>
              <w:t>溶磷菌有效活菌數</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AFS3183-1</w:t>
            </w:r>
          </w:p>
        </w:tc>
        <w:tc>
          <w:tcPr>
            <w:tcW w:w="1076" w:type="dxa"/>
          </w:tcPr>
          <w:p w:rsidR="008B3A9A" w:rsidRDefault="009A0998">
            <w:pPr>
              <w:pStyle w:val="TableParagraph"/>
              <w:spacing w:before="108"/>
              <w:ind w:left="190" w:right="176"/>
              <w:jc w:val="center"/>
              <w:rPr>
                <w:rFonts w:ascii="Times New Roman"/>
                <w:sz w:val="24"/>
              </w:rPr>
            </w:pPr>
            <w:r>
              <w:rPr>
                <w:rFonts w:ascii="Times New Roman"/>
                <w:sz w:val="24"/>
              </w:rPr>
              <w:t>8,000</w:t>
            </w:r>
          </w:p>
        </w:tc>
        <w:tc>
          <w:tcPr>
            <w:tcW w:w="1078" w:type="dxa"/>
          </w:tcPr>
          <w:p w:rsidR="008B3A9A" w:rsidRDefault="009A0998">
            <w:pPr>
              <w:pStyle w:val="TableParagraph"/>
              <w:spacing w:before="108"/>
              <w:ind w:left="188" w:right="175"/>
              <w:jc w:val="center"/>
              <w:rPr>
                <w:rFonts w:ascii="Times New Roman"/>
                <w:sz w:val="24"/>
              </w:rPr>
            </w:pPr>
            <w:r>
              <w:rPr>
                <w:rFonts w:ascii="Times New Roman"/>
                <w:sz w:val="24"/>
              </w:rPr>
              <w:t>--</w:t>
            </w:r>
          </w:p>
        </w:tc>
        <w:tc>
          <w:tcPr>
            <w:tcW w:w="1078" w:type="dxa"/>
          </w:tcPr>
          <w:p w:rsidR="008B3A9A" w:rsidRDefault="009A0998">
            <w:pPr>
              <w:pStyle w:val="TableParagraph"/>
              <w:spacing w:before="108"/>
              <w:ind w:right="444"/>
              <w:jc w:val="right"/>
              <w:rPr>
                <w:rFonts w:ascii="Times New Roman"/>
                <w:sz w:val="24"/>
              </w:rPr>
            </w:pPr>
            <w:r>
              <w:rPr>
                <w:rFonts w:ascii="Times New Roman"/>
                <w:sz w:val="24"/>
              </w:rPr>
              <w:t>--</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8,000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85"/>
              <w:ind w:left="460"/>
              <w:rPr>
                <w:sz w:val="24"/>
              </w:rPr>
            </w:pPr>
            <w:r>
              <w:rPr>
                <w:sz w:val="24"/>
              </w:rPr>
              <w:t>溶鉀菌有效活菌數</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AFS3184-1</w:t>
            </w:r>
          </w:p>
        </w:tc>
        <w:tc>
          <w:tcPr>
            <w:tcW w:w="1076" w:type="dxa"/>
          </w:tcPr>
          <w:p w:rsidR="008B3A9A" w:rsidRDefault="009A0998">
            <w:pPr>
              <w:pStyle w:val="TableParagraph"/>
              <w:spacing w:before="108"/>
              <w:ind w:left="190" w:right="176"/>
              <w:jc w:val="center"/>
              <w:rPr>
                <w:rFonts w:ascii="Times New Roman"/>
                <w:sz w:val="24"/>
              </w:rPr>
            </w:pPr>
            <w:r>
              <w:rPr>
                <w:rFonts w:ascii="Times New Roman"/>
                <w:sz w:val="24"/>
              </w:rPr>
              <w:t>8,000</w:t>
            </w:r>
          </w:p>
        </w:tc>
        <w:tc>
          <w:tcPr>
            <w:tcW w:w="1078" w:type="dxa"/>
          </w:tcPr>
          <w:p w:rsidR="008B3A9A" w:rsidRDefault="009A0998">
            <w:pPr>
              <w:pStyle w:val="TableParagraph"/>
              <w:spacing w:before="108"/>
              <w:ind w:left="188" w:right="175"/>
              <w:jc w:val="center"/>
              <w:rPr>
                <w:rFonts w:ascii="Times New Roman"/>
                <w:sz w:val="24"/>
              </w:rPr>
            </w:pPr>
            <w:r>
              <w:rPr>
                <w:rFonts w:ascii="Times New Roman"/>
                <w:sz w:val="24"/>
              </w:rPr>
              <w:t>--</w:t>
            </w:r>
          </w:p>
        </w:tc>
        <w:tc>
          <w:tcPr>
            <w:tcW w:w="1078" w:type="dxa"/>
          </w:tcPr>
          <w:p w:rsidR="008B3A9A" w:rsidRDefault="009A0998">
            <w:pPr>
              <w:pStyle w:val="TableParagraph"/>
              <w:spacing w:before="108"/>
              <w:ind w:right="444"/>
              <w:jc w:val="right"/>
              <w:rPr>
                <w:rFonts w:ascii="Times New Roman"/>
                <w:sz w:val="24"/>
              </w:rPr>
            </w:pPr>
            <w:r>
              <w:rPr>
                <w:rFonts w:ascii="Times New Roman"/>
                <w:sz w:val="24"/>
              </w:rPr>
              <w:t>--</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8,000</w:t>
            </w: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87"/>
              <w:ind w:left="340"/>
              <w:rPr>
                <w:sz w:val="24"/>
              </w:rPr>
            </w:pPr>
            <w:r>
              <w:rPr>
                <w:sz w:val="24"/>
              </w:rPr>
              <w:t>叢枝菌根菌菌根染色</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AFS3185-1</w:t>
            </w:r>
          </w:p>
        </w:tc>
        <w:tc>
          <w:tcPr>
            <w:tcW w:w="1076" w:type="dxa"/>
          </w:tcPr>
          <w:p w:rsidR="008B3A9A" w:rsidRDefault="009A0998">
            <w:pPr>
              <w:pStyle w:val="TableParagraph"/>
              <w:spacing w:before="108"/>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08"/>
              <w:ind w:left="188" w:right="175"/>
              <w:jc w:val="center"/>
              <w:rPr>
                <w:rFonts w:ascii="Times New Roman"/>
                <w:sz w:val="24"/>
              </w:rPr>
            </w:pPr>
            <w:r>
              <w:rPr>
                <w:rFonts w:ascii="Times New Roman"/>
                <w:sz w:val="24"/>
              </w:rPr>
              <w:t>--</w:t>
            </w:r>
          </w:p>
        </w:tc>
        <w:tc>
          <w:tcPr>
            <w:tcW w:w="1078" w:type="dxa"/>
          </w:tcPr>
          <w:p w:rsidR="008B3A9A" w:rsidRDefault="009A0998">
            <w:pPr>
              <w:pStyle w:val="TableParagraph"/>
              <w:spacing w:before="108"/>
              <w:ind w:right="444"/>
              <w:jc w:val="right"/>
              <w:rPr>
                <w:rFonts w:ascii="Times New Roman"/>
                <w:sz w:val="24"/>
              </w:rPr>
            </w:pPr>
            <w:r>
              <w:rPr>
                <w:rFonts w:ascii="Times New Roman"/>
                <w:sz w:val="24"/>
              </w:rPr>
              <w:t>--</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30,000</w:t>
            </w:r>
          </w:p>
        </w:tc>
        <w:tc>
          <w:tcPr>
            <w:tcW w:w="454" w:type="dxa"/>
          </w:tcPr>
          <w:p w:rsidR="008B3A9A" w:rsidRDefault="008B3A9A">
            <w:pPr>
              <w:pStyle w:val="TableParagraph"/>
              <w:rPr>
                <w:rFonts w:ascii="Times New Roman"/>
              </w:rPr>
            </w:pPr>
          </w:p>
        </w:tc>
      </w:tr>
      <w:tr w:rsidR="008B3A9A">
        <w:trPr>
          <w:trHeight w:val="529"/>
        </w:trPr>
        <w:tc>
          <w:tcPr>
            <w:tcW w:w="2837" w:type="dxa"/>
          </w:tcPr>
          <w:p w:rsidR="008B3A9A" w:rsidRDefault="009A0998">
            <w:pPr>
              <w:pStyle w:val="TableParagraph"/>
              <w:spacing w:before="90"/>
              <w:ind w:left="340"/>
              <w:rPr>
                <w:sz w:val="24"/>
              </w:rPr>
            </w:pPr>
            <w:r>
              <w:rPr>
                <w:sz w:val="24"/>
              </w:rPr>
              <w:t>根瘤菌共生固氮活性</w:t>
            </w:r>
          </w:p>
        </w:tc>
        <w:tc>
          <w:tcPr>
            <w:tcW w:w="1359" w:type="dxa"/>
          </w:tcPr>
          <w:p w:rsidR="008B3A9A" w:rsidRDefault="009A0998">
            <w:pPr>
              <w:pStyle w:val="TableParagraph"/>
              <w:spacing w:before="110"/>
              <w:ind w:left="24" w:right="21"/>
              <w:jc w:val="center"/>
              <w:rPr>
                <w:rFonts w:ascii="Times New Roman"/>
                <w:sz w:val="24"/>
              </w:rPr>
            </w:pPr>
            <w:r>
              <w:rPr>
                <w:rFonts w:ascii="Times New Roman"/>
                <w:sz w:val="24"/>
              </w:rPr>
              <w:t>AFS3181-1</w:t>
            </w:r>
          </w:p>
        </w:tc>
        <w:tc>
          <w:tcPr>
            <w:tcW w:w="1076" w:type="dxa"/>
          </w:tcPr>
          <w:p w:rsidR="008B3A9A" w:rsidRDefault="009A0998">
            <w:pPr>
              <w:pStyle w:val="TableParagraph"/>
              <w:spacing w:before="110"/>
              <w:ind w:left="190" w:right="176"/>
              <w:jc w:val="center"/>
              <w:rPr>
                <w:rFonts w:ascii="Times New Roman"/>
                <w:sz w:val="24"/>
              </w:rPr>
            </w:pPr>
            <w:r>
              <w:rPr>
                <w:rFonts w:ascii="Times New Roman"/>
                <w:sz w:val="24"/>
              </w:rPr>
              <w:t>30,000</w:t>
            </w:r>
          </w:p>
        </w:tc>
        <w:tc>
          <w:tcPr>
            <w:tcW w:w="1078" w:type="dxa"/>
          </w:tcPr>
          <w:p w:rsidR="008B3A9A" w:rsidRDefault="009A0998">
            <w:pPr>
              <w:pStyle w:val="TableParagraph"/>
              <w:spacing w:before="110"/>
              <w:ind w:left="188" w:right="175"/>
              <w:jc w:val="center"/>
              <w:rPr>
                <w:rFonts w:ascii="Times New Roman"/>
                <w:sz w:val="24"/>
              </w:rPr>
            </w:pPr>
            <w:r>
              <w:rPr>
                <w:rFonts w:ascii="Times New Roman"/>
                <w:sz w:val="24"/>
              </w:rPr>
              <w:t>--</w:t>
            </w:r>
          </w:p>
        </w:tc>
        <w:tc>
          <w:tcPr>
            <w:tcW w:w="1078" w:type="dxa"/>
          </w:tcPr>
          <w:p w:rsidR="008B3A9A" w:rsidRDefault="009A0998">
            <w:pPr>
              <w:pStyle w:val="TableParagraph"/>
              <w:spacing w:before="110"/>
              <w:ind w:right="444"/>
              <w:jc w:val="right"/>
              <w:rPr>
                <w:rFonts w:ascii="Times New Roman"/>
                <w:sz w:val="24"/>
              </w:rPr>
            </w:pPr>
            <w:r>
              <w:rPr>
                <w:rFonts w:ascii="Times New Roman"/>
                <w:sz w:val="24"/>
              </w:rPr>
              <w:t>--</w:t>
            </w:r>
          </w:p>
        </w:tc>
        <w:tc>
          <w:tcPr>
            <w:tcW w:w="1078" w:type="dxa"/>
          </w:tcPr>
          <w:p w:rsidR="008B3A9A" w:rsidRDefault="009A0998">
            <w:pPr>
              <w:pStyle w:val="TableParagraph"/>
              <w:spacing w:before="110"/>
              <w:ind w:left="188" w:right="179"/>
              <w:jc w:val="center"/>
              <w:rPr>
                <w:rFonts w:ascii="Times New Roman"/>
                <w:sz w:val="24"/>
              </w:rPr>
            </w:pPr>
            <w:r>
              <w:rPr>
                <w:rFonts w:ascii="Times New Roman"/>
                <w:sz w:val="24"/>
              </w:rPr>
              <w:t>30,000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85"/>
              <w:ind w:left="100"/>
              <w:rPr>
                <w:sz w:val="24"/>
                <w:lang w:eastAsia="zh-TW"/>
              </w:rPr>
            </w:pPr>
            <w:r>
              <w:rPr>
                <w:sz w:val="24"/>
                <w:lang w:eastAsia="zh-TW"/>
              </w:rPr>
              <w:t>游離固氮菌游離固氮活性</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AFS3182-1</w:t>
            </w:r>
          </w:p>
        </w:tc>
        <w:tc>
          <w:tcPr>
            <w:tcW w:w="1076" w:type="dxa"/>
          </w:tcPr>
          <w:p w:rsidR="008B3A9A" w:rsidRDefault="009A0998">
            <w:pPr>
              <w:pStyle w:val="TableParagraph"/>
              <w:spacing w:before="108"/>
              <w:ind w:left="190" w:right="176"/>
              <w:jc w:val="center"/>
              <w:rPr>
                <w:rFonts w:ascii="Times New Roman"/>
                <w:sz w:val="24"/>
              </w:rPr>
            </w:pPr>
            <w:r>
              <w:rPr>
                <w:rFonts w:ascii="Times New Roman"/>
                <w:sz w:val="24"/>
              </w:rPr>
              <w:t>15,000</w:t>
            </w:r>
          </w:p>
        </w:tc>
        <w:tc>
          <w:tcPr>
            <w:tcW w:w="1078" w:type="dxa"/>
          </w:tcPr>
          <w:p w:rsidR="008B3A9A" w:rsidRDefault="009A0998">
            <w:pPr>
              <w:pStyle w:val="TableParagraph"/>
              <w:spacing w:before="108"/>
              <w:ind w:left="188" w:right="175"/>
              <w:jc w:val="center"/>
              <w:rPr>
                <w:rFonts w:ascii="Times New Roman"/>
                <w:sz w:val="24"/>
              </w:rPr>
            </w:pPr>
            <w:r>
              <w:rPr>
                <w:rFonts w:ascii="Times New Roman"/>
                <w:sz w:val="24"/>
              </w:rPr>
              <w:t>--</w:t>
            </w:r>
          </w:p>
        </w:tc>
        <w:tc>
          <w:tcPr>
            <w:tcW w:w="1078" w:type="dxa"/>
          </w:tcPr>
          <w:p w:rsidR="008B3A9A" w:rsidRDefault="009A0998">
            <w:pPr>
              <w:pStyle w:val="TableParagraph"/>
              <w:spacing w:before="108"/>
              <w:ind w:right="444"/>
              <w:jc w:val="right"/>
              <w:rPr>
                <w:rFonts w:ascii="Times New Roman"/>
                <w:sz w:val="24"/>
              </w:rPr>
            </w:pPr>
            <w:r>
              <w:rPr>
                <w:rFonts w:ascii="Times New Roman"/>
                <w:sz w:val="24"/>
              </w:rPr>
              <w:t>--</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15,000</w:t>
            </w: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85"/>
              <w:ind w:left="580"/>
              <w:rPr>
                <w:sz w:val="24"/>
              </w:rPr>
            </w:pPr>
            <w:r>
              <w:rPr>
                <w:sz w:val="24"/>
              </w:rPr>
              <w:t>溶磷菌溶磷活性</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AFS3183-1</w:t>
            </w:r>
          </w:p>
        </w:tc>
        <w:tc>
          <w:tcPr>
            <w:tcW w:w="1076" w:type="dxa"/>
          </w:tcPr>
          <w:p w:rsidR="008B3A9A" w:rsidRDefault="009A0998">
            <w:pPr>
              <w:pStyle w:val="TableParagraph"/>
              <w:spacing w:before="108"/>
              <w:ind w:left="190" w:right="176"/>
              <w:jc w:val="center"/>
              <w:rPr>
                <w:rFonts w:ascii="Times New Roman"/>
                <w:sz w:val="24"/>
              </w:rPr>
            </w:pPr>
            <w:r>
              <w:rPr>
                <w:rFonts w:ascii="Times New Roman"/>
                <w:sz w:val="24"/>
              </w:rPr>
              <w:t>15,000</w:t>
            </w:r>
          </w:p>
        </w:tc>
        <w:tc>
          <w:tcPr>
            <w:tcW w:w="1078" w:type="dxa"/>
          </w:tcPr>
          <w:p w:rsidR="008B3A9A" w:rsidRDefault="009A0998">
            <w:pPr>
              <w:pStyle w:val="TableParagraph"/>
              <w:spacing w:before="108"/>
              <w:ind w:left="188" w:right="175"/>
              <w:jc w:val="center"/>
              <w:rPr>
                <w:rFonts w:ascii="Times New Roman"/>
                <w:sz w:val="24"/>
              </w:rPr>
            </w:pPr>
            <w:r>
              <w:rPr>
                <w:rFonts w:ascii="Times New Roman"/>
                <w:sz w:val="24"/>
              </w:rPr>
              <w:t>--</w:t>
            </w:r>
          </w:p>
        </w:tc>
        <w:tc>
          <w:tcPr>
            <w:tcW w:w="1078" w:type="dxa"/>
          </w:tcPr>
          <w:p w:rsidR="008B3A9A" w:rsidRDefault="009A0998">
            <w:pPr>
              <w:pStyle w:val="TableParagraph"/>
              <w:spacing w:before="108"/>
              <w:ind w:right="444"/>
              <w:jc w:val="right"/>
              <w:rPr>
                <w:rFonts w:ascii="Times New Roman"/>
                <w:sz w:val="24"/>
              </w:rPr>
            </w:pPr>
            <w:r>
              <w:rPr>
                <w:rFonts w:ascii="Times New Roman"/>
                <w:sz w:val="24"/>
              </w:rPr>
              <w:t>--</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15,000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85"/>
              <w:ind w:left="580"/>
              <w:rPr>
                <w:sz w:val="24"/>
              </w:rPr>
            </w:pPr>
            <w:r>
              <w:rPr>
                <w:sz w:val="24"/>
              </w:rPr>
              <w:t>溶鉀菌溶鉀活性</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AFS3184-1</w:t>
            </w:r>
          </w:p>
        </w:tc>
        <w:tc>
          <w:tcPr>
            <w:tcW w:w="1076" w:type="dxa"/>
          </w:tcPr>
          <w:p w:rsidR="008B3A9A" w:rsidRDefault="009A0998">
            <w:pPr>
              <w:pStyle w:val="TableParagraph"/>
              <w:spacing w:before="108"/>
              <w:ind w:left="190" w:right="176"/>
              <w:jc w:val="center"/>
              <w:rPr>
                <w:rFonts w:ascii="Times New Roman"/>
                <w:sz w:val="24"/>
              </w:rPr>
            </w:pPr>
            <w:r>
              <w:rPr>
                <w:rFonts w:ascii="Times New Roman"/>
                <w:sz w:val="24"/>
              </w:rPr>
              <w:t>15,000</w:t>
            </w:r>
          </w:p>
        </w:tc>
        <w:tc>
          <w:tcPr>
            <w:tcW w:w="1078" w:type="dxa"/>
          </w:tcPr>
          <w:p w:rsidR="008B3A9A" w:rsidRDefault="009A0998">
            <w:pPr>
              <w:pStyle w:val="TableParagraph"/>
              <w:spacing w:before="108"/>
              <w:ind w:left="188" w:right="175"/>
              <w:jc w:val="center"/>
              <w:rPr>
                <w:rFonts w:ascii="Times New Roman"/>
                <w:sz w:val="24"/>
              </w:rPr>
            </w:pPr>
            <w:r>
              <w:rPr>
                <w:rFonts w:ascii="Times New Roman"/>
                <w:sz w:val="24"/>
              </w:rPr>
              <w:t>--</w:t>
            </w:r>
          </w:p>
        </w:tc>
        <w:tc>
          <w:tcPr>
            <w:tcW w:w="1078" w:type="dxa"/>
          </w:tcPr>
          <w:p w:rsidR="008B3A9A" w:rsidRDefault="009A0998">
            <w:pPr>
              <w:pStyle w:val="TableParagraph"/>
              <w:spacing w:before="108"/>
              <w:ind w:right="444"/>
              <w:jc w:val="right"/>
              <w:rPr>
                <w:rFonts w:ascii="Times New Roman"/>
                <w:sz w:val="24"/>
              </w:rPr>
            </w:pPr>
            <w:r>
              <w:rPr>
                <w:rFonts w:ascii="Times New Roman"/>
                <w:sz w:val="24"/>
              </w:rPr>
              <w:t>--</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15,000</w:t>
            </w:r>
          </w:p>
        </w:tc>
        <w:tc>
          <w:tcPr>
            <w:tcW w:w="454" w:type="dxa"/>
          </w:tcPr>
          <w:p w:rsidR="008B3A9A" w:rsidRDefault="008B3A9A">
            <w:pPr>
              <w:pStyle w:val="TableParagraph"/>
              <w:rPr>
                <w:rFonts w:ascii="Times New Roman"/>
              </w:rPr>
            </w:pPr>
          </w:p>
        </w:tc>
      </w:tr>
      <w:tr w:rsidR="008B3A9A">
        <w:trPr>
          <w:trHeight w:val="525"/>
        </w:trPr>
        <w:tc>
          <w:tcPr>
            <w:tcW w:w="2837" w:type="dxa"/>
          </w:tcPr>
          <w:p w:rsidR="008B3A9A" w:rsidRDefault="009A0998">
            <w:pPr>
              <w:pStyle w:val="TableParagraph"/>
              <w:spacing w:before="85"/>
              <w:ind w:left="460"/>
              <w:rPr>
                <w:sz w:val="24"/>
              </w:rPr>
            </w:pPr>
            <w:r>
              <w:rPr>
                <w:sz w:val="24"/>
              </w:rPr>
              <w:t>叢枝菌根菌孢子數</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AFS3185-1</w:t>
            </w:r>
          </w:p>
        </w:tc>
        <w:tc>
          <w:tcPr>
            <w:tcW w:w="1076" w:type="dxa"/>
          </w:tcPr>
          <w:p w:rsidR="008B3A9A" w:rsidRDefault="009A0998">
            <w:pPr>
              <w:pStyle w:val="TableParagraph"/>
              <w:spacing w:before="108"/>
              <w:ind w:left="188" w:right="176"/>
              <w:jc w:val="center"/>
              <w:rPr>
                <w:rFonts w:ascii="Times New Roman"/>
                <w:sz w:val="24"/>
              </w:rPr>
            </w:pPr>
            <w:r>
              <w:rPr>
                <w:rFonts w:ascii="Times New Roman"/>
                <w:sz w:val="24"/>
              </w:rPr>
              <w:t>--</w:t>
            </w:r>
          </w:p>
        </w:tc>
        <w:tc>
          <w:tcPr>
            <w:tcW w:w="1078" w:type="dxa"/>
          </w:tcPr>
          <w:p w:rsidR="008B3A9A" w:rsidRDefault="009A0998">
            <w:pPr>
              <w:pStyle w:val="TableParagraph"/>
              <w:spacing w:before="108"/>
              <w:ind w:left="188" w:right="175"/>
              <w:jc w:val="center"/>
              <w:rPr>
                <w:rFonts w:ascii="Times New Roman"/>
                <w:sz w:val="24"/>
              </w:rPr>
            </w:pPr>
            <w:r>
              <w:rPr>
                <w:rFonts w:ascii="Times New Roman"/>
                <w:sz w:val="24"/>
              </w:rPr>
              <w:t>--</w:t>
            </w:r>
          </w:p>
        </w:tc>
        <w:tc>
          <w:tcPr>
            <w:tcW w:w="1078" w:type="dxa"/>
          </w:tcPr>
          <w:p w:rsidR="008B3A9A" w:rsidRDefault="009A0998">
            <w:pPr>
              <w:pStyle w:val="TableParagraph"/>
              <w:spacing w:before="108"/>
              <w:ind w:right="444"/>
              <w:jc w:val="right"/>
              <w:rPr>
                <w:rFonts w:ascii="Times New Roman"/>
                <w:sz w:val="24"/>
              </w:rPr>
            </w:pPr>
            <w:r>
              <w:rPr>
                <w:rFonts w:ascii="Times New Roman"/>
                <w:sz w:val="24"/>
              </w:rPr>
              <w:t>--</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8,000</w:t>
            </w:r>
          </w:p>
        </w:tc>
        <w:tc>
          <w:tcPr>
            <w:tcW w:w="454" w:type="dxa"/>
          </w:tcPr>
          <w:p w:rsidR="008B3A9A" w:rsidRDefault="008B3A9A">
            <w:pPr>
              <w:pStyle w:val="TableParagraph"/>
              <w:rPr>
                <w:rFonts w:ascii="Times New Roman"/>
              </w:rPr>
            </w:pPr>
          </w:p>
        </w:tc>
      </w:tr>
      <w:tr w:rsidR="008B3A9A">
        <w:trPr>
          <w:trHeight w:val="527"/>
        </w:trPr>
        <w:tc>
          <w:tcPr>
            <w:tcW w:w="2837" w:type="dxa"/>
            <w:tcBorders>
              <w:bottom w:val="single" w:sz="6" w:space="0" w:color="000000"/>
            </w:tcBorders>
          </w:tcPr>
          <w:p w:rsidR="008B3A9A" w:rsidRDefault="009A0998">
            <w:pPr>
              <w:pStyle w:val="TableParagraph"/>
              <w:spacing w:before="87"/>
              <w:ind w:left="580"/>
              <w:rPr>
                <w:sz w:val="24"/>
              </w:rPr>
            </w:pPr>
            <w:r>
              <w:rPr>
                <w:sz w:val="24"/>
              </w:rPr>
              <w:t>複合微生物肥料</w:t>
            </w:r>
          </w:p>
        </w:tc>
        <w:tc>
          <w:tcPr>
            <w:tcW w:w="1359" w:type="dxa"/>
            <w:tcBorders>
              <w:bottom w:val="single" w:sz="6" w:space="0" w:color="000000"/>
            </w:tcBorders>
          </w:tcPr>
          <w:p w:rsidR="008B3A9A" w:rsidRDefault="009A0998">
            <w:pPr>
              <w:pStyle w:val="TableParagraph"/>
              <w:spacing w:before="110"/>
              <w:ind w:left="24" w:right="21"/>
              <w:jc w:val="center"/>
              <w:rPr>
                <w:rFonts w:ascii="Times New Roman"/>
                <w:sz w:val="24"/>
              </w:rPr>
            </w:pPr>
            <w:r>
              <w:rPr>
                <w:rFonts w:ascii="Times New Roman"/>
                <w:sz w:val="24"/>
              </w:rPr>
              <w:t>AFS3186-1</w:t>
            </w:r>
          </w:p>
        </w:tc>
        <w:tc>
          <w:tcPr>
            <w:tcW w:w="1076" w:type="dxa"/>
            <w:tcBorders>
              <w:bottom w:val="single" w:sz="6" w:space="0" w:color="000000"/>
            </w:tcBorders>
          </w:tcPr>
          <w:p w:rsidR="008B3A9A" w:rsidRDefault="008B3A9A">
            <w:pPr>
              <w:pStyle w:val="TableParagraph"/>
              <w:rPr>
                <w:rFonts w:ascii="Times New Roman"/>
              </w:rPr>
            </w:pPr>
          </w:p>
        </w:tc>
        <w:tc>
          <w:tcPr>
            <w:tcW w:w="1078" w:type="dxa"/>
            <w:tcBorders>
              <w:bottom w:val="single" w:sz="6" w:space="0" w:color="000000"/>
            </w:tcBorders>
          </w:tcPr>
          <w:p w:rsidR="008B3A9A" w:rsidRDefault="008B3A9A">
            <w:pPr>
              <w:pStyle w:val="TableParagraph"/>
              <w:rPr>
                <w:rFonts w:ascii="Times New Roman"/>
              </w:rPr>
            </w:pPr>
          </w:p>
        </w:tc>
        <w:tc>
          <w:tcPr>
            <w:tcW w:w="1078" w:type="dxa"/>
            <w:tcBorders>
              <w:bottom w:val="single" w:sz="6" w:space="0" w:color="000000"/>
            </w:tcBorders>
          </w:tcPr>
          <w:p w:rsidR="008B3A9A" w:rsidRDefault="008B3A9A">
            <w:pPr>
              <w:pStyle w:val="TableParagraph"/>
              <w:rPr>
                <w:rFonts w:ascii="Times New Roman"/>
              </w:rPr>
            </w:pPr>
          </w:p>
        </w:tc>
        <w:tc>
          <w:tcPr>
            <w:tcW w:w="1078" w:type="dxa"/>
            <w:tcBorders>
              <w:bottom w:val="single" w:sz="6" w:space="0" w:color="000000"/>
            </w:tcBorders>
          </w:tcPr>
          <w:p w:rsidR="008B3A9A" w:rsidRDefault="008B3A9A">
            <w:pPr>
              <w:pStyle w:val="TableParagraph"/>
              <w:rPr>
                <w:rFonts w:ascii="Times New Roman"/>
              </w:rPr>
            </w:pPr>
          </w:p>
        </w:tc>
        <w:tc>
          <w:tcPr>
            <w:tcW w:w="454" w:type="dxa"/>
            <w:tcBorders>
              <w:bottom w:val="single" w:sz="6" w:space="0" w:color="000000"/>
            </w:tcBorders>
          </w:tcPr>
          <w:p w:rsidR="008B3A9A" w:rsidRDefault="008B3A9A">
            <w:pPr>
              <w:pStyle w:val="TableParagraph"/>
              <w:rPr>
                <w:rFonts w:ascii="Times New Roman"/>
              </w:rPr>
            </w:pPr>
          </w:p>
        </w:tc>
      </w:tr>
      <w:tr w:rsidR="008B3A9A">
        <w:trPr>
          <w:trHeight w:val="527"/>
        </w:trPr>
        <w:tc>
          <w:tcPr>
            <w:tcW w:w="2837" w:type="dxa"/>
            <w:tcBorders>
              <w:top w:val="single" w:sz="6" w:space="0" w:color="000000"/>
            </w:tcBorders>
          </w:tcPr>
          <w:p w:rsidR="008B3A9A" w:rsidRDefault="009A0998">
            <w:pPr>
              <w:pStyle w:val="TableParagraph"/>
              <w:spacing w:before="42"/>
              <w:ind w:left="30"/>
              <w:rPr>
                <w:sz w:val="28"/>
              </w:rPr>
            </w:pPr>
            <w:r>
              <w:rPr>
                <w:sz w:val="28"/>
              </w:rPr>
              <w:t>限制事項</w:t>
            </w:r>
          </w:p>
        </w:tc>
        <w:tc>
          <w:tcPr>
            <w:tcW w:w="1359" w:type="dxa"/>
            <w:tcBorders>
              <w:top w:val="single" w:sz="6" w:space="0" w:color="000000"/>
            </w:tcBorders>
          </w:tcPr>
          <w:p w:rsidR="008B3A9A" w:rsidRDefault="008B3A9A">
            <w:pPr>
              <w:pStyle w:val="TableParagraph"/>
              <w:rPr>
                <w:rFonts w:ascii="Times New Roman"/>
              </w:rPr>
            </w:pPr>
          </w:p>
        </w:tc>
        <w:tc>
          <w:tcPr>
            <w:tcW w:w="1076" w:type="dxa"/>
            <w:tcBorders>
              <w:top w:val="single" w:sz="6" w:space="0" w:color="000000"/>
            </w:tcBorders>
          </w:tcPr>
          <w:p w:rsidR="008B3A9A" w:rsidRDefault="008B3A9A">
            <w:pPr>
              <w:pStyle w:val="TableParagraph"/>
              <w:rPr>
                <w:rFonts w:ascii="Times New Roman"/>
              </w:rPr>
            </w:pPr>
          </w:p>
        </w:tc>
        <w:tc>
          <w:tcPr>
            <w:tcW w:w="1078" w:type="dxa"/>
            <w:tcBorders>
              <w:top w:val="single" w:sz="6" w:space="0" w:color="000000"/>
            </w:tcBorders>
          </w:tcPr>
          <w:p w:rsidR="008B3A9A" w:rsidRDefault="008B3A9A">
            <w:pPr>
              <w:pStyle w:val="TableParagraph"/>
              <w:rPr>
                <w:rFonts w:ascii="Times New Roman"/>
              </w:rPr>
            </w:pPr>
          </w:p>
        </w:tc>
        <w:tc>
          <w:tcPr>
            <w:tcW w:w="1078" w:type="dxa"/>
            <w:tcBorders>
              <w:top w:val="single" w:sz="6" w:space="0" w:color="000000"/>
            </w:tcBorders>
          </w:tcPr>
          <w:p w:rsidR="008B3A9A" w:rsidRDefault="008B3A9A">
            <w:pPr>
              <w:pStyle w:val="TableParagraph"/>
              <w:rPr>
                <w:rFonts w:ascii="Times New Roman"/>
              </w:rPr>
            </w:pPr>
          </w:p>
        </w:tc>
        <w:tc>
          <w:tcPr>
            <w:tcW w:w="1078" w:type="dxa"/>
            <w:tcBorders>
              <w:top w:val="single" w:sz="6" w:space="0" w:color="000000"/>
            </w:tcBorders>
          </w:tcPr>
          <w:p w:rsidR="008B3A9A" w:rsidRDefault="008B3A9A">
            <w:pPr>
              <w:pStyle w:val="TableParagraph"/>
              <w:rPr>
                <w:rFonts w:ascii="Times New Roman"/>
              </w:rPr>
            </w:pPr>
          </w:p>
        </w:tc>
        <w:tc>
          <w:tcPr>
            <w:tcW w:w="454" w:type="dxa"/>
            <w:tcBorders>
              <w:top w:val="single" w:sz="6" w:space="0" w:color="000000"/>
            </w:tcBorders>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85"/>
              <w:ind w:left="820"/>
              <w:rPr>
                <w:sz w:val="24"/>
              </w:rPr>
            </w:pPr>
            <w:r>
              <w:rPr>
                <w:sz w:val="24"/>
              </w:rPr>
              <w:t>大腸桿菌群</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AFS3801-1</w:t>
            </w:r>
          </w:p>
        </w:tc>
        <w:tc>
          <w:tcPr>
            <w:tcW w:w="1076" w:type="dxa"/>
          </w:tcPr>
          <w:p w:rsidR="008B3A9A" w:rsidRDefault="009A0998">
            <w:pPr>
              <w:pStyle w:val="TableParagraph"/>
              <w:spacing w:before="108"/>
              <w:ind w:left="190" w:right="176"/>
              <w:jc w:val="center"/>
              <w:rPr>
                <w:rFonts w:ascii="Times New Roman"/>
                <w:sz w:val="24"/>
              </w:rPr>
            </w:pPr>
            <w:r>
              <w:rPr>
                <w:rFonts w:ascii="Times New Roman"/>
                <w:sz w:val="24"/>
              </w:rPr>
              <w:t>2,000</w:t>
            </w:r>
          </w:p>
        </w:tc>
        <w:tc>
          <w:tcPr>
            <w:tcW w:w="1078" w:type="dxa"/>
          </w:tcPr>
          <w:p w:rsidR="008B3A9A" w:rsidRDefault="009A0998">
            <w:pPr>
              <w:pStyle w:val="TableParagraph"/>
              <w:spacing w:before="108"/>
              <w:ind w:left="188" w:right="175"/>
              <w:jc w:val="center"/>
              <w:rPr>
                <w:rFonts w:ascii="Times New Roman"/>
                <w:sz w:val="24"/>
              </w:rPr>
            </w:pPr>
            <w:r>
              <w:rPr>
                <w:rFonts w:ascii="Times New Roman"/>
                <w:sz w:val="24"/>
              </w:rPr>
              <w:t>--</w:t>
            </w:r>
          </w:p>
        </w:tc>
        <w:tc>
          <w:tcPr>
            <w:tcW w:w="1078" w:type="dxa"/>
          </w:tcPr>
          <w:p w:rsidR="008B3A9A" w:rsidRDefault="009A0998">
            <w:pPr>
              <w:pStyle w:val="TableParagraph"/>
              <w:spacing w:before="108"/>
              <w:ind w:right="444"/>
              <w:jc w:val="right"/>
              <w:rPr>
                <w:rFonts w:ascii="Times New Roman"/>
                <w:sz w:val="24"/>
              </w:rPr>
            </w:pPr>
            <w:r>
              <w:rPr>
                <w:rFonts w:ascii="Times New Roman"/>
                <w:sz w:val="24"/>
              </w:rPr>
              <w:t>--</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2,000</w:t>
            </w: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127"/>
              <w:ind w:left="30" w:right="-15"/>
              <w:rPr>
                <w:sz w:val="20"/>
                <w:lang w:eastAsia="zh-TW"/>
              </w:rPr>
            </w:pPr>
            <w:r>
              <w:rPr>
                <w:sz w:val="20"/>
                <w:lang w:eastAsia="zh-TW"/>
              </w:rPr>
              <w:t>雜菌率（與菌數分析同時觀測）</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AFS3802-1</w:t>
            </w:r>
          </w:p>
        </w:tc>
        <w:tc>
          <w:tcPr>
            <w:tcW w:w="1076" w:type="dxa"/>
          </w:tcPr>
          <w:p w:rsidR="008B3A9A" w:rsidRDefault="009A0998">
            <w:pPr>
              <w:pStyle w:val="TableParagraph"/>
              <w:spacing w:before="108"/>
              <w:ind w:left="190" w:right="176"/>
              <w:jc w:val="center"/>
              <w:rPr>
                <w:rFonts w:ascii="Times New Roman"/>
                <w:sz w:val="24"/>
              </w:rPr>
            </w:pPr>
            <w:r>
              <w:rPr>
                <w:rFonts w:ascii="Times New Roman"/>
                <w:sz w:val="24"/>
              </w:rPr>
              <w:t>1,000</w:t>
            </w:r>
          </w:p>
        </w:tc>
        <w:tc>
          <w:tcPr>
            <w:tcW w:w="1078" w:type="dxa"/>
          </w:tcPr>
          <w:p w:rsidR="008B3A9A" w:rsidRDefault="009A0998">
            <w:pPr>
              <w:pStyle w:val="TableParagraph"/>
              <w:spacing w:before="108"/>
              <w:ind w:left="188" w:right="175"/>
              <w:jc w:val="center"/>
              <w:rPr>
                <w:rFonts w:ascii="Times New Roman"/>
                <w:sz w:val="24"/>
              </w:rPr>
            </w:pPr>
            <w:r>
              <w:rPr>
                <w:rFonts w:ascii="Times New Roman"/>
                <w:sz w:val="24"/>
              </w:rPr>
              <w:t>--</w:t>
            </w:r>
          </w:p>
        </w:tc>
        <w:tc>
          <w:tcPr>
            <w:tcW w:w="1078" w:type="dxa"/>
          </w:tcPr>
          <w:p w:rsidR="008B3A9A" w:rsidRDefault="009A0998">
            <w:pPr>
              <w:pStyle w:val="TableParagraph"/>
              <w:spacing w:before="108"/>
              <w:ind w:right="444"/>
              <w:jc w:val="right"/>
              <w:rPr>
                <w:rFonts w:ascii="Times New Roman"/>
                <w:sz w:val="24"/>
              </w:rPr>
            </w:pPr>
            <w:r>
              <w:rPr>
                <w:rFonts w:ascii="Times New Roman"/>
                <w:sz w:val="24"/>
              </w:rPr>
              <w:t>--</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1,000</w:t>
            </w:r>
          </w:p>
        </w:tc>
        <w:tc>
          <w:tcPr>
            <w:tcW w:w="454" w:type="dxa"/>
          </w:tcPr>
          <w:p w:rsidR="008B3A9A" w:rsidRDefault="008B3A9A">
            <w:pPr>
              <w:pStyle w:val="TableParagraph"/>
              <w:rPr>
                <w:rFonts w:ascii="Times New Roman"/>
              </w:rPr>
            </w:pPr>
          </w:p>
        </w:tc>
      </w:tr>
      <w:tr w:rsidR="008B3A9A">
        <w:trPr>
          <w:trHeight w:val="527"/>
        </w:trPr>
        <w:tc>
          <w:tcPr>
            <w:tcW w:w="2837" w:type="dxa"/>
          </w:tcPr>
          <w:p w:rsidR="008B3A9A" w:rsidRDefault="009A0998">
            <w:pPr>
              <w:pStyle w:val="TableParagraph"/>
              <w:spacing w:before="43"/>
              <w:ind w:left="30"/>
              <w:rPr>
                <w:sz w:val="28"/>
              </w:rPr>
            </w:pPr>
            <w:r>
              <w:rPr>
                <w:sz w:val="28"/>
              </w:rPr>
              <w:t>菌種鑑定</w:t>
            </w:r>
          </w:p>
        </w:tc>
        <w:tc>
          <w:tcPr>
            <w:tcW w:w="1359" w:type="dxa"/>
          </w:tcPr>
          <w:p w:rsidR="008B3A9A" w:rsidRDefault="008B3A9A">
            <w:pPr>
              <w:pStyle w:val="TableParagraph"/>
              <w:rPr>
                <w:rFonts w:ascii="Times New Roman"/>
              </w:rPr>
            </w:pPr>
          </w:p>
        </w:tc>
        <w:tc>
          <w:tcPr>
            <w:tcW w:w="1076" w:type="dxa"/>
          </w:tcPr>
          <w:p w:rsidR="008B3A9A" w:rsidRDefault="008B3A9A">
            <w:pPr>
              <w:pStyle w:val="TableParagraph"/>
              <w:rPr>
                <w:rFonts w:ascii="Times New Roman"/>
              </w:rPr>
            </w:pPr>
          </w:p>
        </w:tc>
        <w:tc>
          <w:tcPr>
            <w:tcW w:w="1078" w:type="dxa"/>
          </w:tcPr>
          <w:p w:rsidR="008B3A9A" w:rsidRDefault="008B3A9A">
            <w:pPr>
              <w:pStyle w:val="TableParagraph"/>
              <w:rPr>
                <w:rFonts w:ascii="Times New Roman"/>
              </w:rPr>
            </w:pPr>
          </w:p>
        </w:tc>
        <w:tc>
          <w:tcPr>
            <w:tcW w:w="1078" w:type="dxa"/>
          </w:tcPr>
          <w:p w:rsidR="008B3A9A" w:rsidRDefault="008B3A9A">
            <w:pPr>
              <w:pStyle w:val="TableParagraph"/>
              <w:rPr>
                <w:rFonts w:ascii="Times New Roman"/>
              </w:rPr>
            </w:pPr>
          </w:p>
        </w:tc>
        <w:tc>
          <w:tcPr>
            <w:tcW w:w="1078" w:type="dxa"/>
          </w:tcPr>
          <w:p w:rsidR="008B3A9A" w:rsidRDefault="008B3A9A">
            <w:pPr>
              <w:pStyle w:val="TableParagraph"/>
              <w:rPr>
                <w:rFonts w:ascii="Times New Roman"/>
              </w:rPr>
            </w:pPr>
          </w:p>
        </w:tc>
        <w:tc>
          <w:tcPr>
            <w:tcW w:w="454" w:type="dxa"/>
          </w:tcPr>
          <w:p w:rsidR="008B3A9A" w:rsidRDefault="008B3A9A">
            <w:pPr>
              <w:pStyle w:val="TableParagraph"/>
              <w:rPr>
                <w:rFonts w:ascii="Times New Roman"/>
              </w:rPr>
            </w:pPr>
          </w:p>
        </w:tc>
      </w:tr>
      <w:tr w:rsidR="008B3A9A">
        <w:trPr>
          <w:trHeight w:val="530"/>
        </w:trPr>
        <w:tc>
          <w:tcPr>
            <w:tcW w:w="2837" w:type="dxa"/>
          </w:tcPr>
          <w:p w:rsidR="008B3A9A" w:rsidRDefault="009A0998">
            <w:pPr>
              <w:pStyle w:val="TableParagraph"/>
              <w:spacing w:before="85"/>
              <w:ind w:left="499"/>
              <w:rPr>
                <w:sz w:val="24"/>
              </w:rPr>
            </w:pPr>
            <w:r>
              <w:rPr>
                <w:sz w:val="24"/>
              </w:rPr>
              <w:t xml:space="preserve">核醣體 </w:t>
            </w:r>
            <w:r>
              <w:rPr>
                <w:rFonts w:ascii="Times New Roman" w:eastAsia="Times New Roman"/>
                <w:sz w:val="24"/>
              </w:rPr>
              <w:t xml:space="preserve">DNA </w:t>
            </w:r>
            <w:r>
              <w:rPr>
                <w:sz w:val="24"/>
              </w:rPr>
              <w:t>序列</w:t>
            </w:r>
          </w:p>
        </w:tc>
        <w:tc>
          <w:tcPr>
            <w:tcW w:w="1359" w:type="dxa"/>
          </w:tcPr>
          <w:p w:rsidR="008B3A9A" w:rsidRDefault="009A0998">
            <w:pPr>
              <w:pStyle w:val="TableParagraph"/>
              <w:spacing w:before="108"/>
              <w:ind w:left="24" w:right="21"/>
              <w:jc w:val="center"/>
              <w:rPr>
                <w:rFonts w:ascii="Times New Roman"/>
                <w:sz w:val="24"/>
              </w:rPr>
            </w:pPr>
            <w:r>
              <w:rPr>
                <w:rFonts w:ascii="Times New Roman"/>
                <w:sz w:val="24"/>
              </w:rPr>
              <w:t>AFS3001-1</w:t>
            </w:r>
          </w:p>
        </w:tc>
        <w:tc>
          <w:tcPr>
            <w:tcW w:w="1076" w:type="dxa"/>
          </w:tcPr>
          <w:p w:rsidR="008B3A9A" w:rsidRDefault="009A0998">
            <w:pPr>
              <w:pStyle w:val="TableParagraph"/>
              <w:spacing w:before="108"/>
              <w:ind w:left="190" w:right="176"/>
              <w:jc w:val="center"/>
              <w:rPr>
                <w:rFonts w:ascii="Times New Roman"/>
                <w:sz w:val="24"/>
              </w:rPr>
            </w:pPr>
            <w:r>
              <w:rPr>
                <w:rFonts w:ascii="Times New Roman"/>
                <w:sz w:val="24"/>
              </w:rPr>
              <w:t>18,000</w:t>
            </w:r>
          </w:p>
        </w:tc>
        <w:tc>
          <w:tcPr>
            <w:tcW w:w="1078" w:type="dxa"/>
          </w:tcPr>
          <w:p w:rsidR="008B3A9A" w:rsidRDefault="009A0998">
            <w:pPr>
              <w:pStyle w:val="TableParagraph"/>
              <w:spacing w:before="108"/>
              <w:ind w:left="188" w:right="175"/>
              <w:jc w:val="center"/>
              <w:rPr>
                <w:rFonts w:ascii="Times New Roman"/>
                <w:sz w:val="24"/>
              </w:rPr>
            </w:pPr>
            <w:r>
              <w:rPr>
                <w:rFonts w:ascii="Times New Roman"/>
                <w:sz w:val="24"/>
              </w:rPr>
              <w:t>--</w:t>
            </w:r>
          </w:p>
        </w:tc>
        <w:tc>
          <w:tcPr>
            <w:tcW w:w="1078" w:type="dxa"/>
          </w:tcPr>
          <w:p w:rsidR="008B3A9A" w:rsidRDefault="009A0998">
            <w:pPr>
              <w:pStyle w:val="TableParagraph"/>
              <w:spacing w:before="108"/>
              <w:ind w:right="444"/>
              <w:jc w:val="right"/>
              <w:rPr>
                <w:rFonts w:ascii="Times New Roman"/>
                <w:sz w:val="24"/>
              </w:rPr>
            </w:pPr>
            <w:r>
              <w:rPr>
                <w:rFonts w:ascii="Times New Roman"/>
                <w:sz w:val="24"/>
              </w:rPr>
              <w:t>--</w:t>
            </w:r>
          </w:p>
        </w:tc>
        <w:tc>
          <w:tcPr>
            <w:tcW w:w="1078" w:type="dxa"/>
          </w:tcPr>
          <w:p w:rsidR="008B3A9A" w:rsidRDefault="009A0998">
            <w:pPr>
              <w:pStyle w:val="TableParagraph"/>
              <w:spacing w:before="108"/>
              <w:ind w:left="188" w:right="179"/>
              <w:jc w:val="center"/>
              <w:rPr>
                <w:rFonts w:ascii="Times New Roman"/>
                <w:sz w:val="24"/>
              </w:rPr>
            </w:pPr>
            <w:r>
              <w:rPr>
                <w:rFonts w:ascii="Times New Roman"/>
                <w:sz w:val="24"/>
              </w:rPr>
              <w:t>18,000</w:t>
            </w:r>
          </w:p>
        </w:tc>
        <w:tc>
          <w:tcPr>
            <w:tcW w:w="454" w:type="dxa"/>
          </w:tcPr>
          <w:p w:rsidR="008B3A9A" w:rsidRDefault="008B3A9A">
            <w:pPr>
              <w:pStyle w:val="TableParagraph"/>
              <w:rPr>
                <w:rFonts w:ascii="Times New Roman"/>
              </w:rPr>
            </w:pPr>
          </w:p>
        </w:tc>
      </w:tr>
    </w:tbl>
    <w:p w:rsidR="008B3A9A" w:rsidRDefault="009A0998">
      <w:pPr>
        <w:spacing w:before="23" w:line="264" w:lineRule="auto"/>
        <w:ind w:left="316" w:right="492"/>
        <w:jc w:val="center"/>
        <w:rPr>
          <w:sz w:val="24"/>
          <w:lang w:eastAsia="zh-TW"/>
        </w:rPr>
      </w:pPr>
      <w:r>
        <w:rPr>
          <w:sz w:val="24"/>
          <w:lang w:eastAsia="zh-TW"/>
        </w:rPr>
        <w:t>（一）微生物肥料其他登記主成分及有害成分之檢驗方法：登記成分不含有機質者，依照化學肥料類；登記成分含有機質者，依照有機質肥料類。</w:t>
      </w:r>
    </w:p>
    <w:p w:rsidR="008B3A9A" w:rsidRDefault="009A0998">
      <w:pPr>
        <w:spacing w:before="41"/>
        <w:ind w:left="283" w:right="453"/>
        <w:jc w:val="center"/>
        <w:rPr>
          <w:sz w:val="24"/>
          <w:lang w:eastAsia="zh-TW"/>
        </w:rPr>
      </w:pPr>
      <w:r>
        <w:rPr>
          <w:sz w:val="24"/>
          <w:lang w:eastAsia="zh-TW"/>
        </w:rPr>
        <w:t>（二）肥料業者申辦肥料登記證送驗之肥料樣品，由農業部公告指定之肥料</w:t>
      </w:r>
    </w:p>
    <w:p w:rsidR="008B3A9A" w:rsidRDefault="009A0998">
      <w:pPr>
        <w:spacing w:before="27" w:line="264" w:lineRule="auto"/>
        <w:ind w:left="1058" w:right="470"/>
        <w:rPr>
          <w:sz w:val="24"/>
          <w:lang w:eastAsia="zh-TW"/>
        </w:rPr>
      </w:pPr>
      <w:r>
        <w:rPr>
          <w:sz w:val="24"/>
          <w:lang w:eastAsia="zh-TW"/>
        </w:rPr>
        <w:t>檢驗單位收件，其中檢驗項目標示「</w:t>
      </w:r>
      <w:r>
        <w:rPr>
          <w:rFonts w:ascii="Times New Roman" w:eastAsia="Times New Roman"/>
          <w:sz w:val="24"/>
          <w:lang w:eastAsia="zh-TW"/>
        </w:rPr>
        <w:t>--</w:t>
      </w:r>
      <w:r>
        <w:rPr>
          <w:sz w:val="24"/>
          <w:lang w:eastAsia="zh-TW"/>
        </w:rPr>
        <w:t>」者，由收件單位將樣品委請農業部農業</w:t>
      </w:r>
      <w:r>
        <w:rPr>
          <w:spacing w:val="-1"/>
          <w:sz w:val="24"/>
          <w:lang w:eastAsia="zh-TW"/>
        </w:rPr>
        <w:t>試驗所或農業部公告指定之肥料檢驗單位檢驗，收件單位檢驗之肥料規格試驗報</w:t>
      </w:r>
      <w:r>
        <w:rPr>
          <w:sz w:val="24"/>
          <w:lang w:eastAsia="zh-TW"/>
        </w:rPr>
        <w:t>告，併同委請農業部農業試驗所或農業部公告指定之肥料檢驗單位試驗報告， 核發給申請檢驗之肥料業者。</w:t>
      </w:r>
    </w:p>
    <w:p w:rsidR="008B3A9A" w:rsidRDefault="008B3A9A">
      <w:pPr>
        <w:spacing w:line="264" w:lineRule="auto"/>
        <w:rPr>
          <w:sz w:val="24"/>
          <w:lang w:eastAsia="zh-TW"/>
        </w:rPr>
        <w:sectPr w:rsidR="008B3A9A">
          <w:pgSz w:w="11920" w:h="16850"/>
          <w:pgMar w:top="1400" w:right="900" w:bottom="1220" w:left="1080" w:header="0" w:footer="944" w:gutter="0"/>
          <w:cols w:space="720"/>
        </w:sectPr>
      </w:pPr>
    </w:p>
    <w:p w:rsidR="008B3A9A" w:rsidRDefault="009A0998">
      <w:pPr>
        <w:spacing w:before="20"/>
        <w:ind w:left="338"/>
        <w:rPr>
          <w:b/>
          <w:sz w:val="28"/>
          <w:lang w:eastAsia="zh-TW"/>
        </w:rPr>
      </w:pPr>
      <w:r>
        <w:rPr>
          <w:sz w:val="28"/>
          <w:lang w:eastAsia="zh-TW"/>
        </w:rPr>
        <w:lastRenderedPageBreak/>
        <w:t>四、農業部公告指定之肥料檢驗單位，包括</w:t>
      </w:r>
      <w:r>
        <w:rPr>
          <w:b/>
          <w:sz w:val="28"/>
          <w:lang w:eastAsia="zh-TW"/>
        </w:rPr>
        <w:t>國立中興大學土壤</w:t>
      </w:r>
    </w:p>
    <w:p w:rsidR="008B3A9A" w:rsidRDefault="009A0998">
      <w:pPr>
        <w:spacing w:before="50" w:line="273" w:lineRule="auto"/>
        <w:ind w:left="897" w:right="595"/>
        <w:rPr>
          <w:sz w:val="28"/>
          <w:lang w:eastAsia="zh-TW"/>
        </w:rPr>
      </w:pPr>
      <w:r>
        <w:rPr>
          <w:b/>
          <w:sz w:val="28"/>
          <w:lang w:eastAsia="zh-TW"/>
        </w:rPr>
        <w:t>調查試驗中心（</w:t>
      </w:r>
      <w:r>
        <w:rPr>
          <w:rFonts w:ascii="Times New Roman" w:eastAsia="Times New Roman"/>
          <w:b/>
          <w:spacing w:val="-6"/>
          <w:sz w:val="28"/>
          <w:lang w:eastAsia="zh-TW"/>
        </w:rPr>
        <w:t>S</w:t>
      </w:r>
      <w:r>
        <w:rPr>
          <w:rFonts w:ascii="Times New Roman" w:eastAsia="Times New Roman"/>
          <w:b/>
          <w:spacing w:val="-3"/>
          <w:sz w:val="28"/>
          <w:lang w:eastAsia="zh-TW"/>
        </w:rPr>
        <w:t>ST</w:t>
      </w:r>
      <w:r>
        <w:rPr>
          <w:rFonts w:ascii="Times New Roman" w:eastAsia="Times New Roman"/>
          <w:b/>
          <w:spacing w:val="-9"/>
          <w:sz w:val="28"/>
          <w:lang w:eastAsia="zh-TW"/>
        </w:rPr>
        <w:t>C</w:t>
      </w:r>
      <w:r>
        <w:rPr>
          <w:b/>
          <w:spacing w:val="-137"/>
          <w:sz w:val="28"/>
          <w:lang w:eastAsia="zh-TW"/>
        </w:rPr>
        <w:t>）</w:t>
      </w:r>
      <w:r>
        <w:rPr>
          <w:b/>
          <w:spacing w:val="-5"/>
          <w:sz w:val="28"/>
          <w:lang w:eastAsia="zh-TW"/>
        </w:rPr>
        <w:t>、財團法人台灣商品檢測驗證中心</w:t>
      </w:r>
      <w:r>
        <w:rPr>
          <w:b/>
          <w:spacing w:val="4"/>
          <w:sz w:val="28"/>
          <w:lang w:eastAsia="zh-TW"/>
        </w:rPr>
        <w:t>（</w:t>
      </w:r>
      <w:r>
        <w:rPr>
          <w:rFonts w:ascii="Times New Roman" w:eastAsia="Times New Roman"/>
          <w:b/>
          <w:spacing w:val="-5"/>
          <w:sz w:val="28"/>
          <w:lang w:eastAsia="zh-TW"/>
        </w:rPr>
        <w:t>E</w:t>
      </w:r>
      <w:r>
        <w:rPr>
          <w:rFonts w:ascii="Times New Roman" w:eastAsia="Times New Roman"/>
          <w:b/>
          <w:sz w:val="28"/>
          <w:lang w:eastAsia="zh-TW"/>
        </w:rPr>
        <w:t>T</w:t>
      </w:r>
      <w:r>
        <w:rPr>
          <w:rFonts w:ascii="Times New Roman" w:eastAsia="Times New Roman"/>
          <w:b/>
          <w:spacing w:val="-7"/>
          <w:sz w:val="28"/>
          <w:lang w:eastAsia="zh-TW"/>
        </w:rPr>
        <w:t>C</w:t>
      </w:r>
      <w:r>
        <w:rPr>
          <w:b/>
          <w:sz w:val="28"/>
          <w:lang w:eastAsia="zh-TW"/>
        </w:rPr>
        <w:t>）及</w:t>
      </w:r>
      <w:r>
        <w:rPr>
          <w:b/>
          <w:spacing w:val="-5"/>
          <w:sz w:val="28"/>
          <w:lang w:eastAsia="zh-TW"/>
        </w:rPr>
        <w:t>台灣檢驗科技股份有限公司高雄分公司</w:t>
      </w:r>
      <w:r>
        <w:rPr>
          <w:b/>
          <w:spacing w:val="4"/>
          <w:sz w:val="28"/>
          <w:lang w:eastAsia="zh-TW"/>
        </w:rPr>
        <w:t>（</w:t>
      </w:r>
      <w:r>
        <w:rPr>
          <w:rFonts w:ascii="Times New Roman" w:eastAsia="Times New Roman"/>
          <w:b/>
          <w:spacing w:val="-6"/>
          <w:sz w:val="28"/>
          <w:lang w:eastAsia="zh-TW"/>
        </w:rPr>
        <w:t>S</w:t>
      </w:r>
      <w:r>
        <w:rPr>
          <w:rFonts w:ascii="Times New Roman" w:eastAsia="Times New Roman"/>
          <w:b/>
          <w:sz w:val="28"/>
          <w:lang w:eastAsia="zh-TW"/>
        </w:rPr>
        <w:t>G</w:t>
      </w:r>
      <w:r>
        <w:rPr>
          <w:rFonts w:ascii="Times New Roman" w:eastAsia="Times New Roman"/>
          <w:b/>
          <w:spacing w:val="-8"/>
          <w:sz w:val="28"/>
          <w:lang w:eastAsia="zh-TW"/>
        </w:rPr>
        <w:t>S</w:t>
      </w:r>
      <w:r>
        <w:rPr>
          <w:b/>
          <w:spacing w:val="-140"/>
          <w:sz w:val="28"/>
          <w:lang w:eastAsia="zh-TW"/>
        </w:rPr>
        <w:t>）</w:t>
      </w:r>
      <w:r>
        <w:rPr>
          <w:spacing w:val="-5"/>
          <w:sz w:val="28"/>
          <w:lang w:eastAsia="zh-TW"/>
        </w:rPr>
        <w:t>，依肥料管理法第</w:t>
      </w:r>
      <w:r>
        <w:rPr>
          <w:spacing w:val="-73"/>
          <w:sz w:val="28"/>
          <w:lang w:eastAsia="zh-TW"/>
        </w:rPr>
        <w:t xml:space="preserve"> </w:t>
      </w:r>
      <w:r>
        <w:rPr>
          <w:rFonts w:ascii="Times New Roman" w:eastAsia="Times New Roman"/>
          <w:sz w:val="28"/>
          <w:lang w:eastAsia="zh-TW"/>
        </w:rPr>
        <w:t xml:space="preserve">5 </w:t>
      </w:r>
      <w:r>
        <w:rPr>
          <w:sz w:val="28"/>
          <w:lang w:eastAsia="zh-TW"/>
        </w:rPr>
        <w:t>條</w:t>
      </w:r>
      <w:r>
        <w:rPr>
          <w:spacing w:val="-5"/>
          <w:sz w:val="28"/>
          <w:lang w:eastAsia="zh-TW"/>
        </w:rPr>
        <w:t>及肥料登記證申請及核發辦法規定，執行肥料業者申辦肥料登記證送驗之肥料檢驗工作，核發檢驗結果或出具之試驗報告，作為辦理肥料登記證應檢具之文件。</w:t>
      </w:r>
    </w:p>
    <w:p w:rsidR="008B3A9A" w:rsidRDefault="008B3A9A">
      <w:pPr>
        <w:pStyle w:val="a3"/>
        <w:spacing w:before="13"/>
        <w:rPr>
          <w:sz w:val="38"/>
          <w:lang w:eastAsia="zh-TW"/>
        </w:rPr>
      </w:pPr>
    </w:p>
    <w:p w:rsidR="008B3A9A" w:rsidRDefault="009A0998">
      <w:pPr>
        <w:pStyle w:val="1"/>
        <w:ind w:left="333"/>
        <w:rPr>
          <w:lang w:eastAsia="zh-TW"/>
        </w:rPr>
      </w:pPr>
      <w:r>
        <w:rPr>
          <w:u w:val="single"/>
          <w:lang w:eastAsia="zh-TW"/>
        </w:rPr>
        <w:t>農業部公告指定之肥料檢驗單位</w:t>
      </w:r>
    </w:p>
    <w:p w:rsidR="008B3A9A" w:rsidRDefault="009A0998">
      <w:pPr>
        <w:pStyle w:val="2"/>
        <w:spacing w:before="26"/>
        <w:rPr>
          <w:lang w:eastAsia="zh-TW"/>
        </w:rPr>
      </w:pPr>
      <w:r>
        <w:rPr>
          <w:lang w:eastAsia="zh-TW"/>
        </w:rPr>
        <w:t>（一）國立中興大學土壤調查試驗中心</w:t>
      </w:r>
    </w:p>
    <w:p w:rsidR="008B3A9A" w:rsidRDefault="009A0998">
      <w:pPr>
        <w:spacing w:before="63" w:line="266" w:lineRule="auto"/>
        <w:ind w:left="1418" w:right="2148"/>
        <w:rPr>
          <w:rFonts w:ascii="Times New Roman" w:eastAsia="Times New Roman"/>
          <w:b/>
          <w:sz w:val="36"/>
          <w:lang w:eastAsia="zh-TW"/>
        </w:rPr>
      </w:pPr>
      <w:r>
        <w:rPr>
          <w:b/>
          <w:sz w:val="36"/>
          <w:lang w:eastAsia="zh-TW"/>
        </w:rPr>
        <w:t>地址：</w:t>
      </w:r>
      <w:r>
        <w:rPr>
          <w:rFonts w:ascii="Times New Roman" w:eastAsia="Times New Roman"/>
          <w:b/>
          <w:sz w:val="36"/>
          <w:lang w:eastAsia="zh-TW"/>
        </w:rPr>
        <w:t xml:space="preserve">402204 </w:t>
      </w:r>
      <w:r>
        <w:rPr>
          <w:b/>
          <w:sz w:val="36"/>
          <w:lang w:eastAsia="zh-TW"/>
        </w:rPr>
        <w:t xml:space="preserve">臺中市南區興大路 </w:t>
      </w:r>
      <w:r>
        <w:rPr>
          <w:rFonts w:ascii="Times New Roman" w:eastAsia="Times New Roman"/>
          <w:b/>
          <w:sz w:val="36"/>
          <w:lang w:eastAsia="zh-TW"/>
        </w:rPr>
        <w:t xml:space="preserve">145 </w:t>
      </w:r>
      <w:r>
        <w:rPr>
          <w:b/>
          <w:sz w:val="36"/>
          <w:lang w:eastAsia="zh-TW"/>
        </w:rPr>
        <w:t>號電話：</w:t>
      </w:r>
      <w:r>
        <w:rPr>
          <w:rFonts w:ascii="Times New Roman" w:eastAsia="Times New Roman"/>
          <w:b/>
          <w:sz w:val="36"/>
          <w:lang w:eastAsia="zh-TW"/>
        </w:rPr>
        <w:t>04-22840376</w:t>
      </w:r>
      <w:r>
        <w:rPr>
          <w:b/>
          <w:sz w:val="36"/>
          <w:lang w:eastAsia="zh-TW"/>
        </w:rPr>
        <w:t>，傳真：</w:t>
      </w:r>
      <w:r>
        <w:rPr>
          <w:rFonts w:ascii="Times New Roman" w:eastAsia="Times New Roman"/>
          <w:b/>
          <w:sz w:val="36"/>
          <w:lang w:eastAsia="zh-TW"/>
        </w:rPr>
        <w:t>04-22874540</w:t>
      </w:r>
    </w:p>
    <w:p w:rsidR="008B3A9A" w:rsidRDefault="008B3A9A">
      <w:pPr>
        <w:pStyle w:val="a3"/>
        <w:spacing w:before="9"/>
        <w:rPr>
          <w:rFonts w:ascii="Times New Roman"/>
          <w:b/>
          <w:sz w:val="51"/>
          <w:lang w:eastAsia="zh-TW"/>
        </w:rPr>
      </w:pPr>
    </w:p>
    <w:p w:rsidR="008B3A9A" w:rsidRDefault="009A0998">
      <w:pPr>
        <w:ind w:left="338"/>
        <w:rPr>
          <w:b/>
          <w:sz w:val="36"/>
          <w:lang w:eastAsia="zh-TW"/>
        </w:rPr>
      </w:pPr>
      <w:r>
        <w:rPr>
          <w:b/>
          <w:sz w:val="36"/>
          <w:lang w:eastAsia="zh-TW"/>
        </w:rPr>
        <w:t>（二）財團法人台灣商品檢測驗證中心</w:t>
      </w:r>
    </w:p>
    <w:p w:rsidR="008B3A9A" w:rsidRDefault="009A0998">
      <w:pPr>
        <w:spacing w:before="61" w:line="266" w:lineRule="auto"/>
        <w:ind w:left="1418" w:right="1397"/>
        <w:rPr>
          <w:rFonts w:ascii="Times New Roman" w:eastAsia="Times New Roman"/>
          <w:b/>
          <w:sz w:val="36"/>
          <w:lang w:eastAsia="zh-TW"/>
        </w:rPr>
      </w:pPr>
      <w:r>
        <w:rPr>
          <w:b/>
          <w:sz w:val="36"/>
          <w:lang w:eastAsia="zh-TW"/>
        </w:rPr>
        <w:t>地址：</w:t>
      </w:r>
      <w:r>
        <w:rPr>
          <w:rFonts w:ascii="Times New Roman" w:eastAsia="Times New Roman"/>
          <w:b/>
          <w:sz w:val="36"/>
          <w:lang w:eastAsia="zh-TW"/>
        </w:rPr>
        <w:t xml:space="preserve">333412 </w:t>
      </w:r>
      <w:r>
        <w:rPr>
          <w:b/>
          <w:spacing w:val="-10"/>
          <w:sz w:val="36"/>
          <w:lang w:eastAsia="zh-TW"/>
        </w:rPr>
        <w:t xml:space="preserve">桃園市龜山區文明路 </w:t>
      </w:r>
      <w:r>
        <w:rPr>
          <w:rFonts w:ascii="Times New Roman" w:eastAsia="Times New Roman"/>
          <w:b/>
          <w:sz w:val="36"/>
          <w:lang w:eastAsia="zh-TW"/>
        </w:rPr>
        <w:t xml:space="preserve">29 </w:t>
      </w:r>
      <w:r>
        <w:rPr>
          <w:b/>
          <w:spacing w:val="-46"/>
          <w:sz w:val="36"/>
          <w:lang w:eastAsia="zh-TW"/>
        </w:rPr>
        <w:t xml:space="preserve">巷 </w:t>
      </w:r>
      <w:r>
        <w:rPr>
          <w:rFonts w:ascii="Times New Roman" w:eastAsia="Times New Roman"/>
          <w:b/>
          <w:sz w:val="36"/>
          <w:lang w:eastAsia="zh-TW"/>
        </w:rPr>
        <w:t xml:space="preserve">8 </w:t>
      </w:r>
      <w:r>
        <w:rPr>
          <w:b/>
          <w:sz w:val="36"/>
          <w:lang w:eastAsia="zh-TW"/>
        </w:rPr>
        <w:t>號電話：</w:t>
      </w:r>
      <w:r>
        <w:rPr>
          <w:rFonts w:ascii="Times New Roman" w:eastAsia="Times New Roman"/>
          <w:b/>
          <w:sz w:val="36"/>
          <w:lang w:eastAsia="zh-TW"/>
        </w:rPr>
        <w:t>03-3280026</w:t>
      </w:r>
      <w:r>
        <w:rPr>
          <w:b/>
          <w:sz w:val="36"/>
          <w:lang w:eastAsia="zh-TW"/>
        </w:rPr>
        <w:t>，傳真：</w:t>
      </w:r>
      <w:r>
        <w:rPr>
          <w:rFonts w:ascii="Times New Roman" w:eastAsia="Times New Roman"/>
          <w:b/>
          <w:sz w:val="36"/>
          <w:lang w:eastAsia="zh-TW"/>
        </w:rPr>
        <w:t>03-3276176</w:t>
      </w:r>
    </w:p>
    <w:p w:rsidR="008B3A9A" w:rsidRDefault="008B3A9A">
      <w:pPr>
        <w:pStyle w:val="a3"/>
        <w:rPr>
          <w:rFonts w:ascii="Times New Roman"/>
          <w:b/>
          <w:sz w:val="52"/>
          <w:lang w:eastAsia="zh-TW"/>
        </w:rPr>
      </w:pPr>
    </w:p>
    <w:p w:rsidR="008B3A9A" w:rsidRDefault="009A0998">
      <w:pPr>
        <w:ind w:left="338"/>
        <w:rPr>
          <w:b/>
          <w:sz w:val="36"/>
          <w:lang w:eastAsia="zh-TW"/>
        </w:rPr>
      </w:pPr>
      <w:r>
        <w:rPr>
          <w:b/>
          <w:sz w:val="36"/>
          <w:lang w:eastAsia="zh-TW"/>
        </w:rPr>
        <w:t>（三）台灣檢驗股份有限公司高雄分公司</w:t>
      </w:r>
    </w:p>
    <w:p w:rsidR="008B3A9A" w:rsidRDefault="009A0998">
      <w:pPr>
        <w:spacing w:before="61" w:line="266" w:lineRule="auto"/>
        <w:ind w:left="1418" w:right="708"/>
        <w:rPr>
          <w:rFonts w:ascii="Times New Roman" w:eastAsia="Times New Roman"/>
          <w:b/>
          <w:sz w:val="36"/>
          <w:lang w:eastAsia="zh-TW"/>
        </w:rPr>
      </w:pPr>
      <w:r>
        <w:rPr>
          <w:b/>
          <w:spacing w:val="-1"/>
          <w:sz w:val="36"/>
          <w:lang w:eastAsia="zh-TW"/>
        </w:rPr>
        <w:t>地址：</w:t>
      </w:r>
      <w:r>
        <w:rPr>
          <w:rFonts w:ascii="Times New Roman" w:eastAsia="Times New Roman"/>
          <w:b/>
          <w:spacing w:val="-3"/>
          <w:sz w:val="36"/>
          <w:lang w:eastAsia="zh-TW"/>
        </w:rPr>
        <w:t xml:space="preserve">811637 </w:t>
      </w:r>
      <w:r>
        <w:rPr>
          <w:b/>
          <w:spacing w:val="-9"/>
          <w:sz w:val="36"/>
          <w:lang w:eastAsia="zh-TW"/>
        </w:rPr>
        <w:t xml:space="preserve">高雄市楠梓加工出口區開發路 </w:t>
      </w:r>
      <w:r>
        <w:rPr>
          <w:rFonts w:ascii="Times New Roman" w:eastAsia="Times New Roman"/>
          <w:b/>
          <w:sz w:val="36"/>
          <w:lang w:eastAsia="zh-TW"/>
        </w:rPr>
        <w:t xml:space="preserve">61 </w:t>
      </w:r>
      <w:r>
        <w:rPr>
          <w:b/>
          <w:sz w:val="36"/>
          <w:lang w:eastAsia="zh-TW"/>
        </w:rPr>
        <w:t>號電話：</w:t>
      </w:r>
      <w:r>
        <w:rPr>
          <w:rFonts w:ascii="Times New Roman" w:eastAsia="Times New Roman"/>
          <w:b/>
          <w:sz w:val="36"/>
          <w:lang w:eastAsia="zh-TW"/>
        </w:rPr>
        <w:t>07-3012121</w:t>
      </w:r>
      <w:r>
        <w:rPr>
          <w:b/>
          <w:sz w:val="36"/>
          <w:lang w:eastAsia="zh-TW"/>
        </w:rPr>
        <w:t>，傳真：</w:t>
      </w:r>
      <w:r>
        <w:rPr>
          <w:rFonts w:ascii="Times New Roman" w:eastAsia="Times New Roman"/>
          <w:b/>
          <w:sz w:val="36"/>
          <w:lang w:eastAsia="zh-TW"/>
        </w:rPr>
        <w:t>07-3010892</w:t>
      </w:r>
    </w:p>
    <w:p w:rsidR="008B3A9A" w:rsidRDefault="008B3A9A">
      <w:pPr>
        <w:spacing w:line="266" w:lineRule="auto"/>
        <w:rPr>
          <w:rFonts w:ascii="Times New Roman" w:eastAsia="Times New Roman"/>
          <w:sz w:val="36"/>
          <w:lang w:eastAsia="zh-TW"/>
        </w:rPr>
        <w:sectPr w:rsidR="008B3A9A">
          <w:pgSz w:w="11920" w:h="16850"/>
          <w:pgMar w:top="1480" w:right="900" w:bottom="1220" w:left="1080" w:header="0" w:footer="944" w:gutter="0"/>
          <w:cols w:space="720"/>
        </w:sectPr>
      </w:pPr>
    </w:p>
    <w:p w:rsidR="008B3A9A" w:rsidRDefault="009A0998">
      <w:pPr>
        <w:spacing w:before="30"/>
        <w:ind w:left="338"/>
        <w:rPr>
          <w:b/>
          <w:sz w:val="40"/>
          <w:lang w:eastAsia="zh-TW"/>
        </w:rPr>
      </w:pPr>
      <w:bookmarkStart w:id="78" w:name="十六、肥料登記證展延檢驗項目"/>
      <w:bookmarkEnd w:id="78"/>
      <w:r>
        <w:rPr>
          <w:b/>
          <w:sz w:val="36"/>
          <w:lang w:eastAsia="zh-TW"/>
        </w:rPr>
        <w:lastRenderedPageBreak/>
        <w:t>十六、</w:t>
      </w:r>
      <w:r>
        <w:rPr>
          <w:b/>
          <w:sz w:val="40"/>
          <w:lang w:eastAsia="zh-TW"/>
        </w:rPr>
        <w:t>肥料登記證展延檢驗項目（</w:t>
      </w:r>
      <w:r>
        <w:rPr>
          <w:rFonts w:ascii="Times New Roman" w:eastAsia="Times New Roman"/>
          <w:b/>
          <w:sz w:val="40"/>
          <w:lang w:eastAsia="zh-TW"/>
        </w:rPr>
        <w:t>101.01.12</w:t>
      </w:r>
      <w:r>
        <w:rPr>
          <w:b/>
          <w:sz w:val="40"/>
          <w:lang w:eastAsia="zh-TW"/>
        </w:rPr>
        <w:t>）</w:t>
      </w:r>
    </w:p>
    <w:p w:rsidR="008B3A9A" w:rsidRDefault="008B3A9A">
      <w:pPr>
        <w:pStyle w:val="a3"/>
        <w:spacing w:before="12" w:after="1"/>
        <w:rPr>
          <w:b/>
          <w:sz w:val="21"/>
          <w:lang w:eastAsia="zh-TW"/>
        </w:rPr>
      </w:pPr>
    </w:p>
    <w:tbl>
      <w:tblPr>
        <w:tblStyle w:val="TableNormal"/>
        <w:tblW w:w="0" w:type="auto"/>
        <w:tblInd w:w="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4"/>
        <w:gridCol w:w="2834"/>
      </w:tblGrid>
      <w:tr w:rsidR="008B3A9A">
        <w:trPr>
          <w:trHeight w:val="839"/>
        </w:trPr>
        <w:tc>
          <w:tcPr>
            <w:tcW w:w="5954" w:type="dxa"/>
          </w:tcPr>
          <w:p w:rsidR="008B3A9A" w:rsidRDefault="009A0998">
            <w:pPr>
              <w:pStyle w:val="TableParagraph"/>
              <w:spacing w:before="228"/>
              <w:ind w:left="110"/>
              <w:rPr>
                <w:b/>
                <w:sz w:val="28"/>
              </w:rPr>
            </w:pPr>
            <w:r>
              <w:rPr>
                <w:b/>
                <w:sz w:val="28"/>
              </w:rPr>
              <w:t>肥料品目</w:t>
            </w:r>
          </w:p>
        </w:tc>
        <w:tc>
          <w:tcPr>
            <w:tcW w:w="2834" w:type="dxa"/>
          </w:tcPr>
          <w:p w:rsidR="008B3A9A" w:rsidRDefault="009A0998">
            <w:pPr>
              <w:pStyle w:val="TableParagraph"/>
              <w:spacing w:before="228"/>
              <w:ind w:left="110"/>
              <w:rPr>
                <w:b/>
                <w:sz w:val="28"/>
              </w:rPr>
            </w:pPr>
            <w:r>
              <w:rPr>
                <w:b/>
                <w:sz w:val="28"/>
              </w:rPr>
              <w:t>展延檢驗項目</w:t>
            </w:r>
          </w:p>
        </w:tc>
      </w:tr>
      <w:tr w:rsidR="008B3A9A">
        <w:trPr>
          <w:trHeight w:val="841"/>
        </w:trPr>
        <w:tc>
          <w:tcPr>
            <w:tcW w:w="5954" w:type="dxa"/>
          </w:tcPr>
          <w:p w:rsidR="008B3A9A" w:rsidRDefault="009A0998">
            <w:pPr>
              <w:pStyle w:val="TableParagraph"/>
              <w:spacing w:before="226"/>
              <w:ind w:left="30"/>
              <w:rPr>
                <w:b/>
                <w:sz w:val="28"/>
              </w:rPr>
            </w:pPr>
            <w:r>
              <w:rPr>
                <w:b/>
                <w:sz w:val="28"/>
              </w:rPr>
              <w:t>一、氮肥類</w:t>
            </w:r>
          </w:p>
        </w:tc>
        <w:tc>
          <w:tcPr>
            <w:tcW w:w="2834" w:type="dxa"/>
          </w:tcPr>
          <w:p w:rsidR="008B3A9A" w:rsidRDefault="008B3A9A">
            <w:pPr>
              <w:pStyle w:val="TableParagraph"/>
              <w:rPr>
                <w:rFonts w:ascii="Times New Roman"/>
                <w:sz w:val="28"/>
              </w:rPr>
            </w:pPr>
          </w:p>
        </w:tc>
      </w:tr>
      <w:tr w:rsidR="008B3A9A">
        <w:trPr>
          <w:trHeight w:val="554"/>
        </w:trPr>
        <w:tc>
          <w:tcPr>
            <w:tcW w:w="5954" w:type="dxa"/>
          </w:tcPr>
          <w:p w:rsidR="008B3A9A" w:rsidRDefault="009A0998">
            <w:pPr>
              <w:pStyle w:val="TableParagraph"/>
              <w:spacing w:before="104"/>
              <w:ind w:left="30"/>
              <w:rPr>
                <w:rFonts w:ascii="Times New Roman" w:eastAsia="Times New Roman"/>
                <w:sz w:val="28"/>
              </w:rPr>
            </w:pPr>
            <w:r>
              <w:rPr>
                <w:rFonts w:ascii="Times New Roman" w:eastAsia="Times New Roman"/>
                <w:sz w:val="28"/>
              </w:rPr>
              <w:t>(</w:t>
            </w:r>
            <w:r>
              <w:rPr>
                <w:sz w:val="28"/>
              </w:rPr>
              <w:t>一</w:t>
            </w:r>
            <w:r>
              <w:rPr>
                <w:rFonts w:ascii="Times New Roman" w:eastAsia="Times New Roman"/>
                <w:sz w:val="28"/>
              </w:rPr>
              <w:t>)</w:t>
            </w:r>
            <w:r>
              <w:rPr>
                <w:sz w:val="28"/>
              </w:rPr>
              <w:t>尿素肥料</w:t>
            </w:r>
            <w:r>
              <w:rPr>
                <w:rFonts w:ascii="Times New Roman" w:eastAsia="Times New Roman"/>
                <w:sz w:val="28"/>
              </w:rPr>
              <w:t>(</w:t>
            </w:r>
            <w:r>
              <w:rPr>
                <w:sz w:val="28"/>
              </w:rPr>
              <w:t xml:space="preserve">品目編號 </w:t>
            </w:r>
            <w:r>
              <w:rPr>
                <w:rFonts w:ascii="Times New Roman" w:eastAsia="Times New Roman"/>
                <w:sz w:val="28"/>
              </w:rPr>
              <w:t>1-01)</w:t>
            </w:r>
          </w:p>
        </w:tc>
        <w:tc>
          <w:tcPr>
            <w:tcW w:w="2834" w:type="dxa"/>
          </w:tcPr>
          <w:p w:rsidR="008B3A9A" w:rsidRDefault="008B3A9A">
            <w:pPr>
              <w:pStyle w:val="TableParagraph"/>
              <w:rPr>
                <w:rFonts w:ascii="Times New Roman"/>
                <w:sz w:val="28"/>
              </w:rPr>
            </w:pPr>
          </w:p>
        </w:tc>
      </w:tr>
      <w:tr w:rsidR="008B3A9A">
        <w:trPr>
          <w:trHeight w:val="558"/>
        </w:trPr>
        <w:tc>
          <w:tcPr>
            <w:tcW w:w="5954" w:type="dxa"/>
          </w:tcPr>
          <w:p w:rsidR="008B3A9A" w:rsidRDefault="009A0998">
            <w:pPr>
              <w:pStyle w:val="TableParagraph"/>
              <w:spacing w:before="106"/>
              <w:ind w:left="30"/>
              <w:rPr>
                <w:rFonts w:ascii="Times New Roman" w:eastAsia="Times New Roman"/>
                <w:sz w:val="28"/>
                <w:lang w:eastAsia="zh-TW"/>
              </w:rPr>
            </w:pPr>
            <w:r>
              <w:rPr>
                <w:rFonts w:ascii="Times New Roman" w:eastAsia="Times New Roman"/>
                <w:sz w:val="28"/>
                <w:lang w:eastAsia="zh-TW"/>
              </w:rPr>
              <w:t>(</w:t>
            </w:r>
            <w:r>
              <w:rPr>
                <w:sz w:val="28"/>
                <w:lang w:eastAsia="zh-TW"/>
              </w:rPr>
              <w:t>二</w:t>
            </w:r>
            <w:r>
              <w:rPr>
                <w:rFonts w:ascii="Times New Roman" w:eastAsia="Times New Roman"/>
                <w:sz w:val="28"/>
                <w:lang w:eastAsia="zh-TW"/>
              </w:rPr>
              <w:t>)</w:t>
            </w:r>
            <w:r>
              <w:rPr>
                <w:sz w:val="28"/>
                <w:lang w:eastAsia="zh-TW"/>
              </w:rPr>
              <w:t>裹覆尿素肥料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1-02)</w:t>
            </w:r>
          </w:p>
        </w:tc>
        <w:tc>
          <w:tcPr>
            <w:tcW w:w="2834" w:type="dxa"/>
          </w:tcPr>
          <w:p w:rsidR="008B3A9A" w:rsidRDefault="008B3A9A">
            <w:pPr>
              <w:pStyle w:val="TableParagraph"/>
              <w:rPr>
                <w:rFonts w:ascii="Times New Roman"/>
                <w:sz w:val="28"/>
                <w:lang w:eastAsia="zh-TW"/>
              </w:rPr>
            </w:pPr>
          </w:p>
        </w:tc>
      </w:tr>
      <w:tr w:rsidR="008B3A9A">
        <w:trPr>
          <w:trHeight w:val="556"/>
        </w:trPr>
        <w:tc>
          <w:tcPr>
            <w:tcW w:w="5954" w:type="dxa"/>
          </w:tcPr>
          <w:p w:rsidR="008B3A9A" w:rsidRDefault="009A0998">
            <w:pPr>
              <w:pStyle w:val="TableParagraph"/>
              <w:spacing w:before="101"/>
              <w:ind w:left="30"/>
              <w:rPr>
                <w:rFonts w:ascii="Times New Roman" w:eastAsia="Times New Roman"/>
                <w:sz w:val="28"/>
                <w:lang w:eastAsia="zh-TW"/>
              </w:rPr>
            </w:pPr>
            <w:r>
              <w:rPr>
                <w:rFonts w:ascii="Times New Roman" w:eastAsia="Times New Roman"/>
                <w:sz w:val="28"/>
                <w:lang w:eastAsia="zh-TW"/>
              </w:rPr>
              <w:t>(</w:t>
            </w:r>
            <w:r>
              <w:rPr>
                <w:sz w:val="28"/>
                <w:lang w:eastAsia="zh-TW"/>
              </w:rPr>
              <w:t>三</w:t>
            </w:r>
            <w:r>
              <w:rPr>
                <w:rFonts w:ascii="Times New Roman" w:eastAsia="Times New Roman"/>
                <w:sz w:val="28"/>
                <w:lang w:eastAsia="zh-TW"/>
              </w:rPr>
              <w:t>)</w:t>
            </w:r>
            <w:r>
              <w:rPr>
                <w:sz w:val="28"/>
                <w:lang w:eastAsia="zh-TW"/>
              </w:rPr>
              <w:t>甲醛縮合尿素肥料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1-03)</w:t>
            </w:r>
          </w:p>
        </w:tc>
        <w:tc>
          <w:tcPr>
            <w:tcW w:w="2834" w:type="dxa"/>
          </w:tcPr>
          <w:p w:rsidR="008B3A9A" w:rsidRDefault="008B3A9A">
            <w:pPr>
              <w:pStyle w:val="TableParagraph"/>
              <w:rPr>
                <w:rFonts w:ascii="Times New Roman"/>
                <w:sz w:val="28"/>
                <w:lang w:eastAsia="zh-TW"/>
              </w:rPr>
            </w:pP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四</w:t>
            </w:r>
            <w:r>
              <w:rPr>
                <w:rFonts w:ascii="Times New Roman" w:eastAsia="Times New Roman"/>
                <w:sz w:val="28"/>
                <w:lang w:eastAsia="zh-TW"/>
              </w:rPr>
              <w:t>)</w:t>
            </w:r>
            <w:r>
              <w:rPr>
                <w:sz w:val="28"/>
                <w:lang w:eastAsia="zh-TW"/>
              </w:rPr>
              <w:t>丁烯醛縮合尿素肥料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1-04)</w:t>
            </w:r>
          </w:p>
        </w:tc>
        <w:tc>
          <w:tcPr>
            <w:tcW w:w="2834" w:type="dxa"/>
          </w:tcPr>
          <w:p w:rsidR="008B3A9A" w:rsidRDefault="008B3A9A">
            <w:pPr>
              <w:pStyle w:val="TableParagraph"/>
              <w:rPr>
                <w:rFonts w:ascii="Times New Roman"/>
                <w:sz w:val="28"/>
                <w:lang w:eastAsia="zh-TW"/>
              </w:rPr>
            </w:pPr>
          </w:p>
        </w:tc>
      </w:tr>
      <w:tr w:rsidR="008B3A9A">
        <w:trPr>
          <w:trHeight w:val="556"/>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五</w:t>
            </w:r>
            <w:r>
              <w:rPr>
                <w:rFonts w:ascii="Times New Roman" w:eastAsia="Times New Roman"/>
                <w:sz w:val="28"/>
                <w:lang w:eastAsia="zh-TW"/>
              </w:rPr>
              <w:t>)</w:t>
            </w:r>
            <w:r>
              <w:rPr>
                <w:sz w:val="28"/>
                <w:lang w:eastAsia="zh-TW"/>
              </w:rPr>
              <w:t>異丁醛縮合尿素肥料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1-05)</w:t>
            </w:r>
          </w:p>
        </w:tc>
        <w:tc>
          <w:tcPr>
            <w:tcW w:w="2834" w:type="dxa"/>
          </w:tcPr>
          <w:p w:rsidR="008B3A9A" w:rsidRDefault="008B3A9A">
            <w:pPr>
              <w:pStyle w:val="TableParagraph"/>
              <w:rPr>
                <w:rFonts w:ascii="Times New Roman"/>
                <w:sz w:val="28"/>
                <w:lang w:eastAsia="zh-TW"/>
              </w:rPr>
            </w:pPr>
          </w:p>
        </w:tc>
      </w:tr>
      <w:tr w:rsidR="008B3A9A">
        <w:trPr>
          <w:trHeight w:val="558"/>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六</w:t>
            </w:r>
            <w:r>
              <w:rPr>
                <w:rFonts w:ascii="Times New Roman" w:eastAsia="Times New Roman"/>
                <w:sz w:val="28"/>
                <w:lang w:eastAsia="zh-TW"/>
              </w:rPr>
              <w:t>)</w:t>
            </w:r>
            <w:r>
              <w:rPr>
                <w:sz w:val="28"/>
                <w:lang w:eastAsia="zh-TW"/>
              </w:rPr>
              <w:t>硫酸胍基尿素肥料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1-06)</w:t>
            </w:r>
          </w:p>
        </w:tc>
        <w:tc>
          <w:tcPr>
            <w:tcW w:w="2834" w:type="dxa"/>
          </w:tcPr>
          <w:p w:rsidR="008B3A9A" w:rsidRDefault="008B3A9A">
            <w:pPr>
              <w:pStyle w:val="TableParagraph"/>
              <w:rPr>
                <w:rFonts w:ascii="Times New Roman"/>
                <w:sz w:val="28"/>
                <w:lang w:eastAsia="zh-TW"/>
              </w:rPr>
            </w:pPr>
          </w:p>
        </w:tc>
      </w:tr>
      <w:tr w:rsidR="008B3A9A">
        <w:trPr>
          <w:trHeight w:val="556"/>
        </w:trPr>
        <w:tc>
          <w:tcPr>
            <w:tcW w:w="5954" w:type="dxa"/>
          </w:tcPr>
          <w:p w:rsidR="008B3A9A" w:rsidRDefault="009A0998">
            <w:pPr>
              <w:pStyle w:val="TableParagraph"/>
              <w:spacing w:before="101"/>
              <w:ind w:left="30"/>
              <w:rPr>
                <w:rFonts w:ascii="Times New Roman" w:eastAsia="Times New Roman"/>
                <w:sz w:val="28"/>
                <w:lang w:eastAsia="zh-TW"/>
              </w:rPr>
            </w:pPr>
            <w:r>
              <w:rPr>
                <w:rFonts w:ascii="Times New Roman" w:eastAsia="Times New Roman"/>
                <w:sz w:val="28"/>
                <w:lang w:eastAsia="zh-TW"/>
              </w:rPr>
              <w:t>(</w:t>
            </w:r>
            <w:r>
              <w:rPr>
                <w:sz w:val="28"/>
                <w:lang w:eastAsia="zh-TW"/>
              </w:rPr>
              <w:t>七</w:t>
            </w:r>
            <w:r>
              <w:rPr>
                <w:rFonts w:ascii="Times New Roman" w:eastAsia="Times New Roman"/>
                <w:sz w:val="28"/>
                <w:lang w:eastAsia="zh-TW"/>
              </w:rPr>
              <w:t>)</w:t>
            </w:r>
            <w:r>
              <w:rPr>
                <w:sz w:val="28"/>
                <w:lang w:eastAsia="zh-TW"/>
              </w:rPr>
              <w:t>硫酸銨肥料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1-07)</w:t>
            </w:r>
          </w:p>
        </w:tc>
        <w:tc>
          <w:tcPr>
            <w:tcW w:w="2834" w:type="dxa"/>
          </w:tcPr>
          <w:p w:rsidR="008B3A9A" w:rsidRDefault="008B3A9A">
            <w:pPr>
              <w:pStyle w:val="TableParagraph"/>
              <w:rPr>
                <w:rFonts w:ascii="Times New Roman"/>
                <w:sz w:val="28"/>
                <w:lang w:eastAsia="zh-TW"/>
              </w:rPr>
            </w:pPr>
          </w:p>
        </w:tc>
      </w:tr>
      <w:tr w:rsidR="008B3A9A">
        <w:trPr>
          <w:trHeight w:val="554"/>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八</w:t>
            </w:r>
            <w:r>
              <w:rPr>
                <w:rFonts w:ascii="Times New Roman" w:eastAsia="Times New Roman"/>
                <w:sz w:val="28"/>
                <w:lang w:eastAsia="zh-TW"/>
              </w:rPr>
              <w:t>)</w:t>
            </w:r>
            <w:r>
              <w:rPr>
                <w:sz w:val="28"/>
                <w:lang w:eastAsia="zh-TW"/>
              </w:rPr>
              <w:t>腐植酸銨肥料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1-08)</w:t>
            </w:r>
          </w:p>
        </w:tc>
        <w:tc>
          <w:tcPr>
            <w:tcW w:w="2834" w:type="dxa"/>
          </w:tcPr>
          <w:p w:rsidR="008B3A9A" w:rsidRDefault="009A0998">
            <w:pPr>
              <w:pStyle w:val="TableParagraph"/>
              <w:spacing w:before="104"/>
              <w:ind w:left="31"/>
              <w:rPr>
                <w:sz w:val="28"/>
              </w:rPr>
            </w:pPr>
            <w:r>
              <w:rPr>
                <w:sz w:val="28"/>
              </w:rPr>
              <w:t>鎘、鉻、鎳。</w:t>
            </w:r>
          </w:p>
        </w:tc>
      </w:tr>
      <w:tr w:rsidR="008B3A9A">
        <w:trPr>
          <w:trHeight w:val="556"/>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十</w:t>
            </w:r>
            <w:r>
              <w:rPr>
                <w:rFonts w:ascii="Times New Roman" w:eastAsia="Times New Roman"/>
                <w:sz w:val="28"/>
                <w:lang w:eastAsia="zh-TW"/>
              </w:rPr>
              <w:t>)</w:t>
            </w:r>
            <w:r>
              <w:rPr>
                <w:sz w:val="28"/>
                <w:lang w:eastAsia="zh-TW"/>
              </w:rPr>
              <w:t>氯化銨肥料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1-10)</w:t>
            </w:r>
          </w:p>
        </w:tc>
        <w:tc>
          <w:tcPr>
            <w:tcW w:w="2834" w:type="dxa"/>
          </w:tcPr>
          <w:p w:rsidR="008B3A9A" w:rsidRDefault="008B3A9A">
            <w:pPr>
              <w:pStyle w:val="TableParagraph"/>
              <w:rPr>
                <w:rFonts w:ascii="Times New Roman"/>
                <w:sz w:val="28"/>
                <w:lang w:eastAsia="zh-TW"/>
              </w:rPr>
            </w:pPr>
          </w:p>
        </w:tc>
      </w:tr>
      <w:tr w:rsidR="008B3A9A">
        <w:trPr>
          <w:trHeight w:val="558"/>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十一</w:t>
            </w:r>
            <w:r>
              <w:rPr>
                <w:rFonts w:ascii="Times New Roman" w:eastAsia="Times New Roman"/>
                <w:sz w:val="28"/>
                <w:lang w:eastAsia="zh-TW"/>
              </w:rPr>
              <w:t>)</w:t>
            </w:r>
            <w:r>
              <w:rPr>
                <w:sz w:val="28"/>
                <w:lang w:eastAsia="zh-TW"/>
              </w:rPr>
              <w:t>硝酸銨肥料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1-11)</w:t>
            </w:r>
          </w:p>
        </w:tc>
        <w:tc>
          <w:tcPr>
            <w:tcW w:w="2834" w:type="dxa"/>
          </w:tcPr>
          <w:p w:rsidR="008B3A9A" w:rsidRDefault="008B3A9A">
            <w:pPr>
              <w:pStyle w:val="TableParagraph"/>
              <w:rPr>
                <w:rFonts w:ascii="Times New Roman"/>
                <w:sz w:val="28"/>
                <w:lang w:eastAsia="zh-TW"/>
              </w:rPr>
            </w:pPr>
          </w:p>
        </w:tc>
      </w:tr>
      <w:tr w:rsidR="008B3A9A">
        <w:trPr>
          <w:trHeight w:val="556"/>
        </w:trPr>
        <w:tc>
          <w:tcPr>
            <w:tcW w:w="5954" w:type="dxa"/>
          </w:tcPr>
          <w:p w:rsidR="008B3A9A" w:rsidRDefault="009A0998">
            <w:pPr>
              <w:pStyle w:val="TableParagraph"/>
              <w:spacing w:before="101"/>
              <w:ind w:left="30"/>
              <w:rPr>
                <w:rFonts w:ascii="Times New Roman" w:eastAsia="Times New Roman"/>
                <w:sz w:val="28"/>
                <w:lang w:eastAsia="zh-TW"/>
              </w:rPr>
            </w:pPr>
            <w:r>
              <w:rPr>
                <w:rFonts w:ascii="Times New Roman" w:eastAsia="Times New Roman"/>
                <w:sz w:val="28"/>
                <w:lang w:eastAsia="zh-TW"/>
              </w:rPr>
              <w:t>(</w:t>
            </w:r>
            <w:r>
              <w:rPr>
                <w:sz w:val="28"/>
                <w:lang w:eastAsia="zh-TW"/>
              </w:rPr>
              <w:t>十二</w:t>
            </w:r>
            <w:r>
              <w:rPr>
                <w:rFonts w:ascii="Times New Roman" w:eastAsia="Times New Roman"/>
                <w:sz w:val="28"/>
                <w:lang w:eastAsia="zh-TW"/>
              </w:rPr>
              <w:t>)</w:t>
            </w:r>
            <w:r>
              <w:rPr>
                <w:sz w:val="28"/>
                <w:lang w:eastAsia="zh-TW"/>
              </w:rPr>
              <w:t>硝酸銨鈣肥料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1-12)</w:t>
            </w:r>
          </w:p>
        </w:tc>
        <w:tc>
          <w:tcPr>
            <w:tcW w:w="2834" w:type="dxa"/>
          </w:tcPr>
          <w:p w:rsidR="008B3A9A" w:rsidRDefault="008B3A9A">
            <w:pPr>
              <w:pStyle w:val="TableParagraph"/>
              <w:rPr>
                <w:rFonts w:ascii="Times New Roman"/>
                <w:sz w:val="28"/>
                <w:lang w:eastAsia="zh-TW"/>
              </w:rPr>
            </w:pP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十三</w:t>
            </w:r>
            <w:r>
              <w:rPr>
                <w:rFonts w:ascii="Times New Roman" w:eastAsia="Times New Roman"/>
                <w:sz w:val="28"/>
                <w:lang w:eastAsia="zh-TW"/>
              </w:rPr>
              <w:t>)</w:t>
            </w:r>
            <w:r>
              <w:rPr>
                <w:sz w:val="28"/>
                <w:lang w:eastAsia="zh-TW"/>
              </w:rPr>
              <w:t>液態尿素硝酸銨肥料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1-13)</w:t>
            </w:r>
          </w:p>
        </w:tc>
        <w:tc>
          <w:tcPr>
            <w:tcW w:w="2834" w:type="dxa"/>
          </w:tcPr>
          <w:p w:rsidR="008B3A9A" w:rsidRDefault="008B3A9A">
            <w:pPr>
              <w:pStyle w:val="TableParagraph"/>
              <w:rPr>
                <w:rFonts w:ascii="Times New Roman"/>
                <w:sz w:val="28"/>
                <w:lang w:eastAsia="zh-TW"/>
              </w:rPr>
            </w:pPr>
          </w:p>
        </w:tc>
      </w:tr>
      <w:tr w:rsidR="008B3A9A">
        <w:trPr>
          <w:trHeight w:val="556"/>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十四</w:t>
            </w:r>
            <w:r>
              <w:rPr>
                <w:rFonts w:ascii="Times New Roman" w:eastAsia="Times New Roman"/>
                <w:sz w:val="28"/>
                <w:lang w:eastAsia="zh-TW"/>
              </w:rPr>
              <w:t>)</w:t>
            </w:r>
            <w:r>
              <w:rPr>
                <w:sz w:val="28"/>
                <w:lang w:eastAsia="zh-TW"/>
              </w:rPr>
              <w:t>硝酸鈣肥料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1-14)</w:t>
            </w:r>
          </w:p>
        </w:tc>
        <w:tc>
          <w:tcPr>
            <w:tcW w:w="2834" w:type="dxa"/>
          </w:tcPr>
          <w:p w:rsidR="008B3A9A" w:rsidRDefault="008B3A9A">
            <w:pPr>
              <w:pStyle w:val="TableParagraph"/>
              <w:rPr>
                <w:rFonts w:ascii="Times New Roman"/>
                <w:sz w:val="28"/>
                <w:lang w:eastAsia="zh-TW"/>
              </w:rPr>
            </w:pP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十五</w:t>
            </w:r>
            <w:r>
              <w:rPr>
                <w:rFonts w:ascii="Times New Roman" w:eastAsia="Times New Roman"/>
                <w:sz w:val="28"/>
                <w:lang w:eastAsia="zh-TW"/>
              </w:rPr>
              <w:t>)</w:t>
            </w:r>
            <w:r>
              <w:rPr>
                <w:sz w:val="28"/>
                <w:lang w:eastAsia="zh-TW"/>
              </w:rPr>
              <w:t>硝酸鈉肥料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1-15)</w:t>
            </w:r>
          </w:p>
        </w:tc>
        <w:tc>
          <w:tcPr>
            <w:tcW w:w="2834" w:type="dxa"/>
          </w:tcPr>
          <w:p w:rsidR="008B3A9A" w:rsidRDefault="008B3A9A">
            <w:pPr>
              <w:pStyle w:val="TableParagraph"/>
              <w:rPr>
                <w:rFonts w:ascii="Times New Roman"/>
                <w:sz w:val="28"/>
                <w:lang w:eastAsia="zh-TW"/>
              </w:rPr>
            </w:pP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十六</w:t>
            </w:r>
            <w:r>
              <w:rPr>
                <w:rFonts w:ascii="Times New Roman" w:eastAsia="Times New Roman"/>
                <w:sz w:val="28"/>
                <w:lang w:eastAsia="zh-TW"/>
              </w:rPr>
              <w:t>)</w:t>
            </w:r>
            <w:r>
              <w:rPr>
                <w:sz w:val="28"/>
                <w:lang w:eastAsia="zh-TW"/>
              </w:rPr>
              <w:t>氰氮化鈣肥料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1-16)</w:t>
            </w:r>
          </w:p>
        </w:tc>
        <w:tc>
          <w:tcPr>
            <w:tcW w:w="2834" w:type="dxa"/>
          </w:tcPr>
          <w:p w:rsidR="008B3A9A" w:rsidRDefault="008B3A9A">
            <w:pPr>
              <w:pStyle w:val="TableParagraph"/>
              <w:rPr>
                <w:rFonts w:ascii="Times New Roman"/>
                <w:sz w:val="28"/>
                <w:lang w:eastAsia="zh-TW"/>
              </w:rPr>
            </w:pPr>
          </w:p>
        </w:tc>
      </w:tr>
      <w:tr w:rsidR="008B3A9A">
        <w:trPr>
          <w:trHeight w:val="556"/>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十七</w:t>
            </w:r>
            <w:r>
              <w:rPr>
                <w:rFonts w:ascii="Times New Roman" w:eastAsia="Times New Roman"/>
                <w:sz w:val="28"/>
                <w:lang w:eastAsia="zh-TW"/>
              </w:rPr>
              <w:t>)</w:t>
            </w:r>
            <w:r>
              <w:rPr>
                <w:sz w:val="28"/>
                <w:lang w:eastAsia="zh-TW"/>
              </w:rPr>
              <w:t>固態副產氮質肥料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1-17)</w:t>
            </w:r>
          </w:p>
        </w:tc>
        <w:tc>
          <w:tcPr>
            <w:tcW w:w="2834" w:type="dxa"/>
          </w:tcPr>
          <w:p w:rsidR="008B3A9A" w:rsidRDefault="009A0998">
            <w:pPr>
              <w:pStyle w:val="TableParagraph"/>
              <w:spacing w:before="103"/>
              <w:ind w:left="31"/>
              <w:rPr>
                <w:sz w:val="28"/>
              </w:rPr>
            </w:pPr>
            <w:r>
              <w:rPr>
                <w:sz w:val="28"/>
              </w:rPr>
              <w:t>鎘、鉻、鎳。</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十八</w:t>
            </w:r>
            <w:r>
              <w:rPr>
                <w:rFonts w:ascii="Times New Roman" w:eastAsia="Times New Roman"/>
                <w:sz w:val="28"/>
                <w:lang w:eastAsia="zh-TW"/>
              </w:rPr>
              <w:t>)</w:t>
            </w:r>
            <w:r>
              <w:rPr>
                <w:sz w:val="28"/>
                <w:lang w:eastAsia="zh-TW"/>
              </w:rPr>
              <w:t>液態副產氮質肥料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1-18)</w:t>
            </w:r>
          </w:p>
        </w:tc>
        <w:tc>
          <w:tcPr>
            <w:tcW w:w="2834" w:type="dxa"/>
          </w:tcPr>
          <w:p w:rsidR="008B3A9A" w:rsidRDefault="009A0998">
            <w:pPr>
              <w:pStyle w:val="TableParagraph"/>
              <w:spacing w:before="104"/>
              <w:ind w:left="31"/>
              <w:rPr>
                <w:sz w:val="28"/>
              </w:rPr>
            </w:pPr>
            <w:r>
              <w:rPr>
                <w:sz w:val="28"/>
              </w:rPr>
              <w:t>鎘、鉻、鎳。</w:t>
            </w:r>
          </w:p>
        </w:tc>
      </w:tr>
      <w:tr w:rsidR="008B3A9A">
        <w:trPr>
          <w:trHeight w:val="558"/>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十九</w:t>
            </w:r>
            <w:r>
              <w:rPr>
                <w:rFonts w:ascii="Times New Roman" w:eastAsia="Times New Roman"/>
                <w:sz w:val="28"/>
                <w:lang w:eastAsia="zh-TW"/>
              </w:rPr>
              <w:t>)</w:t>
            </w:r>
            <w:r>
              <w:rPr>
                <w:sz w:val="28"/>
                <w:lang w:eastAsia="zh-TW"/>
              </w:rPr>
              <w:t>固態混合氮質肥料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1-19)</w:t>
            </w:r>
          </w:p>
        </w:tc>
        <w:tc>
          <w:tcPr>
            <w:tcW w:w="2834" w:type="dxa"/>
          </w:tcPr>
          <w:p w:rsidR="008B3A9A" w:rsidRDefault="009A0998">
            <w:pPr>
              <w:pStyle w:val="TableParagraph"/>
              <w:spacing w:before="103"/>
              <w:ind w:left="31"/>
              <w:rPr>
                <w:sz w:val="28"/>
              </w:rPr>
            </w:pPr>
            <w:r>
              <w:rPr>
                <w:sz w:val="28"/>
              </w:rPr>
              <w:t>鎘、鉻、鎳。</w:t>
            </w:r>
          </w:p>
        </w:tc>
      </w:tr>
      <w:tr w:rsidR="008B3A9A">
        <w:trPr>
          <w:trHeight w:val="556"/>
        </w:trPr>
        <w:tc>
          <w:tcPr>
            <w:tcW w:w="5954" w:type="dxa"/>
          </w:tcPr>
          <w:p w:rsidR="008B3A9A" w:rsidRDefault="009A0998">
            <w:pPr>
              <w:pStyle w:val="TableParagraph"/>
              <w:spacing w:before="101"/>
              <w:ind w:left="30"/>
              <w:rPr>
                <w:rFonts w:ascii="Times New Roman" w:eastAsia="Times New Roman"/>
                <w:sz w:val="28"/>
                <w:lang w:eastAsia="zh-TW"/>
              </w:rPr>
            </w:pPr>
            <w:r>
              <w:rPr>
                <w:rFonts w:ascii="Times New Roman" w:eastAsia="Times New Roman"/>
                <w:sz w:val="28"/>
                <w:lang w:eastAsia="zh-TW"/>
              </w:rPr>
              <w:t>(</w:t>
            </w:r>
            <w:r>
              <w:rPr>
                <w:sz w:val="28"/>
                <w:lang w:eastAsia="zh-TW"/>
              </w:rPr>
              <w:t>二十</w:t>
            </w:r>
            <w:r>
              <w:rPr>
                <w:rFonts w:ascii="Times New Roman" w:eastAsia="Times New Roman"/>
                <w:sz w:val="28"/>
                <w:lang w:eastAsia="zh-TW"/>
              </w:rPr>
              <w:t>)</w:t>
            </w:r>
            <w:r>
              <w:rPr>
                <w:sz w:val="28"/>
                <w:lang w:eastAsia="zh-TW"/>
              </w:rPr>
              <w:t>液態混合氮質肥料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1-20)</w:t>
            </w:r>
          </w:p>
        </w:tc>
        <w:tc>
          <w:tcPr>
            <w:tcW w:w="2834" w:type="dxa"/>
          </w:tcPr>
          <w:p w:rsidR="008B3A9A" w:rsidRDefault="009A0998">
            <w:pPr>
              <w:pStyle w:val="TableParagraph"/>
              <w:spacing w:before="101"/>
              <w:ind w:left="31"/>
              <w:rPr>
                <w:sz w:val="28"/>
              </w:rPr>
            </w:pPr>
            <w:r>
              <w:rPr>
                <w:sz w:val="28"/>
              </w:rPr>
              <w:t>鎘、鉻、鎳。</w:t>
            </w:r>
          </w:p>
        </w:tc>
      </w:tr>
    </w:tbl>
    <w:p w:rsidR="008B3A9A" w:rsidRDefault="008B3A9A">
      <w:pPr>
        <w:rPr>
          <w:sz w:val="28"/>
        </w:rPr>
        <w:sectPr w:rsidR="008B3A9A">
          <w:pgSz w:w="11920" w:h="16850"/>
          <w:pgMar w:top="1400" w:right="900" w:bottom="1220" w:left="1080" w:header="0" w:footer="944" w:gutter="0"/>
          <w:cols w:space="720"/>
        </w:sectPr>
      </w:pPr>
    </w:p>
    <w:tbl>
      <w:tblPr>
        <w:tblStyle w:val="TableNormal"/>
        <w:tblW w:w="0" w:type="auto"/>
        <w:tblInd w:w="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4"/>
        <w:gridCol w:w="2834"/>
      </w:tblGrid>
      <w:tr w:rsidR="008B3A9A">
        <w:trPr>
          <w:trHeight w:val="842"/>
        </w:trPr>
        <w:tc>
          <w:tcPr>
            <w:tcW w:w="5954" w:type="dxa"/>
          </w:tcPr>
          <w:p w:rsidR="008B3A9A" w:rsidRDefault="009A0998">
            <w:pPr>
              <w:pStyle w:val="TableParagraph"/>
              <w:spacing w:before="228"/>
              <w:ind w:left="30"/>
              <w:rPr>
                <w:b/>
                <w:sz w:val="28"/>
              </w:rPr>
            </w:pPr>
            <w:r>
              <w:rPr>
                <w:b/>
                <w:sz w:val="28"/>
              </w:rPr>
              <w:lastRenderedPageBreak/>
              <w:t>二、磷肥類</w:t>
            </w:r>
          </w:p>
        </w:tc>
        <w:tc>
          <w:tcPr>
            <w:tcW w:w="2834" w:type="dxa"/>
          </w:tcPr>
          <w:p w:rsidR="008B3A9A" w:rsidRDefault="008B3A9A">
            <w:pPr>
              <w:pStyle w:val="TableParagraph"/>
              <w:rPr>
                <w:rFonts w:ascii="Times New Roman"/>
                <w:sz w:val="28"/>
              </w:rPr>
            </w:pP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一</w:t>
            </w:r>
            <w:r>
              <w:rPr>
                <w:rFonts w:ascii="Times New Roman" w:eastAsia="Times New Roman"/>
                <w:sz w:val="28"/>
                <w:lang w:eastAsia="zh-TW"/>
              </w:rPr>
              <w:t>)</w:t>
            </w:r>
            <w:r>
              <w:rPr>
                <w:sz w:val="28"/>
                <w:lang w:eastAsia="zh-TW"/>
              </w:rPr>
              <w:t>過磷酸鈣肥料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2-01)</w:t>
            </w:r>
          </w:p>
        </w:tc>
        <w:tc>
          <w:tcPr>
            <w:tcW w:w="2834" w:type="dxa"/>
          </w:tcPr>
          <w:p w:rsidR="008B3A9A" w:rsidRDefault="009A0998">
            <w:pPr>
              <w:pStyle w:val="TableParagraph"/>
              <w:spacing w:before="104"/>
              <w:ind w:left="31"/>
              <w:rPr>
                <w:sz w:val="28"/>
              </w:rPr>
            </w:pPr>
            <w:r>
              <w:rPr>
                <w:sz w:val="28"/>
              </w:rPr>
              <w:t>鎘、鉻、鎳。</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二</w:t>
            </w:r>
            <w:r>
              <w:rPr>
                <w:rFonts w:ascii="Times New Roman" w:eastAsia="Times New Roman"/>
                <w:sz w:val="28"/>
                <w:lang w:eastAsia="zh-TW"/>
              </w:rPr>
              <w:t>)</w:t>
            </w:r>
            <w:r>
              <w:rPr>
                <w:sz w:val="28"/>
                <w:lang w:eastAsia="zh-TW"/>
              </w:rPr>
              <w:t>重過磷酸鈣肥料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2-02)</w:t>
            </w:r>
          </w:p>
        </w:tc>
        <w:tc>
          <w:tcPr>
            <w:tcW w:w="2834" w:type="dxa"/>
          </w:tcPr>
          <w:p w:rsidR="008B3A9A" w:rsidRDefault="009A0998">
            <w:pPr>
              <w:pStyle w:val="TableParagraph"/>
              <w:spacing w:before="104"/>
              <w:ind w:left="31"/>
              <w:rPr>
                <w:sz w:val="28"/>
              </w:rPr>
            </w:pPr>
            <w:r>
              <w:rPr>
                <w:sz w:val="28"/>
              </w:rPr>
              <w:t>鎘、鉻、鎳。</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三</w:t>
            </w:r>
            <w:r>
              <w:rPr>
                <w:rFonts w:ascii="Times New Roman" w:eastAsia="Times New Roman"/>
                <w:sz w:val="28"/>
                <w:lang w:eastAsia="zh-TW"/>
              </w:rPr>
              <w:t>)</w:t>
            </w:r>
            <w:r>
              <w:rPr>
                <w:sz w:val="28"/>
                <w:lang w:eastAsia="zh-TW"/>
              </w:rPr>
              <w:t>燒製磷肥料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2-03)</w:t>
            </w:r>
          </w:p>
        </w:tc>
        <w:tc>
          <w:tcPr>
            <w:tcW w:w="2834" w:type="dxa"/>
          </w:tcPr>
          <w:p w:rsidR="008B3A9A" w:rsidRDefault="009A0998">
            <w:pPr>
              <w:pStyle w:val="TableParagraph"/>
              <w:spacing w:before="104"/>
              <w:ind w:left="31"/>
              <w:rPr>
                <w:sz w:val="28"/>
              </w:rPr>
            </w:pPr>
            <w:r>
              <w:rPr>
                <w:sz w:val="28"/>
              </w:rPr>
              <w:t>鎘、鉻、鎳。</w:t>
            </w:r>
          </w:p>
        </w:tc>
      </w:tr>
      <w:tr w:rsidR="008B3A9A">
        <w:trPr>
          <w:trHeight w:val="556"/>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四</w:t>
            </w:r>
            <w:r>
              <w:rPr>
                <w:rFonts w:ascii="Times New Roman" w:eastAsia="Times New Roman"/>
                <w:sz w:val="28"/>
                <w:lang w:eastAsia="zh-TW"/>
              </w:rPr>
              <w:t>)</w:t>
            </w:r>
            <w:r>
              <w:rPr>
                <w:sz w:val="28"/>
                <w:lang w:eastAsia="zh-TW"/>
              </w:rPr>
              <w:t>熔製磷肥料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2-04)</w:t>
            </w:r>
          </w:p>
        </w:tc>
        <w:tc>
          <w:tcPr>
            <w:tcW w:w="2834" w:type="dxa"/>
          </w:tcPr>
          <w:p w:rsidR="008B3A9A" w:rsidRDefault="009A0998">
            <w:pPr>
              <w:pStyle w:val="TableParagraph"/>
              <w:spacing w:before="103"/>
              <w:ind w:left="31"/>
              <w:rPr>
                <w:sz w:val="28"/>
              </w:rPr>
            </w:pPr>
            <w:r>
              <w:rPr>
                <w:sz w:val="28"/>
              </w:rPr>
              <w:t>鎘、鉻、鎳。</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五</w:t>
            </w:r>
            <w:r>
              <w:rPr>
                <w:rFonts w:ascii="Times New Roman" w:eastAsia="Times New Roman"/>
                <w:sz w:val="28"/>
                <w:lang w:eastAsia="zh-TW"/>
              </w:rPr>
              <w:t>)</w:t>
            </w:r>
            <w:r>
              <w:rPr>
                <w:sz w:val="28"/>
                <w:lang w:eastAsia="zh-TW"/>
              </w:rPr>
              <w:t>腐植酸磷肥料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2-05)</w:t>
            </w:r>
          </w:p>
        </w:tc>
        <w:tc>
          <w:tcPr>
            <w:tcW w:w="2834" w:type="dxa"/>
          </w:tcPr>
          <w:p w:rsidR="008B3A9A" w:rsidRDefault="009A0998">
            <w:pPr>
              <w:pStyle w:val="TableParagraph"/>
              <w:spacing w:before="104"/>
              <w:ind w:left="31"/>
              <w:rPr>
                <w:sz w:val="28"/>
                <w:lang w:eastAsia="zh-TW"/>
              </w:rPr>
            </w:pPr>
            <w:r>
              <w:rPr>
                <w:spacing w:val="-5"/>
                <w:sz w:val="28"/>
                <w:lang w:eastAsia="zh-TW"/>
              </w:rPr>
              <w:t>鎘、鉻、銅、鎳、鋅。</w:t>
            </w:r>
          </w:p>
        </w:tc>
      </w:tr>
      <w:tr w:rsidR="008B3A9A">
        <w:trPr>
          <w:trHeight w:val="556"/>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六</w:t>
            </w:r>
            <w:r>
              <w:rPr>
                <w:rFonts w:ascii="Times New Roman" w:eastAsia="Times New Roman"/>
                <w:sz w:val="28"/>
                <w:lang w:eastAsia="zh-TW"/>
              </w:rPr>
              <w:t>)</w:t>
            </w:r>
            <w:r>
              <w:rPr>
                <w:sz w:val="28"/>
                <w:lang w:eastAsia="zh-TW"/>
              </w:rPr>
              <w:t>加工磷質肥料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2-06)</w:t>
            </w:r>
          </w:p>
        </w:tc>
        <w:tc>
          <w:tcPr>
            <w:tcW w:w="2834" w:type="dxa"/>
          </w:tcPr>
          <w:p w:rsidR="008B3A9A" w:rsidRDefault="009A0998">
            <w:pPr>
              <w:pStyle w:val="TableParagraph"/>
              <w:spacing w:before="103"/>
              <w:ind w:left="31"/>
              <w:rPr>
                <w:sz w:val="28"/>
              </w:rPr>
            </w:pPr>
            <w:r>
              <w:rPr>
                <w:sz w:val="28"/>
              </w:rPr>
              <w:t>鎘、鉻、鎳。</w:t>
            </w:r>
          </w:p>
        </w:tc>
      </w:tr>
      <w:tr w:rsidR="008B3A9A">
        <w:trPr>
          <w:trHeight w:val="556"/>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七</w:t>
            </w:r>
            <w:r>
              <w:rPr>
                <w:rFonts w:ascii="Times New Roman" w:eastAsia="Times New Roman"/>
                <w:sz w:val="28"/>
                <w:lang w:eastAsia="zh-TW"/>
              </w:rPr>
              <w:t>)</w:t>
            </w:r>
            <w:r>
              <w:rPr>
                <w:sz w:val="28"/>
                <w:lang w:eastAsia="zh-TW"/>
              </w:rPr>
              <w:t>副產磷質肥料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2-07)</w:t>
            </w:r>
          </w:p>
        </w:tc>
        <w:tc>
          <w:tcPr>
            <w:tcW w:w="2834" w:type="dxa"/>
          </w:tcPr>
          <w:p w:rsidR="008B3A9A" w:rsidRDefault="009A0998">
            <w:pPr>
              <w:pStyle w:val="TableParagraph"/>
              <w:spacing w:before="103"/>
              <w:ind w:left="31"/>
              <w:rPr>
                <w:sz w:val="28"/>
              </w:rPr>
            </w:pPr>
            <w:r>
              <w:rPr>
                <w:sz w:val="28"/>
              </w:rPr>
              <w:t>鎘、鉻、鎳。</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八</w:t>
            </w:r>
            <w:r>
              <w:rPr>
                <w:rFonts w:ascii="Times New Roman" w:eastAsia="Times New Roman"/>
                <w:sz w:val="28"/>
                <w:lang w:eastAsia="zh-TW"/>
              </w:rPr>
              <w:t>)</w:t>
            </w:r>
            <w:r>
              <w:rPr>
                <w:sz w:val="28"/>
                <w:lang w:eastAsia="zh-TW"/>
              </w:rPr>
              <w:t>混合磷質肥料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2-08)</w:t>
            </w:r>
          </w:p>
        </w:tc>
        <w:tc>
          <w:tcPr>
            <w:tcW w:w="2834" w:type="dxa"/>
          </w:tcPr>
          <w:p w:rsidR="008B3A9A" w:rsidRDefault="009A0998">
            <w:pPr>
              <w:pStyle w:val="TableParagraph"/>
              <w:spacing w:before="104"/>
              <w:ind w:left="31"/>
              <w:rPr>
                <w:sz w:val="28"/>
              </w:rPr>
            </w:pPr>
            <w:r>
              <w:rPr>
                <w:sz w:val="28"/>
              </w:rPr>
              <w:t>鎘、鉻、鎳。</w:t>
            </w:r>
          </w:p>
        </w:tc>
      </w:tr>
      <w:tr w:rsidR="008B3A9A">
        <w:trPr>
          <w:trHeight w:val="558"/>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九</w:t>
            </w:r>
            <w:r>
              <w:rPr>
                <w:rFonts w:ascii="Times New Roman" w:eastAsia="Times New Roman"/>
                <w:sz w:val="28"/>
                <w:lang w:eastAsia="zh-TW"/>
              </w:rPr>
              <w:t>)</w:t>
            </w:r>
            <w:r>
              <w:rPr>
                <w:sz w:val="28"/>
                <w:lang w:eastAsia="zh-TW"/>
              </w:rPr>
              <w:t>磷礦粉肥料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2-09)</w:t>
            </w:r>
          </w:p>
        </w:tc>
        <w:tc>
          <w:tcPr>
            <w:tcW w:w="2834" w:type="dxa"/>
          </w:tcPr>
          <w:p w:rsidR="008B3A9A" w:rsidRDefault="009A0998">
            <w:pPr>
              <w:pStyle w:val="TableParagraph"/>
              <w:spacing w:before="104"/>
              <w:ind w:left="31"/>
              <w:rPr>
                <w:sz w:val="28"/>
              </w:rPr>
            </w:pPr>
            <w:r>
              <w:rPr>
                <w:sz w:val="28"/>
              </w:rPr>
              <w:t>鎘、鉻、鎳。</w:t>
            </w:r>
          </w:p>
        </w:tc>
      </w:tr>
      <w:tr w:rsidR="008B3A9A">
        <w:trPr>
          <w:trHeight w:val="837"/>
        </w:trPr>
        <w:tc>
          <w:tcPr>
            <w:tcW w:w="5954" w:type="dxa"/>
          </w:tcPr>
          <w:p w:rsidR="008B3A9A" w:rsidRDefault="009A0998">
            <w:pPr>
              <w:pStyle w:val="TableParagraph"/>
              <w:spacing w:before="226"/>
              <w:ind w:left="30"/>
              <w:rPr>
                <w:b/>
                <w:sz w:val="28"/>
              </w:rPr>
            </w:pPr>
            <w:r>
              <w:rPr>
                <w:b/>
                <w:sz w:val="28"/>
              </w:rPr>
              <w:t>三、鉀肥類</w:t>
            </w:r>
          </w:p>
        </w:tc>
        <w:tc>
          <w:tcPr>
            <w:tcW w:w="2834" w:type="dxa"/>
          </w:tcPr>
          <w:p w:rsidR="008B3A9A" w:rsidRDefault="008B3A9A">
            <w:pPr>
              <w:pStyle w:val="TableParagraph"/>
              <w:rPr>
                <w:rFonts w:ascii="Times New Roman"/>
                <w:sz w:val="28"/>
              </w:rPr>
            </w:pPr>
          </w:p>
        </w:tc>
      </w:tr>
      <w:tr w:rsidR="008B3A9A">
        <w:trPr>
          <w:trHeight w:val="558"/>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一</w:t>
            </w:r>
            <w:r>
              <w:rPr>
                <w:rFonts w:ascii="Times New Roman" w:eastAsia="Times New Roman"/>
                <w:sz w:val="28"/>
                <w:lang w:eastAsia="zh-TW"/>
              </w:rPr>
              <w:t>)</w:t>
            </w:r>
            <w:r>
              <w:rPr>
                <w:sz w:val="28"/>
                <w:lang w:eastAsia="zh-TW"/>
              </w:rPr>
              <w:t>氯化鉀肥料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3-01)</w:t>
            </w:r>
          </w:p>
        </w:tc>
        <w:tc>
          <w:tcPr>
            <w:tcW w:w="2834" w:type="dxa"/>
          </w:tcPr>
          <w:p w:rsidR="008B3A9A" w:rsidRDefault="008B3A9A">
            <w:pPr>
              <w:pStyle w:val="TableParagraph"/>
              <w:rPr>
                <w:rFonts w:ascii="Times New Roman"/>
                <w:sz w:val="28"/>
                <w:lang w:eastAsia="zh-TW"/>
              </w:rPr>
            </w:pPr>
          </w:p>
        </w:tc>
      </w:tr>
      <w:tr w:rsidR="008B3A9A">
        <w:trPr>
          <w:trHeight w:val="556"/>
        </w:trPr>
        <w:tc>
          <w:tcPr>
            <w:tcW w:w="5954" w:type="dxa"/>
          </w:tcPr>
          <w:p w:rsidR="008B3A9A" w:rsidRDefault="009A0998">
            <w:pPr>
              <w:pStyle w:val="TableParagraph"/>
              <w:spacing w:before="101"/>
              <w:ind w:left="30"/>
              <w:rPr>
                <w:rFonts w:ascii="Times New Roman" w:eastAsia="Times New Roman"/>
                <w:sz w:val="28"/>
                <w:lang w:eastAsia="zh-TW"/>
              </w:rPr>
            </w:pPr>
            <w:r>
              <w:rPr>
                <w:rFonts w:ascii="Times New Roman" w:eastAsia="Times New Roman"/>
                <w:sz w:val="28"/>
                <w:lang w:eastAsia="zh-TW"/>
              </w:rPr>
              <w:t>(</w:t>
            </w:r>
            <w:r>
              <w:rPr>
                <w:sz w:val="28"/>
                <w:lang w:eastAsia="zh-TW"/>
              </w:rPr>
              <w:t>二</w:t>
            </w:r>
            <w:r>
              <w:rPr>
                <w:rFonts w:ascii="Times New Roman" w:eastAsia="Times New Roman"/>
                <w:sz w:val="28"/>
                <w:lang w:eastAsia="zh-TW"/>
              </w:rPr>
              <w:t>)</w:t>
            </w:r>
            <w:r>
              <w:rPr>
                <w:sz w:val="28"/>
                <w:lang w:eastAsia="zh-TW"/>
              </w:rPr>
              <w:t>硫酸鉀肥料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3-02)</w:t>
            </w:r>
          </w:p>
        </w:tc>
        <w:tc>
          <w:tcPr>
            <w:tcW w:w="2834" w:type="dxa"/>
          </w:tcPr>
          <w:p w:rsidR="008B3A9A" w:rsidRDefault="009A0998">
            <w:pPr>
              <w:pStyle w:val="TableParagraph"/>
              <w:spacing w:before="101"/>
              <w:ind w:left="31"/>
              <w:rPr>
                <w:sz w:val="28"/>
              </w:rPr>
            </w:pPr>
            <w:r>
              <w:rPr>
                <w:sz w:val="28"/>
              </w:rPr>
              <w:t>鎘、鉻、鎳。</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三</w:t>
            </w:r>
            <w:r>
              <w:rPr>
                <w:rFonts w:ascii="Times New Roman" w:eastAsia="Times New Roman"/>
                <w:sz w:val="28"/>
                <w:lang w:eastAsia="zh-TW"/>
              </w:rPr>
              <w:t>)</w:t>
            </w:r>
            <w:r>
              <w:rPr>
                <w:sz w:val="28"/>
                <w:lang w:eastAsia="zh-TW"/>
              </w:rPr>
              <w:t>碳酸氫鉀肥料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3-03)</w:t>
            </w:r>
          </w:p>
        </w:tc>
        <w:tc>
          <w:tcPr>
            <w:tcW w:w="2834" w:type="dxa"/>
          </w:tcPr>
          <w:p w:rsidR="008B3A9A" w:rsidRDefault="008B3A9A">
            <w:pPr>
              <w:pStyle w:val="TableParagraph"/>
              <w:rPr>
                <w:rFonts w:ascii="Times New Roman"/>
                <w:sz w:val="28"/>
                <w:lang w:eastAsia="zh-TW"/>
              </w:rPr>
            </w:pPr>
          </w:p>
        </w:tc>
      </w:tr>
      <w:tr w:rsidR="008B3A9A">
        <w:trPr>
          <w:trHeight w:val="553"/>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四</w:t>
            </w:r>
            <w:r>
              <w:rPr>
                <w:rFonts w:ascii="Times New Roman" w:eastAsia="Times New Roman"/>
                <w:sz w:val="28"/>
                <w:lang w:eastAsia="zh-TW"/>
              </w:rPr>
              <w:t>)</w:t>
            </w:r>
            <w:r>
              <w:rPr>
                <w:sz w:val="28"/>
                <w:lang w:eastAsia="zh-TW"/>
              </w:rPr>
              <w:t>粗製鉀鹽肥料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3-04)</w:t>
            </w:r>
          </w:p>
        </w:tc>
        <w:tc>
          <w:tcPr>
            <w:tcW w:w="2834" w:type="dxa"/>
          </w:tcPr>
          <w:p w:rsidR="008B3A9A" w:rsidRDefault="008B3A9A">
            <w:pPr>
              <w:pStyle w:val="TableParagraph"/>
              <w:rPr>
                <w:rFonts w:ascii="Times New Roman"/>
                <w:sz w:val="28"/>
                <w:lang w:eastAsia="zh-TW"/>
              </w:rPr>
            </w:pPr>
          </w:p>
        </w:tc>
      </w:tr>
      <w:tr w:rsidR="008B3A9A">
        <w:trPr>
          <w:trHeight w:val="558"/>
        </w:trPr>
        <w:tc>
          <w:tcPr>
            <w:tcW w:w="5954" w:type="dxa"/>
          </w:tcPr>
          <w:p w:rsidR="008B3A9A" w:rsidRDefault="009A0998">
            <w:pPr>
              <w:pStyle w:val="TableParagraph"/>
              <w:spacing w:before="106"/>
              <w:ind w:left="30"/>
              <w:rPr>
                <w:rFonts w:ascii="Times New Roman" w:eastAsia="Times New Roman"/>
                <w:sz w:val="28"/>
                <w:lang w:eastAsia="zh-TW"/>
              </w:rPr>
            </w:pPr>
            <w:r>
              <w:rPr>
                <w:rFonts w:ascii="Times New Roman" w:eastAsia="Times New Roman"/>
                <w:sz w:val="28"/>
                <w:lang w:eastAsia="zh-TW"/>
              </w:rPr>
              <w:t>(</w:t>
            </w:r>
            <w:r>
              <w:rPr>
                <w:sz w:val="28"/>
                <w:lang w:eastAsia="zh-TW"/>
              </w:rPr>
              <w:t>五</w:t>
            </w:r>
            <w:r>
              <w:rPr>
                <w:rFonts w:ascii="Times New Roman" w:eastAsia="Times New Roman"/>
                <w:sz w:val="28"/>
                <w:lang w:eastAsia="zh-TW"/>
              </w:rPr>
              <w:t>)</w:t>
            </w:r>
            <w:r>
              <w:rPr>
                <w:sz w:val="28"/>
                <w:lang w:eastAsia="zh-TW"/>
              </w:rPr>
              <w:t>硫酸鉀鎂肥料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3-05)</w:t>
            </w:r>
          </w:p>
        </w:tc>
        <w:tc>
          <w:tcPr>
            <w:tcW w:w="2834" w:type="dxa"/>
          </w:tcPr>
          <w:p w:rsidR="008B3A9A" w:rsidRDefault="009A0998">
            <w:pPr>
              <w:pStyle w:val="TableParagraph"/>
              <w:spacing w:before="106"/>
              <w:ind w:left="31"/>
              <w:rPr>
                <w:sz w:val="28"/>
              </w:rPr>
            </w:pPr>
            <w:r>
              <w:rPr>
                <w:sz w:val="28"/>
              </w:rPr>
              <w:t>鎘、鉻、鎳。</w:t>
            </w:r>
          </w:p>
        </w:tc>
      </w:tr>
      <w:tr w:rsidR="008B3A9A">
        <w:trPr>
          <w:trHeight w:val="556"/>
        </w:trPr>
        <w:tc>
          <w:tcPr>
            <w:tcW w:w="5954" w:type="dxa"/>
          </w:tcPr>
          <w:p w:rsidR="008B3A9A" w:rsidRDefault="009A0998">
            <w:pPr>
              <w:pStyle w:val="TableParagraph"/>
              <w:spacing w:before="101"/>
              <w:ind w:left="30"/>
              <w:rPr>
                <w:rFonts w:ascii="Times New Roman" w:eastAsia="Times New Roman"/>
                <w:sz w:val="28"/>
                <w:lang w:eastAsia="zh-TW"/>
              </w:rPr>
            </w:pPr>
            <w:r>
              <w:rPr>
                <w:rFonts w:ascii="Times New Roman" w:eastAsia="Times New Roman"/>
                <w:sz w:val="28"/>
                <w:lang w:eastAsia="zh-TW"/>
              </w:rPr>
              <w:t>(</w:t>
            </w:r>
            <w:r>
              <w:rPr>
                <w:sz w:val="28"/>
                <w:lang w:eastAsia="zh-TW"/>
              </w:rPr>
              <w:t>六</w:t>
            </w:r>
            <w:r>
              <w:rPr>
                <w:rFonts w:ascii="Times New Roman" w:eastAsia="Times New Roman"/>
                <w:sz w:val="28"/>
                <w:lang w:eastAsia="zh-TW"/>
              </w:rPr>
              <w:t>)</w:t>
            </w:r>
            <w:r>
              <w:rPr>
                <w:sz w:val="28"/>
                <w:lang w:eastAsia="zh-TW"/>
              </w:rPr>
              <w:t>腐植酸鉀肥料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3-06)</w:t>
            </w:r>
          </w:p>
        </w:tc>
        <w:tc>
          <w:tcPr>
            <w:tcW w:w="2834" w:type="dxa"/>
          </w:tcPr>
          <w:p w:rsidR="008B3A9A" w:rsidRDefault="009A0998">
            <w:pPr>
              <w:pStyle w:val="TableParagraph"/>
              <w:spacing w:before="101"/>
              <w:ind w:left="31"/>
              <w:rPr>
                <w:sz w:val="28"/>
              </w:rPr>
            </w:pPr>
            <w:r>
              <w:rPr>
                <w:sz w:val="28"/>
              </w:rPr>
              <w:t>鎘、鉻、鎳。</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七</w:t>
            </w:r>
            <w:r>
              <w:rPr>
                <w:rFonts w:ascii="Times New Roman" w:eastAsia="Times New Roman"/>
                <w:sz w:val="28"/>
                <w:lang w:eastAsia="zh-TW"/>
              </w:rPr>
              <w:t>)</w:t>
            </w:r>
            <w:r>
              <w:rPr>
                <w:sz w:val="28"/>
                <w:lang w:eastAsia="zh-TW"/>
              </w:rPr>
              <w:t>矽酸鉀肥料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3-07)</w:t>
            </w:r>
          </w:p>
        </w:tc>
        <w:tc>
          <w:tcPr>
            <w:tcW w:w="2834" w:type="dxa"/>
          </w:tcPr>
          <w:p w:rsidR="008B3A9A" w:rsidRDefault="009A0998">
            <w:pPr>
              <w:pStyle w:val="TableParagraph"/>
              <w:spacing w:before="104"/>
              <w:ind w:left="31"/>
              <w:rPr>
                <w:sz w:val="28"/>
              </w:rPr>
            </w:pPr>
            <w:r>
              <w:rPr>
                <w:sz w:val="28"/>
              </w:rPr>
              <w:t>鎘、鉻、鎳。</w:t>
            </w:r>
          </w:p>
        </w:tc>
      </w:tr>
      <w:tr w:rsidR="008B3A9A">
        <w:trPr>
          <w:trHeight w:val="556"/>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八</w:t>
            </w:r>
            <w:r>
              <w:rPr>
                <w:rFonts w:ascii="Times New Roman" w:eastAsia="Times New Roman"/>
                <w:sz w:val="28"/>
                <w:lang w:eastAsia="zh-TW"/>
              </w:rPr>
              <w:t>)</w:t>
            </w:r>
            <w:r>
              <w:rPr>
                <w:sz w:val="28"/>
                <w:lang w:eastAsia="zh-TW"/>
              </w:rPr>
              <w:t>加工滷汁鉀肥料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3-08)</w:t>
            </w:r>
          </w:p>
        </w:tc>
        <w:tc>
          <w:tcPr>
            <w:tcW w:w="2834" w:type="dxa"/>
          </w:tcPr>
          <w:p w:rsidR="008B3A9A" w:rsidRDefault="009A0998">
            <w:pPr>
              <w:pStyle w:val="TableParagraph"/>
              <w:spacing w:before="103"/>
              <w:ind w:left="31"/>
              <w:rPr>
                <w:sz w:val="28"/>
              </w:rPr>
            </w:pPr>
            <w:r>
              <w:rPr>
                <w:sz w:val="28"/>
              </w:rPr>
              <w:t>鎘、鉻、鎳。</w:t>
            </w:r>
          </w:p>
        </w:tc>
      </w:tr>
      <w:tr w:rsidR="008B3A9A">
        <w:trPr>
          <w:trHeight w:val="558"/>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九</w:t>
            </w:r>
            <w:r>
              <w:rPr>
                <w:rFonts w:ascii="Times New Roman" w:eastAsia="Times New Roman"/>
                <w:sz w:val="28"/>
                <w:lang w:eastAsia="zh-TW"/>
              </w:rPr>
              <w:t>)</w:t>
            </w:r>
            <w:r>
              <w:rPr>
                <w:sz w:val="28"/>
                <w:lang w:eastAsia="zh-TW"/>
              </w:rPr>
              <w:t>副產鉀質肥料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3-09)</w:t>
            </w:r>
          </w:p>
        </w:tc>
        <w:tc>
          <w:tcPr>
            <w:tcW w:w="2834" w:type="dxa"/>
          </w:tcPr>
          <w:p w:rsidR="008B3A9A" w:rsidRDefault="009A0998">
            <w:pPr>
              <w:pStyle w:val="TableParagraph"/>
              <w:spacing w:before="104"/>
              <w:ind w:left="31"/>
              <w:rPr>
                <w:sz w:val="28"/>
              </w:rPr>
            </w:pPr>
            <w:r>
              <w:rPr>
                <w:sz w:val="28"/>
              </w:rPr>
              <w:t>鎘、鉻、鎳。</w:t>
            </w:r>
          </w:p>
        </w:tc>
      </w:tr>
      <w:tr w:rsidR="008B3A9A">
        <w:trPr>
          <w:trHeight w:val="556"/>
        </w:trPr>
        <w:tc>
          <w:tcPr>
            <w:tcW w:w="5954" w:type="dxa"/>
          </w:tcPr>
          <w:p w:rsidR="008B3A9A" w:rsidRDefault="009A0998">
            <w:pPr>
              <w:pStyle w:val="TableParagraph"/>
              <w:spacing w:before="101"/>
              <w:ind w:left="30"/>
              <w:rPr>
                <w:rFonts w:ascii="Times New Roman" w:eastAsia="Times New Roman"/>
                <w:sz w:val="28"/>
                <w:lang w:eastAsia="zh-TW"/>
              </w:rPr>
            </w:pPr>
            <w:r>
              <w:rPr>
                <w:rFonts w:ascii="Times New Roman" w:eastAsia="Times New Roman"/>
                <w:sz w:val="28"/>
                <w:lang w:eastAsia="zh-TW"/>
              </w:rPr>
              <w:t>(</w:t>
            </w:r>
            <w:r>
              <w:rPr>
                <w:sz w:val="28"/>
                <w:lang w:eastAsia="zh-TW"/>
              </w:rPr>
              <w:t>十</w:t>
            </w:r>
            <w:r>
              <w:rPr>
                <w:rFonts w:ascii="Times New Roman" w:eastAsia="Times New Roman"/>
                <w:sz w:val="28"/>
                <w:lang w:eastAsia="zh-TW"/>
              </w:rPr>
              <w:t>)</w:t>
            </w:r>
            <w:r>
              <w:rPr>
                <w:sz w:val="28"/>
                <w:lang w:eastAsia="zh-TW"/>
              </w:rPr>
              <w:t>混合鉀質肥料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3-10)</w:t>
            </w:r>
          </w:p>
        </w:tc>
        <w:tc>
          <w:tcPr>
            <w:tcW w:w="2834" w:type="dxa"/>
          </w:tcPr>
          <w:p w:rsidR="008B3A9A" w:rsidRDefault="009A0998">
            <w:pPr>
              <w:pStyle w:val="TableParagraph"/>
              <w:spacing w:before="101"/>
              <w:ind w:left="31"/>
              <w:rPr>
                <w:sz w:val="28"/>
              </w:rPr>
            </w:pPr>
            <w:r>
              <w:rPr>
                <w:sz w:val="28"/>
              </w:rPr>
              <w:t>鎘、鉻、鎳。</w:t>
            </w:r>
          </w:p>
        </w:tc>
      </w:tr>
      <w:tr w:rsidR="008B3A9A">
        <w:trPr>
          <w:trHeight w:val="837"/>
        </w:trPr>
        <w:tc>
          <w:tcPr>
            <w:tcW w:w="5954" w:type="dxa"/>
          </w:tcPr>
          <w:p w:rsidR="008B3A9A" w:rsidRDefault="009A0998">
            <w:pPr>
              <w:pStyle w:val="TableParagraph"/>
              <w:spacing w:before="226"/>
              <w:ind w:left="30"/>
              <w:rPr>
                <w:b/>
                <w:sz w:val="28"/>
                <w:lang w:eastAsia="zh-TW"/>
              </w:rPr>
            </w:pPr>
            <w:r>
              <w:rPr>
                <w:b/>
                <w:sz w:val="28"/>
                <w:lang w:eastAsia="zh-TW"/>
              </w:rPr>
              <w:t>四、次微量要素肥料類</w:t>
            </w:r>
          </w:p>
        </w:tc>
        <w:tc>
          <w:tcPr>
            <w:tcW w:w="2834" w:type="dxa"/>
          </w:tcPr>
          <w:p w:rsidR="008B3A9A" w:rsidRDefault="008B3A9A">
            <w:pPr>
              <w:pStyle w:val="TableParagraph"/>
              <w:rPr>
                <w:rFonts w:ascii="Times New Roman"/>
                <w:sz w:val="28"/>
                <w:lang w:eastAsia="zh-TW"/>
              </w:rPr>
            </w:pPr>
          </w:p>
        </w:tc>
      </w:tr>
      <w:tr w:rsidR="008B3A9A">
        <w:trPr>
          <w:trHeight w:val="558"/>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一</w:t>
            </w:r>
            <w:r>
              <w:rPr>
                <w:rFonts w:ascii="Times New Roman" w:eastAsia="Times New Roman"/>
                <w:sz w:val="28"/>
                <w:lang w:eastAsia="zh-TW"/>
              </w:rPr>
              <w:t>)</w:t>
            </w:r>
            <w:r>
              <w:rPr>
                <w:sz w:val="28"/>
                <w:lang w:eastAsia="zh-TW"/>
              </w:rPr>
              <w:t>硫酸鎂肥料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4-01)</w:t>
            </w:r>
          </w:p>
        </w:tc>
        <w:tc>
          <w:tcPr>
            <w:tcW w:w="2834" w:type="dxa"/>
          </w:tcPr>
          <w:p w:rsidR="008B3A9A" w:rsidRDefault="008B3A9A">
            <w:pPr>
              <w:pStyle w:val="TableParagraph"/>
              <w:rPr>
                <w:rFonts w:ascii="Times New Roman"/>
                <w:sz w:val="28"/>
                <w:lang w:eastAsia="zh-TW"/>
              </w:rPr>
            </w:pPr>
          </w:p>
        </w:tc>
      </w:tr>
    </w:tbl>
    <w:p w:rsidR="008B3A9A" w:rsidRDefault="008B3A9A">
      <w:pPr>
        <w:rPr>
          <w:rFonts w:ascii="Times New Roman"/>
          <w:sz w:val="28"/>
          <w:lang w:eastAsia="zh-TW"/>
        </w:rPr>
        <w:sectPr w:rsidR="008B3A9A">
          <w:pgSz w:w="11920" w:h="16850"/>
          <w:pgMar w:top="1400" w:right="900" w:bottom="1140" w:left="1080" w:header="0" w:footer="944" w:gutter="0"/>
          <w:cols w:space="720"/>
        </w:sectPr>
      </w:pPr>
    </w:p>
    <w:tbl>
      <w:tblPr>
        <w:tblStyle w:val="TableNormal"/>
        <w:tblW w:w="0" w:type="auto"/>
        <w:tblInd w:w="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4"/>
        <w:gridCol w:w="2834"/>
      </w:tblGrid>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lastRenderedPageBreak/>
              <w:t>(</w:t>
            </w:r>
            <w:r>
              <w:rPr>
                <w:sz w:val="28"/>
                <w:lang w:eastAsia="zh-TW"/>
              </w:rPr>
              <w:t>二</w:t>
            </w:r>
            <w:r>
              <w:rPr>
                <w:rFonts w:ascii="Times New Roman" w:eastAsia="Times New Roman"/>
                <w:sz w:val="28"/>
                <w:lang w:eastAsia="zh-TW"/>
              </w:rPr>
              <w:t>)</w:t>
            </w:r>
            <w:r>
              <w:rPr>
                <w:sz w:val="28"/>
                <w:lang w:eastAsia="zh-TW"/>
              </w:rPr>
              <w:t>氫氧化鎂肥料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4-02)</w:t>
            </w:r>
          </w:p>
        </w:tc>
        <w:tc>
          <w:tcPr>
            <w:tcW w:w="2834" w:type="dxa"/>
          </w:tcPr>
          <w:p w:rsidR="008B3A9A" w:rsidRDefault="008B3A9A">
            <w:pPr>
              <w:pStyle w:val="TableParagraph"/>
              <w:rPr>
                <w:rFonts w:ascii="Times New Roman"/>
                <w:sz w:val="28"/>
                <w:lang w:eastAsia="zh-TW"/>
              </w:rPr>
            </w:pPr>
          </w:p>
        </w:tc>
      </w:tr>
      <w:tr w:rsidR="008B3A9A">
        <w:trPr>
          <w:trHeight w:val="556"/>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三</w:t>
            </w:r>
            <w:r>
              <w:rPr>
                <w:rFonts w:ascii="Times New Roman" w:eastAsia="Times New Roman"/>
                <w:sz w:val="28"/>
                <w:lang w:eastAsia="zh-TW"/>
              </w:rPr>
              <w:t>)</w:t>
            </w:r>
            <w:r>
              <w:rPr>
                <w:sz w:val="28"/>
                <w:lang w:eastAsia="zh-TW"/>
              </w:rPr>
              <w:t>氧化鎂肥料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4-03)</w:t>
            </w:r>
          </w:p>
        </w:tc>
        <w:tc>
          <w:tcPr>
            <w:tcW w:w="2834" w:type="dxa"/>
          </w:tcPr>
          <w:p w:rsidR="008B3A9A" w:rsidRDefault="008B3A9A">
            <w:pPr>
              <w:pStyle w:val="TableParagraph"/>
              <w:rPr>
                <w:rFonts w:ascii="Times New Roman"/>
                <w:sz w:val="28"/>
                <w:lang w:eastAsia="zh-TW"/>
              </w:rPr>
            </w:pPr>
          </w:p>
        </w:tc>
      </w:tr>
      <w:tr w:rsidR="008B3A9A">
        <w:trPr>
          <w:trHeight w:val="558"/>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四</w:t>
            </w:r>
            <w:r>
              <w:rPr>
                <w:rFonts w:ascii="Times New Roman" w:eastAsia="Times New Roman"/>
                <w:sz w:val="28"/>
                <w:lang w:eastAsia="zh-TW"/>
              </w:rPr>
              <w:t>)</w:t>
            </w:r>
            <w:r>
              <w:rPr>
                <w:sz w:val="28"/>
                <w:lang w:eastAsia="zh-TW"/>
              </w:rPr>
              <w:t>腐植酸鎂肥料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4-04)</w:t>
            </w:r>
          </w:p>
        </w:tc>
        <w:tc>
          <w:tcPr>
            <w:tcW w:w="2834" w:type="dxa"/>
          </w:tcPr>
          <w:p w:rsidR="008B3A9A" w:rsidRDefault="009A0998">
            <w:pPr>
              <w:pStyle w:val="TableParagraph"/>
              <w:spacing w:before="103"/>
              <w:ind w:left="31"/>
              <w:rPr>
                <w:sz w:val="28"/>
              </w:rPr>
            </w:pPr>
            <w:r>
              <w:rPr>
                <w:sz w:val="28"/>
              </w:rPr>
              <w:t>鎘、鉻、鎳。</w:t>
            </w:r>
          </w:p>
        </w:tc>
      </w:tr>
      <w:tr w:rsidR="008B3A9A">
        <w:trPr>
          <w:trHeight w:val="556"/>
        </w:trPr>
        <w:tc>
          <w:tcPr>
            <w:tcW w:w="5954" w:type="dxa"/>
          </w:tcPr>
          <w:p w:rsidR="008B3A9A" w:rsidRDefault="009A0998">
            <w:pPr>
              <w:pStyle w:val="TableParagraph"/>
              <w:spacing w:before="101"/>
              <w:ind w:left="30"/>
              <w:rPr>
                <w:rFonts w:ascii="Times New Roman" w:eastAsia="Times New Roman"/>
                <w:sz w:val="28"/>
                <w:lang w:eastAsia="zh-TW"/>
              </w:rPr>
            </w:pPr>
            <w:r>
              <w:rPr>
                <w:rFonts w:ascii="Times New Roman" w:eastAsia="Times New Roman"/>
                <w:sz w:val="28"/>
                <w:lang w:eastAsia="zh-TW"/>
              </w:rPr>
              <w:t>(</w:t>
            </w:r>
            <w:r>
              <w:rPr>
                <w:sz w:val="28"/>
                <w:lang w:eastAsia="zh-TW"/>
              </w:rPr>
              <w:t>五</w:t>
            </w:r>
            <w:r>
              <w:rPr>
                <w:rFonts w:ascii="Times New Roman" w:eastAsia="Times New Roman"/>
                <w:sz w:val="28"/>
                <w:lang w:eastAsia="zh-TW"/>
              </w:rPr>
              <w:t>)</w:t>
            </w:r>
            <w:r>
              <w:rPr>
                <w:sz w:val="28"/>
                <w:lang w:eastAsia="zh-TW"/>
              </w:rPr>
              <w:t>木質磺酸鎂肥料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4-05)</w:t>
            </w:r>
          </w:p>
        </w:tc>
        <w:tc>
          <w:tcPr>
            <w:tcW w:w="2834" w:type="dxa"/>
          </w:tcPr>
          <w:p w:rsidR="008B3A9A" w:rsidRDefault="009A0998">
            <w:pPr>
              <w:pStyle w:val="TableParagraph"/>
              <w:spacing w:before="101"/>
              <w:ind w:left="31"/>
              <w:rPr>
                <w:sz w:val="28"/>
              </w:rPr>
            </w:pPr>
            <w:r>
              <w:rPr>
                <w:sz w:val="28"/>
              </w:rPr>
              <w:t>鎘、鉻、鎳。</w:t>
            </w:r>
          </w:p>
        </w:tc>
      </w:tr>
      <w:tr w:rsidR="008B3A9A">
        <w:trPr>
          <w:trHeight w:val="554"/>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六</w:t>
            </w:r>
            <w:r>
              <w:rPr>
                <w:rFonts w:ascii="Times New Roman" w:eastAsia="Times New Roman"/>
                <w:sz w:val="28"/>
                <w:lang w:eastAsia="zh-TW"/>
              </w:rPr>
              <w:t>)</w:t>
            </w:r>
            <w:r>
              <w:rPr>
                <w:sz w:val="28"/>
                <w:lang w:eastAsia="zh-TW"/>
              </w:rPr>
              <w:t>加工鎂質肥料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4-06)</w:t>
            </w:r>
          </w:p>
        </w:tc>
        <w:tc>
          <w:tcPr>
            <w:tcW w:w="2834" w:type="dxa"/>
          </w:tcPr>
          <w:p w:rsidR="008B3A9A" w:rsidRDefault="009A0998">
            <w:pPr>
              <w:pStyle w:val="TableParagraph"/>
              <w:spacing w:before="104"/>
              <w:ind w:left="31"/>
              <w:rPr>
                <w:sz w:val="28"/>
              </w:rPr>
            </w:pPr>
            <w:r>
              <w:rPr>
                <w:sz w:val="28"/>
              </w:rPr>
              <w:t>鎘、鉻、鎳。</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七</w:t>
            </w:r>
            <w:r>
              <w:rPr>
                <w:rFonts w:ascii="Times New Roman" w:eastAsia="Times New Roman"/>
                <w:sz w:val="28"/>
                <w:lang w:eastAsia="zh-TW"/>
              </w:rPr>
              <w:t>)</w:t>
            </w:r>
            <w:r>
              <w:rPr>
                <w:sz w:val="28"/>
                <w:lang w:eastAsia="zh-TW"/>
              </w:rPr>
              <w:t>副產鎂質肥料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4-07)</w:t>
            </w:r>
          </w:p>
        </w:tc>
        <w:tc>
          <w:tcPr>
            <w:tcW w:w="2834" w:type="dxa"/>
          </w:tcPr>
          <w:p w:rsidR="008B3A9A" w:rsidRDefault="009A0998">
            <w:pPr>
              <w:pStyle w:val="TableParagraph"/>
              <w:spacing w:before="104"/>
              <w:ind w:left="31"/>
              <w:rPr>
                <w:sz w:val="28"/>
              </w:rPr>
            </w:pPr>
            <w:r>
              <w:rPr>
                <w:sz w:val="28"/>
              </w:rPr>
              <w:t>鎘、鉻、鎳。</w:t>
            </w:r>
          </w:p>
        </w:tc>
      </w:tr>
      <w:tr w:rsidR="008B3A9A">
        <w:trPr>
          <w:trHeight w:val="558"/>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八</w:t>
            </w:r>
            <w:r>
              <w:rPr>
                <w:rFonts w:ascii="Times New Roman" w:eastAsia="Times New Roman"/>
                <w:sz w:val="28"/>
                <w:lang w:eastAsia="zh-TW"/>
              </w:rPr>
              <w:t>)</w:t>
            </w:r>
            <w:r>
              <w:rPr>
                <w:sz w:val="28"/>
                <w:lang w:eastAsia="zh-TW"/>
              </w:rPr>
              <w:t>混合鎂質肥料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4-08)</w:t>
            </w:r>
          </w:p>
        </w:tc>
        <w:tc>
          <w:tcPr>
            <w:tcW w:w="2834" w:type="dxa"/>
          </w:tcPr>
          <w:p w:rsidR="008B3A9A" w:rsidRDefault="009A0998">
            <w:pPr>
              <w:pStyle w:val="TableParagraph"/>
              <w:spacing w:before="104"/>
              <w:ind w:left="31"/>
              <w:rPr>
                <w:sz w:val="28"/>
              </w:rPr>
            </w:pPr>
            <w:r>
              <w:rPr>
                <w:sz w:val="28"/>
              </w:rPr>
              <w:t>鎘、鉻、鎳。</w:t>
            </w:r>
          </w:p>
        </w:tc>
      </w:tr>
      <w:tr w:rsidR="008B3A9A">
        <w:trPr>
          <w:trHeight w:val="556"/>
        </w:trPr>
        <w:tc>
          <w:tcPr>
            <w:tcW w:w="5954" w:type="dxa"/>
          </w:tcPr>
          <w:p w:rsidR="008B3A9A" w:rsidRDefault="009A0998">
            <w:pPr>
              <w:pStyle w:val="TableParagraph"/>
              <w:spacing w:before="101"/>
              <w:ind w:left="30"/>
              <w:rPr>
                <w:rFonts w:ascii="Times New Roman" w:eastAsia="Times New Roman"/>
                <w:sz w:val="28"/>
                <w:lang w:eastAsia="zh-TW"/>
              </w:rPr>
            </w:pPr>
            <w:r>
              <w:rPr>
                <w:rFonts w:ascii="Times New Roman" w:eastAsia="Times New Roman"/>
                <w:sz w:val="28"/>
                <w:lang w:eastAsia="zh-TW"/>
              </w:rPr>
              <w:t>(</w:t>
            </w:r>
            <w:r>
              <w:rPr>
                <w:sz w:val="28"/>
                <w:lang w:eastAsia="zh-TW"/>
              </w:rPr>
              <w:t>九</w:t>
            </w:r>
            <w:r>
              <w:rPr>
                <w:rFonts w:ascii="Times New Roman" w:eastAsia="Times New Roman"/>
                <w:sz w:val="28"/>
                <w:lang w:eastAsia="zh-TW"/>
              </w:rPr>
              <w:t>)</w:t>
            </w:r>
            <w:r>
              <w:rPr>
                <w:sz w:val="28"/>
                <w:lang w:eastAsia="zh-TW"/>
              </w:rPr>
              <w:t>鉗合態鎂肥料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4-09)</w:t>
            </w:r>
          </w:p>
        </w:tc>
        <w:tc>
          <w:tcPr>
            <w:tcW w:w="2834" w:type="dxa"/>
          </w:tcPr>
          <w:p w:rsidR="008B3A9A" w:rsidRDefault="009A0998">
            <w:pPr>
              <w:pStyle w:val="TableParagraph"/>
              <w:spacing w:before="101"/>
              <w:ind w:left="31"/>
              <w:rPr>
                <w:sz w:val="28"/>
              </w:rPr>
            </w:pPr>
            <w:r>
              <w:rPr>
                <w:sz w:val="28"/>
              </w:rPr>
              <w:t>鎘、鉻、鎳。</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十</w:t>
            </w:r>
            <w:r>
              <w:rPr>
                <w:rFonts w:ascii="Times New Roman" w:eastAsia="Times New Roman"/>
                <w:sz w:val="28"/>
                <w:lang w:eastAsia="zh-TW"/>
              </w:rPr>
              <w:t>)</w:t>
            </w:r>
            <w:r>
              <w:rPr>
                <w:sz w:val="28"/>
                <w:lang w:eastAsia="zh-TW"/>
              </w:rPr>
              <w:t>生石灰肥料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4-10)</w:t>
            </w:r>
          </w:p>
        </w:tc>
        <w:tc>
          <w:tcPr>
            <w:tcW w:w="2834" w:type="dxa"/>
          </w:tcPr>
          <w:p w:rsidR="008B3A9A" w:rsidRDefault="009A0998">
            <w:pPr>
              <w:pStyle w:val="TableParagraph"/>
              <w:spacing w:before="104"/>
              <w:ind w:left="31"/>
              <w:rPr>
                <w:sz w:val="28"/>
              </w:rPr>
            </w:pPr>
            <w:r>
              <w:rPr>
                <w:sz w:val="28"/>
              </w:rPr>
              <w:t>鎘、鉻、鎳。</w:t>
            </w:r>
          </w:p>
        </w:tc>
      </w:tr>
      <w:tr w:rsidR="008B3A9A">
        <w:trPr>
          <w:trHeight w:val="554"/>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十一</w:t>
            </w:r>
            <w:r>
              <w:rPr>
                <w:rFonts w:ascii="Times New Roman" w:eastAsia="Times New Roman"/>
                <w:sz w:val="28"/>
                <w:lang w:eastAsia="zh-TW"/>
              </w:rPr>
              <w:t>)</w:t>
            </w:r>
            <w:r>
              <w:rPr>
                <w:sz w:val="28"/>
                <w:lang w:eastAsia="zh-TW"/>
              </w:rPr>
              <w:t>消石灰肥料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4-11)</w:t>
            </w:r>
          </w:p>
        </w:tc>
        <w:tc>
          <w:tcPr>
            <w:tcW w:w="2834" w:type="dxa"/>
          </w:tcPr>
          <w:p w:rsidR="008B3A9A" w:rsidRDefault="009A0998">
            <w:pPr>
              <w:pStyle w:val="TableParagraph"/>
              <w:spacing w:before="104"/>
              <w:ind w:left="31"/>
              <w:rPr>
                <w:sz w:val="28"/>
              </w:rPr>
            </w:pPr>
            <w:r>
              <w:rPr>
                <w:sz w:val="28"/>
              </w:rPr>
              <w:t>鎘、鉻、鎳。</w:t>
            </w:r>
          </w:p>
        </w:tc>
      </w:tr>
      <w:tr w:rsidR="008B3A9A">
        <w:trPr>
          <w:trHeight w:val="558"/>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十二</w:t>
            </w:r>
            <w:r>
              <w:rPr>
                <w:rFonts w:ascii="Times New Roman" w:eastAsia="Times New Roman"/>
                <w:sz w:val="28"/>
                <w:lang w:eastAsia="zh-TW"/>
              </w:rPr>
              <w:t>)</w:t>
            </w:r>
            <w:r>
              <w:rPr>
                <w:sz w:val="28"/>
                <w:lang w:eastAsia="zh-TW"/>
              </w:rPr>
              <w:t>碳酸鈣肥料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4-12)</w:t>
            </w:r>
          </w:p>
        </w:tc>
        <w:tc>
          <w:tcPr>
            <w:tcW w:w="2834" w:type="dxa"/>
          </w:tcPr>
          <w:p w:rsidR="008B3A9A" w:rsidRDefault="009A0998">
            <w:pPr>
              <w:pStyle w:val="TableParagraph"/>
              <w:spacing w:before="103"/>
              <w:ind w:left="31"/>
              <w:rPr>
                <w:sz w:val="28"/>
              </w:rPr>
            </w:pPr>
            <w:r>
              <w:rPr>
                <w:sz w:val="28"/>
              </w:rPr>
              <w:t>鎘、鉻、鎳。</w:t>
            </w:r>
          </w:p>
        </w:tc>
      </w:tr>
      <w:tr w:rsidR="008B3A9A">
        <w:trPr>
          <w:trHeight w:val="556"/>
        </w:trPr>
        <w:tc>
          <w:tcPr>
            <w:tcW w:w="5954" w:type="dxa"/>
          </w:tcPr>
          <w:p w:rsidR="008B3A9A" w:rsidRDefault="009A0998">
            <w:pPr>
              <w:pStyle w:val="TableParagraph"/>
              <w:spacing w:before="101"/>
              <w:ind w:left="30"/>
              <w:rPr>
                <w:rFonts w:ascii="Times New Roman" w:eastAsia="Times New Roman"/>
                <w:sz w:val="28"/>
                <w:lang w:eastAsia="zh-TW"/>
              </w:rPr>
            </w:pPr>
            <w:r>
              <w:rPr>
                <w:rFonts w:ascii="Times New Roman" w:eastAsia="Times New Roman"/>
                <w:sz w:val="28"/>
                <w:lang w:eastAsia="zh-TW"/>
              </w:rPr>
              <w:t>(</w:t>
            </w:r>
            <w:r>
              <w:rPr>
                <w:sz w:val="28"/>
                <w:lang w:eastAsia="zh-TW"/>
              </w:rPr>
              <w:t>十三</w:t>
            </w:r>
            <w:r>
              <w:rPr>
                <w:rFonts w:ascii="Times New Roman" w:eastAsia="Times New Roman"/>
                <w:sz w:val="28"/>
                <w:lang w:eastAsia="zh-TW"/>
              </w:rPr>
              <w:t>)</w:t>
            </w:r>
            <w:r>
              <w:rPr>
                <w:sz w:val="28"/>
                <w:lang w:eastAsia="zh-TW"/>
              </w:rPr>
              <w:t>貝殼粉肥料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4-13)</w:t>
            </w:r>
          </w:p>
        </w:tc>
        <w:tc>
          <w:tcPr>
            <w:tcW w:w="2834" w:type="dxa"/>
          </w:tcPr>
          <w:p w:rsidR="008B3A9A" w:rsidRDefault="009A0998">
            <w:pPr>
              <w:pStyle w:val="TableParagraph"/>
              <w:spacing w:before="101"/>
              <w:ind w:left="31"/>
              <w:rPr>
                <w:sz w:val="28"/>
              </w:rPr>
            </w:pPr>
            <w:r>
              <w:rPr>
                <w:sz w:val="28"/>
              </w:rPr>
              <w:t>鎘、鉻、鎳。</w:t>
            </w:r>
          </w:p>
        </w:tc>
      </w:tr>
      <w:tr w:rsidR="008B3A9A">
        <w:trPr>
          <w:trHeight w:val="556"/>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十四</w:t>
            </w:r>
            <w:r>
              <w:rPr>
                <w:rFonts w:ascii="Times New Roman" w:eastAsia="Times New Roman"/>
                <w:sz w:val="28"/>
                <w:lang w:eastAsia="zh-TW"/>
              </w:rPr>
              <w:t>)</w:t>
            </w:r>
            <w:r>
              <w:rPr>
                <w:sz w:val="28"/>
                <w:lang w:eastAsia="zh-TW"/>
              </w:rPr>
              <w:t>副產石灰肥料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4-14)</w:t>
            </w:r>
          </w:p>
        </w:tc>
        <w:tc>
          <w:tcPr>
            <w:tcW w:w="2834" w:type="dxa"/>
          </w:tcPr>
          <w:p w:rsidR="008B3A9A" w:rsidRDefault="009A0998">
            <w:pPr>
              <w:pStyle w:val="TableParagraph"/>
              <w:spacing w:before="103"/>
              <w:ind w:left="31"/>
              <w:rPr>
                <w:sz w:val="28"/>
              </w:rPr>
            </w:pPr>
            <w:r>
              <w:rPr>
                <w:sz w:val="28"/>
              </w:rPr>
              <w:t>鎘、鉻、鎳。</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十五</w:t>
            </w:r>
            <w:r>
              <w:rPr>
                <w:rFonts w:ascii="Times New Roman" w:eastAsia="Times New Roman"/>
                <w:sz w:val="28"/>
                <w:lang w:eastAsia="zh-TW"/>
              </w:rPr>
              <w:t>)</w:t>
            </w:r>
            <w:r>
              <w:rPr>
                <w:sz w:val="28"/>
                <w:lang w:eastAsia="zh-TW"/>
              </w:rPr>
              <w:t>混合石灰肥料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4-15)</w:t>
            </w:r>
          </w:p>
        </w:tc>
        <w:tc>
          <w:tcPr>
            <w:tcW w:w="2834" w:type="dxa"/>
          </w:tcPr>
          <w:p w:rsidR="008B3A9A" w:rsidRDefault="009A0998">
            <w:pPr>
              <w:pStyle w:val="TableParagraph"/>
              <w:spacing w:before="104"/>
              <w:ind w:left="31"/>
              <w:rPr>
                <w:sz w:val="28"/>
              </w:rPr>
            </w:pPr>
            <w:r>
              <w:rPr>
                <w:sz w:val="28"/>
              </w:rPr>
              <w:t>鎘、鉻、鎳。</w:t>
            </w:r>
          </w:p>
        </w:tc>
      </w:tr>
      <w:tr w:rsidR="008B3A9A">
        <w:trPr>
          <w:trHeight w:val="558"/>
        </w:trPr>
        <w:tc>
          <w:tcPr>
            <w:tcW w:w="5954" w:type="dxa"/>
          </w:tcPr>
          <w:p w:rsidR="008B3A9A" w:rsidRDefault="009A0998">
            <w:pPr>
              <w:pStyle w:val="TableParagraph"/>
              <w:spacing w:before="104"/>
              <w:ind w:left="30"/>
              <w:rPr>
                <w:rFonts w:ascii="Times New Roman" w:eastAsia="Times New Roman"/>
                <w:sz w:val="28"/>
              </w:rPr>
            </w:pPr>
            <w:r>
              <w:rPr>
                <w:rFonts w:ascii="Times New Roman" w:eastAsia="Times New Roman"/>
                <w:sz w:val="28"/>
              </w:rPr>
              <w:t>(</w:t>
            </w:r>
            <w:r>
              <w:rPr>
                <w:sz w:val="28"/>
              </w:rPr>
              <w:t>十六</w:t>
            </w:r>
            <w:r>
              <w:rPr>
                <w:rFonts w:ascii="Times New Roman" w:eastAsia="Times New Roman"/>
                <w:sz w:val="28"/>
              </w:rPr>
              <w:t>)</w:t>
            </w:r>
            <w:r>
              <w:rPr>
                <w:sz w:val="28"/>
              </w:rPr>
              <w:t>鈣液肥</w:t>
            </w:r>
            <w:r>
              <w:rPr>
                <w:rFonts w:ascii="Times New Roman" w:eastAsia="Times New Roman"/>
                <w:sz w:val="28"/>
              </w:rPr>
              <w:t>(</w:t>
            </w:r>
            <w:r>
              <w:rPr>
                <w:sz w:val="28"/>
              </w:rPr>
              <w:t xml:space="preserve">品目編號 </w:t>
            </w:r>
            <w:r>
              <w:rPr>
                <w:rFonts w:ascii="Times New Roman" w:eastAsia="Times New Roman"/>
                <w:sz w:val="28"/>
              </w:rPr>
              <w:t>4-16)</w:t>
            </w:r>
          </w:p>
        </w:tc>
        <w:tc>
          <w:tcPr>
            <w:tcW w:w="2834" w:type="dxa"/>
          </w:tcPr>
          <w:p w:rsidR="008B3A9A" w:rsidRDefault="009A0998">
            <w:pPr>
              <w:pStyle w:val="TableParagraph"/>
              <w:spacing w:before="104"/>
              <w:ind w:left="31"/>
              <w:rPr>
                <w:sz w:val="28"/>
              </w:rPr>
            </w:pPr>
            <w:r>
              <w:rPr>
                <w:sz w:val="28"/>
              </w:rPr>
              <w:t>鎘、鉻、鎳。</w:t>
            </w:r>
          </w:p>
        </w:tc>
      </w:tr>
      <w:tr w:rsidR="008B3A9A">
        <w:trPr>
          <w:trHeight w:val="553"/>
        </w:trPr>
        <w:tc>
          <w:tcPr>
            <w:tcW w:w="5954" w:type="dxa"/>
          </w:tcPr>
          <w:p w:rsidR="008B3A9A" w:rsidRDefault="009A0998">
            <w:pPr>
              <w:pStyle w:val="TableParagraph"/>
              <w:spacing w:before="101"/>
              <w:ind w:left="30"/>
              <w:rPr>
                <w:rFonts w:ascii="Times New Roman" w:eastAsia="Times New Roman"/>
                <w:sz w:val="28"/>
                <w:lang w:eastAsia="zh-TW"/>
              </w:rPr>
            </w:pPr>
            <w:r>
              <w:rPr>
                <w:rFonts w:ascii="Times New Roman" w:eastAsia="Times New Roman"/>
                <w:sz w:val="28"/>
                <w:lang w:eastAsia="zh-TW"/>
              </w:rPr>
              <w:t>(</w:t>
            </w:r>
            <w:r>
              <w:rPr>
                <w:sz w:val="28"/>
                <w:lang w:eastAsia="zh-TW"/>
              </w:rPr>
              <w:t>十七</w:t>
            </w:r>
            <w:r>
              <w:rPr>
                <w:rFonts w:ascii="Times New Roman" w:eastAsia="Times New Roman"/>
                <w:sz w:val="28"/>
                <w:lang w:eastAsia="zh-TW"/>
              </w:rPr>
              <w:t>)</w:t>
            </w:r>
            <w:r>
              <w:rPr>
                <w:sz w:val="28"/>
                <w:lang w:eastAsia="zh-TW"/>
              </w:rPr>
              <w:t>硫酸鈣肥料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4-17)</w:t>
            </w:r>
          </w:p>
        </w:tc>
        <w:tc>
          <w:tcPr>
            <w:tcW w:w="2834" w:type="dxa"/>
          </w:tcPr>
          <w:p w:rsidR="008B3A9A" w:rsidRDefault="009A0998">
            <w:pPr>
              <w:pStyle w:val="TableParagraph"/>
              <w:spacing w:before="101"/>
              <w:ind w:left="31"/>
              <w:rPr>
                <w:sz w:val="28"/>
              </w:rPr>
            </w:pPr>
            <w:r>
              <w:rPr>
                <w:sz w:val="28"/>
              </w:rPr>
              <w:t>鎘、鉻、鎳。</w:t>
            </w:r>
          </w:p>
        </w:tc>
      </w:tr>
      <w:tr w:rsidR="008B3A9A">
        <w:trPr>
          <w:trHeight w:val="556"/>
        </w:trPr>
        <w:tc>
          <w:tcPr>
            <w:tcW w:w="5954" w:type="dxa"/>
          </w:tcPr>
          <w:p w:rsidR="008B3A9A" w:rsidRDefault="009A0998">
            <w:pPr>
              <w:pStyle w:val="TableParagraph"/>
              <w:spacing w:before="106"/>
              <w:ind w:left="30"/>
              <w:rPr>
                <w:rFonts w:ascii="Times New Roman" w:eastAsia="Times New Roman"/>
                <w:sz w:val="28"/>
                <w:lang w:eastAsia="zh-TW"/>
              </w:rPr>
            </w:pPr>
            <w:r>
              <w:rPr>
                <w:rFonts w:ascii="Times New Roman" w:eastAsia="Times New Roman"/>
                <w:sz w:val="28"/>
                <w:lang w:eastAsia="zh-TW"/>
              </w:rPr>
              <w:t>(</w:t>
            </w:r>
            <w:r>
              <w:rPr>
                <w:sz w:val="28"/>
                <w:lang w:eastAsia="zh-TW"/>
              </w:rPr>
              <w:t>十八</w:t>
            </w:r>
            <w:r>
              <w:rPr>
                <w:rFonts w:ascii="Times New Roman" w:eastAsia="Times New Roman"/>
                <w:sz w:val="28"/>
                <w:lang w:eastAsia="zh-TW"/>
              </w:rPr>
              <w:t>)</w:t>
            </w:r>
            <w:r>
              <w:rPr>
                <w:sz w:val="28"/>
                <w:lang w:eastAsia="zh-TW"/>
              </w:rPr>
              <w:t>白雲石灰肥料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4-18)</w:t>
            </w:r>
          </w:p>
        </w:tc>
        <w:tc>
          <w:tcPr>
            <w:tcW w:w="2834" w:type="dxa"/>
          </w:tcPr>
          <w:p w:rsidR="008B3A9A" w:rsidRDefault="009A0998">
            <w:pPr>
              <w:pStyle w:val="TableParagraph"/>
              <w:spacing w:before="106"/>
              <w:ind w:left="31"/>
              <w:rPr>
                <w:sz w:val="28"/>
              </w:rPr>
            </w:pPr>
            <w:r>
              <w:rPr>
                <w:sz w:val="28"/>
              </w:rPr>
              <w:t>鎘、鉻、鎳。</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十九</w:t>
            </w:r>
            <w:r>
              <w:rPr>
                <w:rFonts w:ascii="Times New Roman" w:eastAsia="Times New Roman"/>
                <w:sz w:val="28"/>
                <w:lang w:eastAsia="zh-TW"/>
              </w:rPr>
              <w:t>)</w:t>
            </w:r>
            <w:r>
              <w:rPr>
                <w:sz w:val="28"/>
                <w:lang w:eastAsia="zh-TW"/>
              </w:rPr>
              <w:t>白雲石粉肥料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4-19)</w:t>
            </w:r>
          </w:p>
        </w:tc>
        <w:tc>
          <w:tcPr>
            <w:tcW w:w="2834" w:type="dxa"/>
          </w:tcPr>
          <w:p w:rsidR="008B3A9A" w:rsidRDefault="009A0998">
            <w:pPr>
              <w:pStyle w:val="TableParagraph"/>
              <w:spacing w:before="104"/>
              <w:ind w:left="31"/>
              <w:rPr>
                <w:sz w:val="28"/>
              </w:rPr>
            </w:pPr>
            <w:r>
              <w:rPr>
                <w:sz w:val="28"/>
              </w:rPr>
              <w:t>鎘、鉻、鎳。</w:t>
            </w:r>
          </w:p>
        </w:tc>
      </w:tr>
      <w:tr w:rsidR="008B3A9A">
        <w:trPr>
          <w:trHeight w:val="558"/>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二十</w:t>
            </w:r>
            <w:r>
              <w:rPr>
                <w:rFonts w:ascii="Times New Roman" w:eastAsia="Times New Roman"/>
                <w:sz w:val="28"/>
                <w:lang w:eastAsia="zh-TW"/>
              </w:rPr>
              <w:t>)</w:t>
            </w:r>
            <w:r>
              <w:rPr>
                <w:sz w:val="28"/>
                <w:lang w:eastAsia="zh-TW"/>
              </w:rPr>
              <w:t>矽質石灰石肥料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4-20)</w:t>
            </w:r>
          </w:p>
        </w:tc>
        <w:tc>
          <w:tcPr>
            <w:tcW w:w="2834" w:type="dxa"/>
          </w:tcPr>
          <w:p w:rsidR="008B3A9A" w:rsidRDefault="009A0998">
            <w:pPr>
              <w:pStyle w:val="TableParagraph"/>
              <w:spacing w:before="103"/>
              <w:ind w:left="31"/>
              <w:rPr>
                <w:sz w:val="28"/>
              </w:rPr>
            </w:pPr>
            <w:r>
              <w:rPr>
                <w:sz w:val="28"/>
              </w:rPr>
              <w:t>鎘、鉻、鎳。</w:t>
            </w:r>
          </w:p>
        </w:tc>
      </w:tr>
      <w:tr w:rsidR="008B3A9A">
        <w:trPr>
          <w:trHeight w:val="556"/>
        </w:trPr>
        <w:tc>
          <w:tcPr>
            <w:tcW w:w="5954" w:type="dxa"/>
          </w:tcPr>
          <w:p w:rsidR="008B3A9A" w:rsidRDefault="009A0998">
            <w:pPr>
              <w:pStyle w:val="TableParagraph"/>
              <w:spacing w:before="101"/>
              <w:ind w:left="30"/>
              <w:rPr>
                <w:rFonts w:ascii="Times New Roman" w:eastAsia="Times New Roman"/>
                <w:sz w:val="28"/>
                <w:lang w:eastAsia="zh-TW"/>
              </w:rPr>
            </w:pPr>
            <w:r>
              <w:rPr>
                <w:rFonts w:ascii="Times New Roman" w:eastAsia="Times New Roman"/>
                <w:sz w:val="28"/>
                <w:lang w:eastAsia="zh-TW"/>
              </w:rPr>
              <w:t>(</w:t>
            </w:r>
            <w:r>
              <w:rPr>
                <w:sz w:val="28"/>
                <w:lang w:eastAsia="zh-TW"/>
              </w:rPr>
              <w:t>二十一</w:t>
            </w:r>
            <w:r>
              <w:rPr>
                <w:rFonts w:ascii="Times New Roman" w:eastAsia="Times New Roman"/>
                <w:sz w:val="28"/>
                <w:lang w:eastAsia="zh-TW"/>
              </w:rPr>
              <w:t>)</w:t>
            </w:r>
            <w:r>
              <w:rPr>
                <w:sz w:val="28"/>
                <w:lang w:eastAsia="zh-TW"/>
              </w:rPr>
              <w:t>矽酸爐渣肥料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4-21)</w:t>
            </w:r>
          </w:p>
        </w:tc>
        <w:tc>
          <w:tcPr>
            <w:tcW w:w="2834" w:type="dxa"/>
          </w:tcPr>
          <w:p w:rsidR="008B3A9A" w:rsidRDefault="009A0998">
            <w:pPr>
              <w:pStyle w:val="TableParagraph"/>
              <w:spacing w:before="101"/>
              <w:ind w:left="31"/>
              <w:rPr>
                <w:sz w:val="28"/>
              </w:rPr>
            </w:pPr>
            <w:r>
              <w:rPr>
                <w:sz w:val="28"/>
              </w:rPr>
              <w:t>鎘、鉻、鎳。</w:t>
            </w:r>
          </w:p>
        </w:tc>
      </w:tr>
      <w:tr w:rsidR="008B3A9A">
        <w:trPr>
          <w:trHeight w:val="554"/>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二十二</w:t>
            </w:r>
            <w:r>
              <w:rPr>
                <w:rFonts w:ascii="Times New Roman" w:eastAsia="Times New Roman"/>
                <w:sz w:val="28"/>
                <w:lang w:eastAsia="zh-TW"/>
              </w:rPr>
              <w:t>)</w:t>
            </w:r>
            <w:r>
              <w:rPr>
                <w:sz w:val="28"/>
                <w:lang w:eastAsia="zh-TW"/>
              </w:rPr>
              <w:t>硼酸肥料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4-22)</w:t>
            </w:r>
          </w:p>
        </w:tc>
        <w:tc>
          <w:tcPr>
            <w:tcW w:w="2834" w:type="dxa"/>
          </w:tcPr>
          <w:p w:rsidR="008B3A9A" w:rsidRDefault="008B3A9A">
            <w:pPr>
              <w:pStyle w:val="TableParagraph"/>
              <w:rPr>
                <w:rFonts w:ascii="Times New Roman"/>
                <w:sz w:val="28"/>
                <w:lang w:eastAsia="zh-TW"/>
              </w:rPr>
            </w:pPr>
          </w:p>
        </w:tc>
      </w:tr>
      <w:tr w:rsidR="008B3A9A">
        <w:trPr>
          <w:trHeight w:val="556"/>
        </w:trPr>
        <w:tc>
          <w:tcPr>
            <w:tcW w:w="5954" w:type="dxa"/>
          </w:tcPr>
          <w:p w:rsidR="008B3A9A" w:rsidRDefault="009A0998">
            <w:pPr>
              <w:pStyle w:val="TableParagraph"/>
              <w:spacing w:before="106"/>
              <w:ind w:left="30"/>
              <w:rPr>
                <w:rFonts w:ascii="Times New Roman" w:eastAsia="Times New Roman"/>
                <w:sz w:val="28"/>
                <w:lang w:eastAsia="zh-TW"/>
              </w:rPr>
            </w:pPr>
            <w:r>
              <w:rPr>
                <w:rFonts w:ascii="Times New Roman" w:eastAsia="Times New Roman"/>
                <w:sz w:val="28"/>
                <w:lang w:eastAsia="zh-TW"/>
              </w:rPr>
              <w:t>(</w:t>
            </w:r>
            <w:r>
              <w:rPr>
                <w:sz w:val="28"/>
                <w:lang w:eastAsia="zh-TW"/>
              </w:rPr>
              <w:t>二十三</w:t>
            </w:r>
            <w:r>
              <w:rPr>
                <w:rFonts w:ascii="Times New Roman" w:eastAsia="Times New Roman"/>
                <w:sz w:val="28"/>
                <w:lang w:eastAsia="zh-TW"/>
              </w:rPr>
              <w:t>)</w:t>
            </w:r>
            <w:r>
              <w:rPr>
                <w:sz w:val="28"/>
                <w:lang w:eastAsia="zh-TW"/>
              </w:rPr>
              <w:t>硼酸鹽肥料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4-23)</w:t>
            </w:r>
          </w:p>
        </w:tc>
        <w:tc>
          <w:tcPr>
            <w:tcW w:w="2834" w:type="dxa"/>
          </w:tcPr>
          <w:p w:rsidR="008B3A9A" w:rsidRDefault="008B3A9A">
            <w:pPr>
              <w:pStyle w:val="TableParagraph"/>
              <w:rPr>
                <w:rFonts w:ascii="Times New Roman"/>
                <w:sz w:val="28"/>
                <w:lang w:eastAsia="zh-TW"/>
              </w:rPr>
            </w:pPr>
          </w:p>
        </w:tc>
      </w:tr>
      <w:tr w:rsidR="008B3A9A">
        <w:trPr>
          <w:trHeight w:val="558"/>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二十四</w:t>
            </w:r>
            <w:r>
              <w:rPr>
                <w:rFonts w:ascii="Times New Roman" w:eastAsia="Times New Roman"/>
                <w:sz w:val="28"/>
                <w:lang w:eastAsia="zh-TW"/>
              </w:rPr>
              <w:t>)</w:t>
            </w:r>
            <w:r>
              <w:rPr>
                <w:sz w:val="28"/>
                <w:lang w:eastAsia="zh-TW"/>
              </w:rPr>
              <w:t>熔製硼質肥料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4-24)</w:t>
            </w:r>
          </w:p>
        </w:tc>
        <w:tc>
          <w:tcPr>
            <w:tcW w:w="2834" w:type="dxa"/>
          </w:tcPr>
          <w:p w:rsidR="008B3A9A" w:rsidRDefault="008B3A9A">
            <w:pPr>
              <w:pStyle w:val="TableParagraph"/>
              <w:rPr>
                <w:rFonts w:ascii="Times New Roman"/>
                <w:sz w:val="28"/>
                <w:lang w:eastAsia="zh-TW"/>
              </w:rPr>
            </w:pPr>
          </w:p>
        </w:tc>
      </w:tr>
      <w:tr w:rsidR="008B3A9A">
        <w:trPr>
          <w:trHeight w:val="556"/>
        </w:trPr>
        <w:tc>
          <w:tcPr>
            <w:tcW w:w="5954" w:type="dxa"/>
          </w:tcPr>
          <w:p w:rsidR="008B3A9A" w:rsidRDefault="009A0998">
            <w:pPr>
              <w:pStyle w:val="TableParagraph"/>
              <w:spacing w:before="101"/>
              <w:ind w:left="30"/>
              <w:rPr>
                <w:rFonts w:ascii="Times New Roman" w:eastAsia="Times New Roman"/>
                <w:sz w:val="28"/>
                <w:lang w:eastAsia="zh-TW"/>
              </w:rPr>
            </w:pPr>
            <w:r>
              <w:rPr>
                <w:rFonts w:ascii="Times New Roman" w:eastAsia="Times New Roman"/>
                <w:sz w:val="28"/>
                <w:lang w:eastAsia="zh-TW"/>
              </w:rPr>
              <w:t>(</w:t>
            </w:r>
            <w:r>
              <w:rPr>
                <w:sz w:val="28"/>
                <w:lang w:eastAsia="zh-TW"/>
              </w:rPr>
              <w:t>二十五</w:t>
            </w:r>
            <w:r>
              <w:rPr>
                <w:rFonts w:ascii="Times New Roman" w:eastAsia="Times New Roman"/>
                <w:sz w:val="28"/>
                <w:lang w:eastAsia="zh-TW"/>
              </w:rPr>
              <w:t>)</w:t>
            </w:r>
            <w:r>
              <w:rPr>
                <w:sz w:val="28"/>
                <w:lang w:eastAsia="zh-TW"/>
              </w:rPr>
              <w:t>加工硼質肥料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4-25)</w:t>
            </w:r>
          </w:p>
        </w:tc>
        <w:tc>
          <w:tcPr>
            <w:tcW w:w="2834" w:type="dxa"/>
          </w:tcPr>
          <w:p w:rsidR="008B3A9A" w:rsidRDefault="009A0998">
            <w:pPr>
              <w:pStyle w:val="TableParagraph"/>
              <w:spacing w:before="101"/>
              <w:ind w:left="31"/>
              <w:rPr>
                <w:sz w:val="28"/>
              </w:rPr>
            </w:pPr>
            <w:r>
              <w:rPr>
                <w:sz w:val="28"/>
              </w:rPr>
              <w:t>鎘、鉻、鎳。</w:t>
            </w:r>
          </w:p>
        </w:tc>
      </w:tr>
    </w:tbl>
    <w:p w:rsidR="008B3A9A" w:rsidRDefault="008B3A9A">
      <w:pPr>
        <w:rPr>
          <w:sz w:val="28"/>
        </w:rPr>
        <w:sectPr w:rsidR="008B3A9A">
          <w:pgSz w:w="11920" w:h="16850"/>
          <w:pgMar w:top="1400" w:right="900" w:bottom="1140" w:left="1080" w:header="0" w:footer="944" w:gutter="0"/>
          <w:cols w:space="720"/>
        </w:sectPr>
      </w:pPr>
    </w:p>
    <w:tbl>
      <w:tblPr>
        <w:tblStyle w:val="TableNormal"/>
        <w:tblW w:w="0" w:type="auto"/>
        <w:tblInd w:w="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4"/>
        <w:gridCol w:w="2834"/>
      </w:tblGrid>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lastRenderedPageBreak/>
              <w:t>(</w:t>
            </w:r>
            <w:r>
              <w:rPr>
                <w:sz w:val="28"/>
                <w:lang w:eastAsia="zh-TW"/>
              </w:rPr>
              <w:t>二十六</w:t>
            </w:r>
            <w:r>
              <w:rPr>
                <w:rFonts w:ascii="Times New Roman" w:eastAsia="Times New Roman"/>
                <w:sz w:val="28"/>
                <w:lang w:eastAsia="zh-TW"/>
              </w:rPr>
              <w:t>)</w:t>
            </w:r>
            <w:r>
              <w:rPr>
                <w:sz w:val="28"/>
                <w:lang w:eastAsia="zh-TW"/>
              </w:rPr>
              <w:t>硫酸錳肥料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4-26)</w:t>
            </w:r>
          </w:p>
        </w:tc>
        <w:tc>
          <w:tcPr>
            <w:tcW w:w="2834" w:type="dxa"/>
          </w:tcPr>
          <w:p w:rsidR="008B3A9A" w:rsidRDefault="009A0998">
            <w:pPr>
              <w:pStyle w:val="TableParagraph"/>
              <w:spacing w:before="104"/>
              <w:ind w:left="31"/>
              <w:rPr>
                <w:sz w:val="28"/>
              </w:rPr>
            </w:pPr>
            <w:r>
              <w:rPr>
                <w:sz w:val="28"/>
              </w:rPr>
              <w:t>鎘、鉻、鎳。</w:t>
            </w:r>
          </w:p>
        </w:tc>
      </w:tr>
      <w:tr w:rsidR="008B3A9A">
        <w:trPr>
          <w:trHeight w:val="556"/>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二十七</w:t>
            </w:r>
            <w:r>
              <w:rPr>
                <w:rFonts w:ascii="Times New Roman" w:eastAsia="Times New Roman"/>
                <w:sz w:val="28"/>
                <w:lang w:eastAsia="zh-TW"/>
              </w:rPr>
              <w:t>)</w:t>
            </w:r>
            <w:r>
              <w:rPr>
                <w:sz w:val="28"/>
                <w:lang w:eastAsia="zh-TW"/>
              </w:rPr>
              <w:t>礦渣錳質肥料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4-27)</w:t>
            </w:r>
          </w:p>
        </w:tc>
        <w:tc>
          <w:tcPr>
            <w:tcW w:w="2834" w:type="dxa"/>
          </w:tcPr>
          <w:p w:rsidR="008B3A9A" w:rsidRDefault="009A0998">
            <w:pPr>
              <w:pStyle w:val="TableParagraph"/>
              <w:spacing w:before="103"/>
              <w:ind w:left="31"/>
              <w:rPr>
                <w:sz w:val="28"/>
              </w:rPr>
            </w:pPr>
            <w:r>
              <w:rPr>
                <w:sz w:val="28"/>
              </w:rPr>
              <w:t>鎘、鉻、鎳。</w:t>
            </w:r>
          </w:p>
        </w:tc>
      </w:tr>
      <w:tr w:rsidR="008B3A9A">
        <w:trPr>
          <w:trHeight w:val="558"/>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二十八</w:t>
            </w:r>
            <w:r>
              <w:rPr>
                <w:rFonts w:ascii="Times New Roman" w:eastAsia="Times New Roman"/>
                <w:sz w:val="28"/>
                <w:lang w:eastAsia="zh-TW"/>
              </w:rPr>
              <w:t>)</w:t>
            </w:r>
            <w:r>
              <w:rPr>
                <w:sz w:val="28"/>
                <w:lang w:eastAsia="zh-TW"/>
              </w:rPr>
              <w:t>鉗合態錳肥料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4-28)</w:t>
            </w:r>
          </w:p>
        </w:tc>
        <w:tc>
          <w:tcPr>
            <w:tcW w:w="2834" w:type="dxa"/>
          </w:tcPr>
          <w:p w:rsidR="008B3A9A" w:rsidRDefault="009A0998">
            <w:pPr>
              <w:pStyle w:val="TableParagraph"/>
              <w:spacing w:before="103"/>
              <w:ind w:left="31"/>
              <w:rPr>
                <w:sz w:val="28"/>
              </w:rPr>
            </w:pPr>
            <w:r>
              <w:rPr>
                <w:sz w:val="28"/>
              </w:rPr>
              <w:t>鎘、鉻、鎳。</w:t>
            </w:r>
          </w:p>
        </w:tc>
      </w:tr>
      <w:tr w:rsidR="008B3A9A">
        <w:trPr>
          <w:trHeight w:val="556"/>
        </w:trPr>
        <w:tc>
          <w:tcPr>
            <w:tcW w:w="5954" w:type="dxa"/>
          </w:tcPr>
          <w:p w:rsidR="008B3A9A" w:rsidRDefault="009A0998">
            <w:pPr>
              <w:pStyle w:val="TableParagraph"/>
              <w:spacing w:before="101"/>
              <w:ind w:left="30"/>
              <w:rPr>
                <w:rFonts w:ascii="Times New Roman" w:eastAsia="Times New Roman"/>
                <w:sz w:val="28"/>
                <w:lang w:eastAsia="zh-TW"/>
              </w:rPr>
            </w:pPr>
            <w:r>
              <w:rPr>
                <w:rFonts w:ascii="Times New Roman" w:eastAsia="Times New Roman"/>
                <w:sz w:val="28"/>
                <w:lang w:eastAsia="zh-TW"/>
              </w:rPr>
              <w:t>(</w:t>
            </w:r>
            <w:r>
              <w:rPr>
                <w:sz w:val="28"/>
                <w:lang w:eastAsia="zh-TW"/>
              </w:rPr>
              <w:t>二十九</w:t>
            </w:r>
            <w:r>
              <w:rPr>
                <w:rFonts w:ascii="Times New Roman" w:eastAsia="Times New Roman"/>
                <w:sz w:val="28"/>
                <w:lang w:eastAsia="zh-TW"/>
              </w:rPr>
              <w:t>)</w:t>
            </w:r>
            <w:r>
              <w:rPr>
                <w:sz w:val="28"/>
                <w:lang w:eastAsia="zh-TW"/>
              </w:rPr>
              <w:t>加工錳質肥料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4-29)</w:t>
            </w:r>
          </w:p>
        </w:tc>
        <w:tc>
          <w:tcPr>
            <w:tcW w:w="2834" w:type="dxa"/>
          </w:tcPr>
          <w:p w:rsidR="008B3A9A" w:rsidRDefault="009A0998">
            <w:pPr>
              <w:pStyle w:val="TableParagraph"/>
              <w:spacing w:before="101"/>
              <w:ind w:left="31"/>
              <w:rPr>
                <w:sz w:val="28"/>
              </w:rPr>
            </w:pPr>
            <w:r>
              <w:rPr>
                <w:sz w:val="28"/>
              </w:rPr>
              <w:t>鎘、鉻、鎳。</w:t>
            </w:r>
          </w:p>
        </w:tc>
      </w:tr>
      <w:tr w:rsidR="008B3A9A">
        <w:trPr>
          <w:trHeight w:val="554"/>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三十</w:t>
            </w:r>
            <w:r>
              <w:rPr>
                <w:rFonts w:ascii="Times New Roman" w:eastAsia="Times New Roman"/>
                <w:sz w:val="28"/>
                <w:lang w:eastAsia="zh-TW"/>
              </w:rPr>
              <w:t>)</w:t>
            </w:r>
            <w:r>
              <w:rPr>
                <w:sz w:val="28"/>
                <w:lang w:eastAsia="zh-TW"/>
              </w:rPr>
              <w:t>混合錳質肥料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4-30)</w:t>
            </w:r>
          </w:p>
        </w:tc>
        <w:tc>
          <w:tcPr>
            <w:tcW w:w="2834" w:type="dxa"/>
          </w:tcPr>
          <w:p w:rsidR="008B3A9A" w:rsidRDefault="009A0998">
            <w:pPr>
              <w:pStyle w:val="TableParagraph"/>
              <w:spacing w:before="104"/>
              <w:ind w:left="31"/>
              <w:rPr>
                <w:sz w:val="28"/>
              </w:rPr>
            </w:pPr>
            <w:r>
              <w:rPr>
                <w:sz w:val="28"/>
              </w:rPr>
              <w:t>鎘、鉻、鎳。</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三十一</w:t>
            </w:r>
            <w:r>
              <w:rPr>
                <w:rFonts w:ascii="Times New Roman" w:eastAsia="Times New Roman"/>
                <w:sz w:val="28"/>
                <w:lang w:eastAsia="zh-TW"/>
              </w:rPr>
              <w:t>)</w:t>
            </w:r>
            <w:r>
              <w:rPr>
                <w:sz w:val="28"/>
                <w:lang w:eastAsia="zh-TW"/>
              </w:rPr>
              <w:t>氧化鋅肥料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4-31)</w:t>
            </w:r>
          </w:p>
        </w:tc>
        <w:tc>
          <w:tcPr>
            <w:tcW w:w="2834" w:type="dxa"/>
          </w:tcPr>
          <w:p w:rsidR="008B3A9A" w:rsidRDefault="009A0998">
            <w:pPr>
              <w:pStyle w:val="TableParagraph"/>
              <w:spacing w:before="104"/>
              <w:ind w:left="31"/>
              <w:rPr>
                <w:sz w:val="28"/>
              </w:rPr>
            </w:pPr>
            <w:r>
              <w:rPr>
                <w:sz w:val="28"/>
              </w:rPr>
              <w:t>鎘、鉻、鎳。</w:t>
            </w:r>
          </w:p>
        </w:tc>
      </w:tr>
      <w:tr w:rsidR="008B3A9A">
        <w:trPr>
          <w:trHeight w:val="558"/>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三十二</w:t>
            </w:r>
            <w:r>
              <w:rPr>
                <w:rFonts w:ascii="Times New Roman" w:eastAsia="Times New Roman"/>
                <w:sz w:val="28"/>
                <w:lang w:eastAsia="zh-TW"/>
              </w:rPr>
              <w:t>)</w:t>
            </w:r>
            <w:r>
              <w:rPr>
                <w:sz w:val="28"/>
                <w:lang w:eastAsia="zh-TW"/>
              </w:rPr>
              <w:t>硫酸鋅肥料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4-32)</w:t>
            </w:r>
          </w:p>
        </w:tc>
        <w:tc>
          <w:tcPr>
            <w:tcW w:w="2834" w:type="dxa"/>
          </w:tcPr>
          <w:p w:rsidR="008B3A9A" w:rsidRDefault="009A0998">
            <w:pPr>
              <w:pStyle w:val="TableParagraph"/>
              <w:spacing w:before="104"/>
              <w:ind w:left="31"/>
              <w:rPr>
                <w:sz w:val="28"/>
              </w:rPr>
            </w:pPr>
            <w:r>
              <w:rPr>
                <w:sz w:val="28"/>
              </w:rPr>
              <w:t>鎘、鉻、鎳。</w:t>
            </w:r>
          </w:p>
        </w:tc>
      </w:tr>
      <w:tr w:rsidR="008B3A9A">
        <w:trPr>
          <w:trHeight w:val="556"/>
        </w:trPr>
        <w:tc>
          <w:tcPr>
            <w:tcW w:w="5954" w:type="dxa"/>
          </w:tcPr>
          <w:p w:rsidR="008B3A9A" w:rsidRDefault="009A0998">
            <w:pPr>
              <w:pStyle w:val="TableParagraph"/>
              <w:spacing w:before="101"/>
              <w:ind w:left="30"/>
              <w:rPr>
                <w:rFonts w:ascii="Times New Roman" w:eastAsia="Times New Roman"/>
                <w:sz w:val="28"/>
                <w:lang w:eastAsia="zh-TW"/>
              </w:rPr>
            </w:pPr>
            <w:r>
              <w:rPr>
                <w:rFonts w:ascii="Times New Roman" w:eastAsia="Times New Roman"/>
                <w:sz w:val="28"/>
                <w:lang w:eastAsia="zh-TW"/>
              </w:rPr>
              <w:t>(</w:t>
            </w:r>
            <w:r>
              <w:rPr>
                <w:sz w:val="28"/>
                <w:lang w:eastAsia="zh-TW"/>
              </w:rPr>
              <w:t>三十三</w:t>
            </w:r>
            <w:r>
              <w:rPr>
                <w:rFonts w:ascii="Times New Roman" w:eastAsia="Times New Roman"/>
                <w:sz w:val="28"/>
                <w:lang w:eastAsia="zh-TW"/>
              </w:rPr>
              <w:t>)</w:t>
            </w:r>
            <w:r>
              <w:rPr>
                <w:sz w:val="28"/>
                <w:lang w:eastAsia="zh-TW"/>
              </w:rPr>
              <w:t>鉗合態鋅肥料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4-33)</w:t>
            </w:r>
          </w:p>
        </w:tc>
        <w:tc>
          <w:tcPr>
            <w:tcW w:w="2834" w:type="dxa"/>
          </w:tcPr>
          <w:p w:rsidR="008B3A9A" w:rsidRDefault="009A0998">
            <w:pPr>
              <w:pStyle w:val="TableParagraph"/>
              <w:spacing w:before="101"/>
              <w:ind w:left="31"/>
              <w:rPr>
                <w:sz w:val="28"/>
              </w:rPr>
            </w:pPr>
            <w:r>
              <w:rPr>
                <w:sz w:val="28"/>
              </w:rPr>
              <w:t>鎘、鉻、鎳。</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三十四</w:t>
            </w:r>
            <w:r>
              <w:rPr>
                <w:rFonts w:ascii="Times New Roman" w:eastAsia="Times New Roman"/>
                <w:sz w:val="28"/>
                <w:lang w:eastAsia="zh-TW"/>
              </w:rPr>
              <w:t>)</w:t>
            </w:r>
            <w:r>
              <w:rPr>
                <w:sz w:val="28"/>
                <w:lang w:eastAsia="zh-TW"/>
              </w:rPr>
              <w:t>硫酸亞鐵肥料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4-34)</w:t>
            </w:r>
          </w:p>
        </w:tc>
        <w:tc>
          <w:tcPr>
            <w:tcW w:w="2834" w:type="dxa"/>
          </w:tcPr>
          <w:p w:rsidR="008B3A9A" w:rsidRDefault="008B3A9A">
            <w:pPr>
              <w:pStyle w:val="TableParagraph"/>
              <w:rPr>
                <w:rFonts w:ascii="Times New Roman"/>
                <w:sz w:val="26"/>
                <w:lang w:eastAsia="zh-TW"/>
              </w:rPr>
            </w:pPr>
          </w:p>
        </w:tc>
      </w:tr>
      <w:tr w:rsidR="008B3A9A">
        <w:trPr>
          <w:trHeight w:val="554"/>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三十五</w:t>
            </w:r>
            <w:r>
              <w:rPr>
                <w:rFonts w:ascii="Times New Roman" w:eastAsia="Times New Roman"/>
                <w:sz w:val="28"/>
                <w:lang w:eastAsia="zh-TW"/>
              </w:rPr>
              <w:t>)</w:t>
            </w:r>
            <w:r>
              <w:rPr>
                <w:sz w:val="28"/>
                <w:lang w:eastAsia="zh-TW"/>
              </w:rPr>
              <w:t>鉗合態鐵肥料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4-35)</w:t>
            </w:r>
          </w:p>
        </w:tc>
        <w:tc>
          <w:tcPr>
            <w:tcW w:w="2834" w:type="dxa"/>
          </w:tcPr>
          <w:p w:rsidR="008B3A9A" w:rsidRDefault="009A0998">
            <w:pPr>
              <w:pStyle w:val="TableParagraph"/>
              <w:spacing w:before="104"/>
              <w:ind w:left="31"/>
              <w:rPr>
                <w:sz w:val="28"/>
              </w:rPr>
            </w:pPr>
            <w:r>
              <w:rPr>
                <w:sz w:val="28"/>
              </w:rPr>
              <w:t>鎘、鉻、鎳。</w:t>
            </w:r>
          </w:p>
        </w:tc>
      </w:tr>
      <w:tr w:rsidR="008B3A9A">
        <w:trPr>
          <w:trHeight w:val="558"/>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三十六</w:t>
            </w:r>
            <w:r>
              <w:rPr>
                <w:rFonts w:ascii="Times New Roman" w:eastAsia="Times New Roman"/>
                <w:sz w:val="28"/>
                <w:lang w:eastAsia="zh-TW"/>
              </w:rPr>
              <w:t>)</w:t>
            </w:r>
            <w:r>
              <w:rPr>
                <w:sz w:val="28"/>
                <w:lang w:eastAsia="zh-TW"/>
              </w:rPr>
              <w:t>鉬酸鈉肥料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4-36)</w:t>
            </w:r>
          </w:p>
        </w:tc>
        <w:tc>
          <w:tcPr>
            <w:tcW w:w="2834" w:type="dxa"/>
          </w:tcPr>
          <w:p w:rsidR="008B3A9A" w:rsidRDefault="008B3A9A">
            <w:pPr>
              <w:pStyle w:val="TableParagraph"/>
              <w:rPr>
                <w:rFonts w:ascii="Times New Roman"/>
                <w:sz w:val="26"/>
                <w:lang w:eastAsia="zh-TW"/>
              </w:rPr>
            </w:pPr>
          </w:p>
        </w:tc>
      </w:tr>
      <w:tr w:rsidR="008B3A9A">
        <w:trPr>
          <w:trHeight w:val="556"/>
        </w:trPr>
        <w:tc>
          <w:tcPr>
            <w:tcW w:w="5954" w:type="dxa"/>
          </w:tcPr>
          <w:p w:rsidR="008B3A9A" w:rsidRDefault="009A0998">
            <w:pPr>
              <w:pStyle w:val="TableParagraph"/>
              <w:spacing w:before="101"/>
              <w:ind w:left="30"/>
              <w:rPr>
                <w:rFonts w:ascii="Times New Roman" w:eastAsia="Times New Roman"/>
                <w:sz w:val="28"/>
                <w:lang w:eastAsia="zh-TW"/>
              </w:rPr>
            </w:pPr>
            <w:r>
              <w:rPr>
                <w:rFonts w:ascii="Times New Roman" w:eastAsia="Times New Roman"/>
                <w:sz w:val="28"/>
                <w:lang w:eastAsia="zh-TW"/>
              </w:rPr>
              <w:t>(</w:t>
            </w:r>
            <w:r>
              <w:rPr>
                <w:sz w:val="28"/>
                <w:lang w:eastAsia="zh-TW"/>
              </w:rPr>
              <w:t>三十七</w:t>
            </w:r>
            <w:r>
              <w:rPr>
                <w:rFonts w:ascii="Times New Roman" w:eastAsia="Times New Roman"/>
                <w:sz w:val="28"/>
                <w:lang w:eastAsia="zh-TW"/>
              </w:rPr>
              <w:t>)</w:t>
            </w:r>
            <w:r>
              <w:rPr>
                <w:sz w:val="28"/>
                <w:lang w:eastAsia="zh-TW"/>
              </w:rPr>
              <w:t>鉗合態銅肥料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4-37)</w:t>
            </w:r>
          </w:p>
        </w:tc>
        <w:tc>
          <w:tcPr>
            <w:tcW w:w="2834" w:type="dxa"/>
          </w:tcPr>
          <w:p w:rsidR="008B3A9A" w:rsidRDefault="009A0998">
            <w:pPr>
              <w:pStyle w:val="TableParagraph"/>
              <w:spacing w:before="101"/>
              <w:ind w:left="31"/>
              <w:rPr>
                <w:sz w:val="28"/>
              </w:rPr>
            </w:pPr>
            <w:r>
              <w:rPr>
                <w:sz w:val="28"/>
              </w:rPr>
              <w:t>鎘、鉻、鎳。</w:t>
            </w:r>
          </w:p>
        </w:tc>
      </w:tr>
      <w:tr w:rsidR="008B3A9A">
        <w:trPr>
          <w:trHeight w:val="556"/>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三十八</w:t>
            </w:r>
            <w:r>
              <w:rPr>
                <w:rFonts w:ascii="Times New Roman" w:eastAsia="Times New Roman"/>
                <w:sz w:val="28"/>
                <w:lang w:eastAsia="zh-TW"/>
              </w:rPr>
              <w:t>)</w:t>
            </w:r>
            <w:r>
              <w:rPr>
                <w:sz w:val="28"/>
                <w:lang w:eastAsia="zh-TW"/>
              </w:rPr>
              <w:t>熔製微量要素肥料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4-38)</w:t>
            </w:r>
          </w:p>
        </w:tc>
        <w:tc>
          <w:tcPr>
            <w:tcW w:w="2834" w:type="dxa"/>
          </w:tcPr>
          <w:p w:rsidR="008B3A9A" w:rsidRDefault="009A0998">
            <w:pPr>
              <w:pStyle w:val="TableParagraph"/>
              <w:spacing w:before="103"/>
              <w:ind w:left="31"/>
              <w:rPr>
                <w:sz w:val="28"/>
              </w:rPr>
            </w:pPr>
            <w:r>
              <w:rPr>
                <w:sz w:val="28"/>
              </w:rPr>
              <w:t>鎘、鉻、鎳。</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三十九</w:t>
            </w:r>
            <w:r>
              <w:rPr>
                <w:rFonts w:ascii="Times New Roman" w:eastAsia="Times New Roman"/>
                <w:sz w:val="28"/>
                <w:lang w:eastAsia="zh-TW"/>
              </w:rPr>
              <w:t>)</w:t>
            </w:r>
            <w:r>
              <w:rPr>
                <w:sz w:val="28"/>
                <w:lang w:eastAsia="zh-TW"/>
              </w:rPr>
              <w:t>複合次微量要素肥料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4-39)</w:t>
            </w:r>
          </w:p>
        </w:tc>
        <w:tc>
          <w:tcPr>
            <w:tcW w:w="2834" w:type="dxa"/>
          </w:tcPr>
          <w:p w:rsidR="008B3A9A" w:rsidRDefault="009A0998">
            <w:pPr>
              <w:pStyle w:val="TableParagraph"/>
              <w:spacing w:before="104"/>
              <w:ind w:left="31"/>
              <w:rPr>
                <w:sz w:val="28"/>
              </w:rPr>
            </w:pPr>
            <w:r>
              <w:rPr>
                <w:sz w:val="28"/>
              </w:rPr>
              <w:t>鎘、鉻、鎳。</w:t>
            </w:r>
          </w:p>
        </w:tc>
      </w:tr>
      <w:tr w:rsidR="008B3A9A">
        <w:trPr>
          <w:trHeight w:val="558"/>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四十</w:t>
            </w:r>
            <w:r>
              <w:rPr>
                <w:rFonts w:ascii="Times New Roman" w:eastAsia="Times New Roman"/>
                <w:sz w:val="28"/>
                <w:lang w:eastAsia="zh-TW"/>
              </w:rPr>
              <w:t>)</w:t>
            </w:r>
            <w:r>
              <w:rPr>
                <w:sz w:val="28"/>
                <w:lang w:eastAsia="zh-TW"/>
              </w:rPr>
              <w:t>液態複合次微量要素肥料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4-40)</w:t>
            </w:r>
          </w:p>
        </w:tc>
        <w:tc>
          <w:tcPr>
            <w:tcW w:w="2834" w:type="dxa"/>
          </w:tcPr>
          <w:p w:rsidR="008B3A9A" w:rsidRDefault="009A0998">
            <w:pPr>
              <w:pStyle w:val="TableParagraph"/>
              <w:spacing w:before="104"/>
              <w:ind w:left="31"/>
              <w:rPr>
                <w:sz w:val="28"/>
              </w:rPr>
            </w:pPr>
            <w:r>
              <w:rPr>
                <w:sz w:val="28"/>
              </w:rPr>
              <w:t>鎘、鉻、鎳。</w:t>
            </w:r>
          </w:p>
        </w:tc>
      </w:tr>
      <w:tr w:rsidR="008B3A9A">
        <w:trPr>
          <w:trHeight w:val="553"/>
        </w:trPr>
        <w:tc>
          <w:tcPr>
            <w:tcW w:w="5954" w:type="dxa"/>
          </w:tcPr>
          <w:p w:rsidR="008B3A9A" w:rsidRDefault="009A0998">
            <w:pPr>
              <w:pStyle w:val="TableParagraph"/>
              <w:spacing w:before="101"/>
              <w:ind w:left="30"/>
              <w:rPr>
                <w:rFonts w:ascii="Times New Roman" w:eastAsia="Times New Roman"/>
                <w:sz w:val="28"/>
                <w:lang w:eastAsia="zh-TW"/>
              </w:rPr>
            </w:pPr>
            <w:r>
              <w:rPr>
                <w:rFonts w:ascii="Times New Roman" w:eastAsia="Times New Roman"/>
                <w:sz w:val="28"/>
                <w:lang w:eastAsia="zh-TW"/>
              </w:rPr>
              <w:t>(</w:t>
            </w:r>
            <w:r>
              <w:rPr>
                <w:sz w:val="28"/>
                <w:lang w:eastAsia="zh-TW"/>
              </w:rPr>
              <w:t>四十一</w:t>
            </w:r>
            <w:r>
              <w:rPr>
                <w:rFonts w:ascii="Times New Roman" w:eastAsia="Times New Roman"/>
                <w:sz w:val="28"/>
                <w:lang w:eastAsia="zh-TW"/>
              </w:rPr>
              <w:t>)</w:t>
            </w:r>
            <w:r>
              <w:rPr>
                <w:sz w:val="28"/>
                <w:lang w:eastAsia="zh-TW"/>
              </w:rPr>
              <w:t>雜項次量微量要素肥料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4-41)</w:t>
            </w:r>
          </w:p>
        </w:tc>
        <w:tc>
          <w:tcPr>
            <w:tcW w:w="2834" w:type="dxa"/>
          </w:tcPr>
          <w:p w:rsidR="008B3A9A" w:rsidRDefault="009A0998">
            <w:pPr>
              <w:pStyle w:val="TableParagraph"/>
              <w:spacing w:before="101"/>
              <w:ind w:left="31"/>
              <w:rPr>
                <w:sz w:val="28"/>
              </w:rPr>
            </w:pPr>
            <w:r>
              <w:rPr>
                <w:sz w:val="28"/>
              </w:rPr>
              <w:t>鎘、鉻、鎳。</w:t>
            </w:r>
          </w:p>
        </w:tc>
      </w:tr>
      <w:tr w:rsidR="008B3A9A">
        <w:trPr>
          <w:trHeight w:val="556"/>
        </w:trPr>
        <w:tc>
          <w:tcPr>
            <w:tcW w:w="5954" w:type="dxa"/>
          </w:tcPr>
          <w:p w:rsidR="008B3A9A" w:rsidRDefault="009A0998">
            <w:pPr>
              <w:pStyle w:val="TableParagraph"/>
              <w:spacing w:before="106"/>
              <w:ind w:left="30"/>
              <w:rPr>
                <w:rFonts w:ascii="Times New Roman" w:eastAsia="Times New Roman"/>
                <w:sz w:val="28"/>
                <w:lang w:eastAsia="zh-TW"/>
              </w:rPr>
            </w:pPr>
            <w:r>
              <w:rPr>
                <w:rFonts w:ascii="Times New Roman" w:eastAsia="Times New Roman"/>
                <w:sz w:val="28"/>
                <w:lang w:eastAsia="zh-TW"/>
              </w:rPr>
              <w:t>(</w:t>
            </w:r>
            <w:r>
              <w:rPr>
                <w:sz w:val="28"/>
                <w:lang w:eastAsia="zh-TW"/>
              </w:rPr>
              <w:t>四十二</w:t>
            </w:r>
            <w:r>
              <w:rPr>
                <w:rFonts w:ascii="Times New Roman" w:eastAsia="Times New Roman"/>
                <w:sz w:val="28"/>
                <w:lang w:eastAsia="zh-TW"/>
              </w:rPr>
              <w:t>)</w:t>
            </w:r>
            <w:r>
              <w:rPr>
                <w:sz w:val="24"/>
                <w:lang w:eastAsia="zh-TW"/>
              </w:rPr>
              <w:t>液態雜項次量微量要素肥料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4-42)</w:t>
            </w:r>
          </w:p>
        </w:tc>
        <w:tc>
          <w:tcPr>
            <w:tcW w:w="2834" w:type="dxa"/>
          </w:tcPr>
          <w:p w:rsidR="008B3A9A" w:rsidRDefault="009A0998">
            <w:pPr>
              <w:pStyle w:val="TableParagraph"/>
              <w:spacing w:before="106"/>
              <w:ind w:left="31"/>
              <w:rPr>
                <w:sz w:val="28"/>
              </w:rPr>
            </w:pPr>
            <w:r>
              <w:rPr>
                <w:sz w:val="28"/>
              </w:rPr>
              <w:t>鎘、鉻、鎳。</w:t>
            </w:r>
          </w:p>
        </w:tc>
      </w:tr>
      <w:tr w:rsidR="008B3A9A">
        <w:trPr>
          <w:trHeight w:val="841"/>
        </w:trPr>
        <w:tc>
          <w:tcPr>
            <w:tcW w:w="5954" w:type="dxa"/>
          </w:tcPr>
          <w:p w:rsidR="008B3A9A" w:rsidRDefault="009A0998">
            <w:pPr>
              <w:pStyle w:val="TableParagraph"/>
              <w:spacing w:before="228"/>
              <w:ind w:left="30"/>
              <w:rPr>
                <w:b/>
                <w:sz w:val="28"/>
              </w:rPr>
            </w:pPr>
            <w:r>
              <w:rPr>
                <w:b/>
                <w:sz w:val="28"/>
              </w:rPr>
              <w:t>五、有機質肥料類</w:t>
            </w:r>
          </w:p>
        </w:tc>
        <w:tc>
          <w:tcPr>
            <w:tcW w:w="2834" w:type="dxa"/>
          </w:tcPr>
          <w:p w:rsidR="008B3A9A" w:rsidRDefault="008B3A9A">
            <w:pPr>
              <w:pStyle w:val="TableParagraph"/>
              <w:rPr>
                <w:rFonts w:ascii="Times New Roman"/>
                <w:sz w:val="26"/>
              </w:rPr>
            </w:pP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一</w:t>
            </w:r>
            <w:r>
              <w:rPr>
                <w:rFonts w:ascii="Times New Roman" w:eastAsia="Times New Roman"/>
                <w:sz w:val="28"/>
                <w:lang w:eastAsia="zh-TW"/>
              </w:rPr>
              <w:t>)</w:t>
            </w:r>
            <w:r>
              <w:rPr>
                <w:sz w:val="28"/>
                <w:lang w:eastAsia="zh-TW"/>
              </w:rPr>
              <w:t>植物渣粕肥料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5-01)</w:t>
            </w:r>
          </w:p>
        </w:tc>
        <w:tc>
          <w:tcPr>
            <w:tcW w:w="2834" w:type="dxa"/>
          </w:tcPr>
          <w:p w:rsidR="008B3A9A" w:rsidRDefault="009A0998">
            <w:pPr>
              <w:pStyle w:val="TableParagraph"/>
              <w:spacing w:before="104"/>
              <w:ind w:left="31"/>
              <w:rPr>
                <w:sz w:val="28"/>
              </w:rPr>
            </w:pPr>
            <w:r>
              <w:rPr>
                <w:sz w:val="28"/>
              </w:rPr>
              <w:t>鎘、鉻、鎳。</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二</w:t>
            </w:r>
            <w:r>
              <w:rPr>
                <w:rFonts w:ascii="Times New Roman" w:eastAsia="Times New Roman"/>
                <w:sz w:val="28"/>
                <w:lang w:eastAsia="zh-TW"/>
              </w:rPr>
              <w:t>)</w:t>
            </w:r>
            <w:r>
              <w:rPr>
                <w:sz w:val="28"/>
                <w:lang w:eastAsia="zh-TW"/>
              </w:rPr>
              <w:t>副產植物質肥料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5-02)</w:t>
            </w:r>
          </w:p>
        </w:tc>
        <w:tc>
          <w:tcPr>
            <w:tcW w:w="2834" w:type="dxa"/>
          </w:tcPr>
          <w:p w:rsidR="008B3A9A" w:rsidRDefault="009A0998">
            <w:pPr>
              <w:pStyle w:val="TableParagraph"/>
              <w:spacing w:before="104"/>
              <w:ind w:left="31"/>
              <w:rPr>
                <w:sz w:val="28"/>
                <w:lang w:eastAsia="zh-TW"/>
              </w:rPr>
            </w:pPr>
            <w:r>
              <w:rPr>
                <w:spacing w:val="-5"/>
                <w:sz w:val="28"/>
                <w:lang w:eastAsia="zh-TW"/>
              </w:rPr>
              <w:t>鎘、鉻、銅、鎳、鋅。</w:t>
            </w:r>
          </w:p>
        </w:tc>
      </w:tr>
      <w:tr w:rsidR="008B3A9A">
        <w:trPr>
          <w:trHeight w:val="556"/>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三</w:t>
            </w:r>
            <w:r>
              <w:rPr>
                <w:rFonts w:ascii="Times New Roman" w:eastAsia="Times New Roman"/>
                <w:sz w:val="28"/>
                <w:lang w:eastAsia="zh-TW"/>
              </w:rPr>
              <w:t>)</w:t>
            </w:r>
            <w:r>
              <w:rPr>
                <w:sz w:val="28"/>
                <w:lang w:eastAsia="zh-TW"/>
              </w:rPr>
              <w:t>魚廢渣肥料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5-03)</w:t>
            </w:r>
          </w:p>
        </w:tc>
        <w:tc>
          <w:tcPr>
            <w:tcW w:w="2834" w:type="dxa"/>
          </w:tcPr>
          <w:p w:rsidR="008B3A9A" w:rsidRDefault="009A0998">
            <w:pPr>
              <w:pStyle w:val="TableParagraph"/>
              <w:spacing w:before="103"/>
              <w:ind w:left="31"/>
              <w:rPr>
                <w:sz w:val="28"/>
              </w:rPr>
            </w:pPr>
            <w:r>
              <w:rPr>
                <w:sz w:val="28"/>
              </w:rPr>
              <w:t>鎘、鉻、鎳。</w:t>
            </w:r>
          </w:p>
        </w:tc>
      </w:tr>
      <w:tr w:rsidR="008B3A9A">
        <w:trPr>
          <w:trHeight w:val="558"/>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四</w:t>
            </w:r>
            <w:r>
              <w:rPr>
                <w:rFonts w:ascii="Times New Roman" w:eastAsia="Times New Roman"/>
                <w:sz w:val="28"/>
                <w:lang w:eastAsia="zh-TW"/>
              </w:rPr>
              <w:t>)</w:t>
            </w:r>
            <w:r>
              <w:rPr>
                <w:sz w:val="28"/>
                <w:lang w:eastAsia="zh-TW"/>
              </w:rPr>
              <w:t>動物廢渣肥料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5-04)</w:t>
            </w:r>
          </w:p>
        </w:tc>
        <w:tc>
          <w:tcPr>
            <w:tcW w:w="2834" w:type="dxa"/>
          </w:tcPr>
          <w:p w:rsidR="008B3A9A" w:rsidRDefault="009A0998">
            <w:pPr>
              <w:pStyle w:val="TableParagraph"/>
              <w:spacing w:before="104"/>
              <w:ind w:left="31"/>
              <w:rPr>
                <w:sz w:val="28"/>
              </w:rPr>
            </w:pPr>
            <w:r>
              <w:rPr>
                <w:sz w:val="28"/>
              </w:rPr>
              <w:t>鎘、鉻、鎳。</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五</w:t>
            </w:r>
            <w:r>
              <w:rPr>
                <w:rFonts w:ascii="Times New Roman" w:eastAsia="Times New Roman"/>
                <w:sz w:val="28"/>
                <w:lang w:eastAsia="zh-TW"/>
              </w:rPr>
              <w:t>)</w:t>
            </w:r>
            <w:r>
              <w:rPr>
                <w:sz w:val="28"/>
                <w:lang w:eastAsia="zh-TW"/>
              </w:rPr>
              <w:t>副產動物質肥料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5-05)</w:t>
            </w:r>
          </w:p>
        </w:tc>
        <w:tc>
          <w:tcPr>
            <w:tcW w:w="2834" w:type="dxa"/>
          </w:tcPr>
          <w:p w:rsidR="008B3A9A" w:rsidRDefault="009A0998">
            <w:pPr>
              <w:pStyle w:val="TableParagraph"/>
              <w:spacing w:before="104"/>
              <w:ind w:left="31"/>
              <w:rPr>
                <w:sz w:val="28"/>
                <w:lang w:eastAsia="zh-TW"/>
              </w:rPr>
            </w:pPr>
            <w:r>
              <w:rPr>
                <w:spacing w:val="-5"/>
                <w:sz w:val="28"/>
                <w:lang w:eastAsia="zh-TW"/>
              </w:rPr>
              <w:t>鎘、鉻、銅、鎳、鋅。</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六</w:t>
            </w:r>
            <w:r>
              <w:rPr>
                <w:rFonts w:ascii="Times New Roman" w:eastAsia="Times New Roman"/>
                <w:sz w:val="28"/>
                <w:lang w:eastAsia="zh-TW"/>
              </w:rPr>
              <w:t>)</w:t>
            </w:r>
            <w:r>
              <w:rPr>
                <w:sz w:val="28"/>
                <w:lang w:eastAsia="zh-TW"/>
              </w:rPr>
              <w:t>乾燥菌體肥料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5-06)</w:t>
            </w:r>
          </w:p>
        </w:tc>
        <w:tc>
          <w:tcPr>
            <w:tcW w:w="2834" w:type="dxa"/>
          </w:tcPr>
          <w:p w:rsidR="008B3A9A" w:rsidRDefault="009A0998">
            <w:pPr>
              <w:pStyle w:val="TableParagraph"/>
              <w:spacing w:before="104"/>
              <w:ind w:left="31"/>
              <w:rPr>
                <w:sz w:val="28"/>
                <w:lang w:eastAsia="zh-TW"/>
              </w:rPr>
            </w:pPr>
            <w:r>
              <w:rPr>
                <w:spacing w:val="-5"/>
                <w:sz w:val="28"/>
                <w:lang w:eastAsia="zh-TW"/>
              </w:rPr>
              <w:t>鎘、鉻、銅、鎳、鋅。</w:t>
            </w:r>
          </w:p>
        </w:tc>
      </w:tr>
    </w:tbl>
    <w:p w:rsidR="008B3A9A" w:rsidRDefault="008B3A9A">
      <w:pPr>
        <w:rPr>
          <w:sz w:val="28"/>
          <w:lang w:eastAsia="zh-TW"/>
        </w:rPr>
        <w:sectPr w:rsidR="008B3A9A">
          <w:pgSz w:w="11920" w:h="16850"/>
          <w:pgMar w:top="1400" w:right="900" w:bottom="1140" w:left="1080" w:header="0" w:footer="944" w:gutter="0"/>
          <w:cols w:space="720"/>
        </w:sectPr>
      </w:pPr>
    </w:p>
    <w:tbl>
      <w:tblPr>
        <w:tblStyle w:val="TableNormal"/>
        <w:tblW w:w="0" w:type="auto"/>
        <w:tblInd w:w="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4"/>
        <w:gridCol w:w="2834"/>
      </w:tblGrid>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lastRenderedPageBreak/>
              <w:t>(</w:t>
            </w:r>
            <w:r>
              <w:rPr>
                <w:sz w:val="28"/>
                <w:lang w:eastAsia="zh-TW"/>
              </w:rPr>
              <w:t>七</w:t>
            </w:r>
            <w:r>
              <w:rPr>
                <w:rFonts w:ascii="Times New Roman" w:eastAsia="Times New Roman"/>
                <w:sz w:val="28"/>
                <w:lang w:eastAsia="zh-TW"/>
              </w:rPr>
              <w:t>)</w:t>
            </w:r>
            <w:r>
              <w:rPr>
                <w:sz w:val="28"/>
                <w:lang w:eastAsia="zh-TW"/>
              </w:rPr>
              <w:t>氮質海鳥糞肥料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5-07)</w:t>
            </w:r>
          </w:p>
        </w:tc>
        <w:tc>
          <w:tcPr>
            <w:tcW w:w="2834" w:type="dxa"/>
          </w:tcPr>
          <w:p w:rsidR="008B3A9A" w:rsidRDefault="009A0998">
            <w:pPr>
              <w:pStyle w:val="TableParagraph"/>
              <w:spacing w:before="104"/>
              <w:ind w:left="31"/>
              <w:rPr>
                <w:sz w:val="28"/>
              </w:rPr>
            </w:pPr>
            <w:r>
              <w:rPr>
                <w:sz w:val="28"/>
              </w:rPr>
              <w:t>鎘、鉻、鎳。</w:t>
            </w:r>
          </w:p>
        </w:tc>
      </w:tr>
      <w:tr w:rsidR="008B3A9A">
        <w:trPr>
          <w:trHeight w:val="556"/>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八</w:t>
            </w:r>
            <w:r>
              <w:rPr>
                <w:rFonts w:ascii="Times New Roman" w:eastAsia="Times New Roman"/>
                <w:sz w:val="28"/>
                <w:lang w:eastAsia="zh-TW"/>
              </w:rPr>
              <w:t>)</w:t>
            </w:r>
            <w:r>
              <w:rPr>
                <w:sz w:val="28"/>
                <w:lang w:eastAsia="zh-TW"/>
              </w:rPr>
              <w:t>雞糞加工肥料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5-08)</w:t>
            </w:r>
          </w:p>
        </w:tc>
        <w:tc>
          <w:tcPr>
            <w:tcW w:w="2834" w:type="dxa"/>
          </w:tcPr>
          <w:p w:rsidR="008B3A9A" w:rsidRDefault="009A0998">
            <w:pPr>
              <w:pStyle w:val="TableParagraph"/>
              <w:spacing w:before="103"/>
              <w:ind w:left="31"/>
              <w:rPr>
                <w:sz w:val="28"/>
                <w:lang w:eastAsia="zh-TW"/>
              </w:rPr>
            </w:pPr>
            <w:r>
              <w:rPr>
                <w:spacing w:val="-5"/>
                <w:sz w:val="28"/>
                <w:lang w:eastAsia="zh-TW"/>
              </w:rPr>
              <w:t>鎘、鉻、銅、鎳、鋅。</w:t>
            </w:r>
          </w:p>
        </w:tc>
      </w:tr>
      <w:tr w:rsidR="008B3A9A">
        <w:trPr>
          <w:trHeight w:val="558"/>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九</w:t>
            </w:r>
            <w:r>
              <w:rPr>
                <w:rFonts w:ascii="Times New Roman" w:eastAsia="Times New Roman"/>
                <w:sz w:val="28"/>
                <w:lang w:eastAsia="zh-TW"/>
              </w:rPr>
              <w:t>)</w:t>
            </w:r>
            <w:r>
              <w:rPr>
                <w:sz w:val="28"/>
                <w:lang w:eastAsia="zh-TW"/>
              </w:rPr>
              <w:t>禽畜糞堆肥</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5-09)</w:t>
            </w:r>
          </w:p>
        </w:tc>
        <w:tc>
          <w:tcPr>
            <w:tcW w:w="2834" w:type="dxa"/>
          </w:tcPr>
          <w:p w:rsidR="008B3A9A" w:rsidRDefault="009A0998">
            <w:pPr>
              <w:pStyle w:val="TableParagraph"/>
              <w:spacing w:before="103"/>
              <w:ind w:left="31"/>
              <w:rPr>
                <w:sz w:val="28"/>
              </w:rPr>
            </w:pPr>
            <w:r>
              <w:rPr>
                <w:sz w:val="28"/>
              </w:rPr>
              <w:t>鎘、鋅。</w:t>
            </w:r>
          </w:p>
        </w:tc>
      </w:tr>
      <w:tr w:rsidR="008B3A9A">
        <w:trPr>
          <w:trHeight w:val="556"/>
        </w:trPr>
        <w:tc>
          <w:tcPr>
            <w:tcW w:w="5954" w:type="dxa"/>
          </w:tcPr>
          <w:p w:rsidR="008B3A9A" w:rsidRDefault="009A0998">
            <w:pPr>
              <w:pStyle w:val="TableParagraph"/>
              <w:spacing w:before="101"/>
              <w:ind w:left="30"/>
              <w:rPr>
                <w:rFonts w:ascii="Times New Roman" w:eastAsia="Times New Roman"/>
                <w:sz w:val="28"/>
              </w:rPr>
            </w:pPr>
            <w:r>
              <w:rPr>
                <w:rFonts w:ascii="Times New Roman" w:eastAsia="Times New Roman"/>
                <w:sz w:val="28"/>
              </w:rPr>
              <w:t>(</w:t>
            </w:r>
            <w:r>
              <w:rPr>
                <w:sz w:val="28"/>
              </w:rPr>
              <w:t>十</w:t>
            </w:r>
            <w:r>
              <w:rPr>
                <w:rFonts w:ascii="Times New Roman" w:eastAsia="Times New Roman"/>
                <w:sz w:val="28"/>
              </w:rPr>
              <w:t>)</w:t>
            </w:r>
            <w:r>
              <w:rPr>
                <w:sz w:val="28"/>
              </w:rPr>
              <w:t>一般堆肥</w:t>
            </w:r>
            <w:r>
              <w:rPr>
                <w:rFonts w:ascii="Times New Roman" w:eastAsia="Times New Roman"/>
                <w:sz w:val="28"/>
              </w:rPr>
              <w:t>(</w:t>
            </w:r>
            <w:r>
              <w:rPr>
                <w:sz w:val="28"/>
              </w:rPr>
              <w:t xml:space="preserve">品目編號 </w:t>
            </w:r>
            <w:r>
              <w:rPr>
                <w:rFonts w:ascii="Times New Roman" w:eastAsia="Times New Roman"/>
                <w:sz w:val="28"/>
              </w:rPr>
              <w:t>5-10)</w:t>
            </w:r>
          </w:p>
        </w:tc>
        <w:tc>
          <w:tcPr>
            <w:tcW w:w="2834" w:type="dxa"/>
          </w:tcPr>
          <w:p w:rsidR="008B3A9A" w:rsidRDefault="009A0998">
            <w:pPr>
              <w:pStyle w:val="TableParagraph"/>
              <w:spacing w:before="101"/>
              <w:ind w:left="31"/>
              <w:rPr>
                <w:sz w:val="28"/>
              </w:rPr>
            </w:pPr>
            <w:r>
              <w:rPr>
                <w:sz w:val="28"/>
              </w:rPr>
              <w:t>鎘、鋅。</w:t>
            </w:r>
          </w:p>
        </w:tc>
      </w:tr>
      <w:tr w:rsidR="008B3A9A">
        <w:trPr>
          <w:trHeight w:val="554"/>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十一</w:t>
            </w:r>
            <w:r>
              <w:rPr>
                <w:rFonts w:ascii="Times New Roman" w:eastAsia="Times New Roman"/>
                <w:sz w:val="28"/>
                <w:lang w:eastAsia="zh-TW"/>
              </w:rPr>
              <w:t>)</w:t>
            </w:r>
            <w:r>
              <w:rPr>
                <w:sz w:val="28"/>
                <w:lang w:eastAsia="zh-TW"/>
              </w:rPr>
              <w:t>雜項堆肥</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5-11)</w:t>
            </w:r>
          </w:p>
        </w:tc>
        <w:tc>
          <w:tcPr>
            <w:tcW w:w="2834" w:type="dxa"/>
          </w:tcPr>
          <w:p w:rsidR="008B3A9A" w:rsidRDefault="009A0998">
            <w:pPr>
              <w:pStyle w:val="TableParagraph"/>
              <w:spacing w:before="104"/>
              <w:ind w:left="31"/>
              <w:rPr>
                <w:sz w:val="28"/>
              </w:rPr>
            </w:pPr>
            <w:r>
              <w:rPr>
                <w:sz w:val="28"/>
              </w:rPr>
              <w:t>鎘、鋅。</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十二</w:t>
            </w:r>
            <w:r>
              <w:rPr>
                <w:rFonts w:ascii="Times New Roman" w:eastAsia="Times New Roman"/>
                <w:sz w:val="28"/>
                <w:lang w:eastAsia="zh-TW"/>
              </w:rPr>
              <w:t>)</w:t>
            </w:r>
            <w:r>
              <w:rPr>
                <w:sz w:val="28"/>
                <w:lang w:eastAsia="zh-TW"/>
              </w:rPr>
              <w:t>混合有機質肥料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5-12)</w:t>
            </w:r>
          </w:p>
        </w:tc>
        <w:tc>
          <w:tcPr>
            <w:tcW w:w="2834" w:type="dxa"/>
          </w:tcPr>
          <w:p w:rsidR="008B3A9A" w:rsidRDefault="009A0998">
            <w:pPr>
              <w:pStyle w:val="TableParagraph"/>
              <w:spacing w:before="104"/>
              <w:ind w:left="31"/>
              <w:rPr>
                <w:sz w:val="28"/>
              </w:rPr>
            </w:pPr>
            <w:r>
              <w:rPr>
                <w:sz w:val="28"/>
              </w:rPr>
              <w:t>鎘、鉻、鎳。</w:t>
            </w:r>
          </w:p>
        </w:tc>
      </w:tr>
      <w:tr w:rsidR="008B3A9A">
        <w:trPr>
          <w:trHeight w:val="558"/>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十三</w:t>
            </w:r>
            <w:r>
              <w:rPr>
                <w:rFonts w:ascii="Times New Roman" w:eastAsia="Times New Roman"/>
                <w:sz w:val="28"/>
                <w:lang w:eastAsia="zh-TW"/>
              </w:rPr>
              <w:t>)</w:t>
            </w:r>
            <w:r>
              <w:rPr>
                <w:sz w:val="28"/>
                <w:lang w:eastAsia="zh-TW"/>
              </w:rPr>
              <w:t>雜項有機質肥料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5-13)</w:t>
            </w:r>
          </w:p>
        </w:tc>
        <w:tc>
          <w:tcPr>
            <w:tcW w:w="2834" w:type="dxa"/>
          </w:tcPr>
          <w:p w:rsidR="008B3A9A" w:rsidRDefault="009A0998">
            <w:pPr>
              <w:pStyle w:val="TableParagraph"/>
              <w:spacing w:before="104"/>
              <w:ind w:left="31"/>
              <w:rPr>
                <w:sz w:val="28"/>
                <w:lang w:eastAsia="zh-TW"/>
              </w:rPr>
            </w:pPr>
            <w:r>
              <w:rPr>
                <w:spacing w:val="-5"/>
                <w:sz w:val="28"/>
                <w:lang w:eastAsia="zh-TW"/>
              </w:rPr>
              <w:t>鎘、鉻、銅、鎳、鋅。</w:t>
            </w:r>
          </w:p>
        </w:tc>
      </w:tr>
      <w:tr w:rsidR="008B3A9A">
        <w:trPr>
          <w:trHeight w:val="556"/>
        </w:trPr>
        <w:tc>
          <w:tcPr>
            <w:tcW w:w="5954" w:type="dxa"/>
          </w:tcPr>
          <w:p w:rsidR="008B3A9A" w:rsidRDefault="009A0998">
            <w:pPr>
              <w:pStyle w:val="TableParagraph"/>
              <w:spacing w:before="101"/>
              <w:ind w:left="30"/>
              <w:rPr>
                <w:rFonts w:ascii="Times New Roman" w:eastAsia="Times New Roman"/>
                <w:sz w:val="28"/>
                <w:lang w:eastAsia="zh-TW"/>
              </w:rPr>
            </w:pPr>
            <w:r>
              <w:rPr>
                <w:rFonts w:ascii="Times New Roman" w:eastAsia="Times New Roman"/>
                <w:sz w:val="28"/>
                <w:lang w:eastAsia="zh-TW"/>
              </w:rPr>
              <w:t>(</w:t>
            </w:r>
            <w:r>
              <w:rPr>
                <w:sz w:val="28"/>
                <w:lang w:eastAsia="zh-TW"/>
              </w:rPr>
              <w:t>十四</w:t>
            </w:r>
            <w:r>
              <w:rPr>
                <w:rFonts w:ascii="Times New Roman" w:eastAsia="Times New Roman"/>
                <w:sz w:val="28"/>
                <w:lang w:eastAsia="zh-TW"/>
              </w:rPr>
              <w:t>)</w:t>
            </w:r>
            <w:r>
              <w:rPr>
                <w:sz w:val="28"/>
                <w:lang w:eastAsia="zh-TW"/>
              </w:rPr>
              <w:t>液態雜項有機質肥料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5-14)</w:t>
            </w:r>
          </w:p>
        </w:tc>
        <w:tc>
          <w:tcPr>
            <w:tcW w:w="2834" w:type="dxa"/>
          </w:tcPr>
          <w:p w:rsidR="008B3A9A" w:rsidRDefault="009A0998">
            <w:pPr>
              <w:pStyle w:val="TableParagraph"/>
              <w:spacing w:before="101"/>
              <w:ind w:left="31"/>
              <w:rPr>
                <w:sz w:val="28"/>
                <w:lang w:eastAsia="zh-TW"/>
              </w:rPr>
            </w:pPr>
            <w:r>
              <w:rPr>
                <w:spacing w:val="-5"/>
                <w:sz w:val="28"/>
                <w:lang w:eastAsia="zh-TW"/>
              </w:rPr>
              <w:t>鎘、鉻、銅、鎳、鋅。</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十五</w:t>
            </w:r>
            <w:r>
              <w:rPr>
                <w:rFonts w:ascii="Times New Roman" w:eastAsia="Times New Roman"/>
                <w:sz w:val="28"/>
                <w:lang w:eastAsia="zh-TW"/>
              </w:rPr>
              <w:t>)</w:t>
            </w:r>
            <w:r>
              <w:rPr>
                <w:sz w:val="28"/>
                <w:lang w:eastAsia="zh-TW"/>
              </w:rPr>
              <w:t>液態有機質肥料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5-15)</w:t>
            </w:r>
          </w:p>
        </w:tc>
        <w:tc>
          <w:tcPr>
            <w:tcW w:w="2834" w:type="dxa"/>
          </w:tcPr>
          <w:p w:rsidR="008B3A9A" w:rsidRDefault="009A0998">
            <w:pPr>
              <w:pStyle w:val="TableParagraph"/>
              <w:spacing w:before="104"/>
              <w:ind w:left="31"/>
              <w:rPr>
                <w:sz w:val="28"/>
                <w:lang w:eastAsia="zh-TW"/>
              </w:rPr>
            </w:pPr>
            <w:r>
              <w:rPr>
                <w:spacing w:val="-5"/>
                <w:sz w:val="28"/>
                <w:lang w:eastAsia="zh-TW"/>
              </w:rPr>
              <w:t>鎘、鉻、銅、鎳、鋅。</w:t>
            </w:r>
          </w:p>
        </w:tc>
      </w:tr>
      <w:tr w:rsidR="008B3A9A">
        <w:trPr>
          <w:trHeight w:val="839"/>
        </w:trPr>
        <w:tc>
          <w:tcPr>
            <w:tcW w:w="5954" w:type="dxa"/>
          </w:tcPr>
          <w:p w:rsidR="008B3A9A" w:rsidRDefault="009A0998">
            <w:pPr>
              <w:pStyle w:val="TableParagraph"/>
              <w:spacing w:before="226"/>
              <w:ind w:left="30"/>
              <w:rPr>
                <w:b/>
                <w:sz w:val="28"/>
              </w:rPr>
            </w:pPr>
            <w:r>
              <w:rPr>
                <w:b/>
                <w:sz w:val="28"/>
              </w:rPr>
              <w:t>六、複合肥料類</w:t>
            </w:r>
          </w:p>
        </w:tc>
        <w:tc>
          <w:tcPr>
            <w:tcW w:w="2834" w:type="dxa"/>
          </w:tcPr>
          <w:p w:rsidR="008B3A9A" w:rsidRDefault="008B3A9A">
            <w:pPr>
              <w:pStyle w:val="TableParagraph"/>
              <w:rPr>
                <w:rFonts w:ascii="Times New Roman"/>
                <w:sz w:val="26"/>
              </w:rPr>
            </w:pPr>
          </w:p>
        </w:tc>
      </w:tr>
      <w:tr w:rsidR="008B3A9A">
        <w:trPr>
          <w:trHeight w:val="556"/>
        </w:trPr>
        <w:tc>
          <w:tcPr>
            <w:tcW w:w="5954" w:type="dxa"/>
          </w:tcPr>
          <w:p w:rsidR="008B3A9A" w:rsidRDefault="009A0998">
            <w:pPr>
              <w:pStyle w:val="TableParagraph"/>
              <w:spacing w:before="103"/>
              <w:ind w:left="30"/>
              <w:rPr>
                <w:rFonts w:ascii="Times New Roman" w:eastAsia="Times New Roman"/>
                <w:sz w:val="28"/>
              </w:rPr>
            </w:pPr>
            <w:r>
              <w:rPr>
                <w:rFonts w:ascii="Times New Roman" w:eastAsia="Times New Roman"/>
                <w:sz w:val="28"/>
              </w:rPr>
              <w:t>(</w:t>
            </w:r>
            <w:r>
              <w:rPr>
                <w:sz w:val="28"/>
              </w:rPr>
              <w:t>一</w:t>
            </w:r>
            <w:r>
              <w:rPr>
                <w:rFonts w:ascii="Times New Roman" w:eastAsia="Times New Roman"/>
                <w:sz w:val="28"/>
              </w:rPr>
              <w:t>)</w:t>
            </w:r>
            <w:r>
              <w:rPr>
                <w:sz w:val="28"/>
              </w:rPr>
              <w:t>複合肥料</w:t>
            </w:r>
            <w:r>
              <w:rPr>
                <w:rFonts w:ascii="Times New Roman" w:eastAsia="Times New Roman"/>
                <w:sz w:val="28"/>
              </w:rPr>
              <w:t>(</w:t>
            </w:r>
            <w:r>
              <w:rPr>
                <w:sz w:val="28"/>
              </w:rPr>
              <w:t xml:space="preserve">品目編號 </w:t>
            </w:r>
            <w:r>
              <w:rPr>
                <w:rFonts w:ascii="Times New Roman" w:eastAsia="Times New Roman"/>
                <w:sz w:val="28"/>
              </w:rPr>
              <w:t>6-01)</w:t>
            </w:r>
          </w:p>
        </w:tc>
        <w:tc>
          <w:tcPr>
            <w:tcW w:w="2834" w:type="dxa"/>
          </w:tcPr>
          <w:p w:rsidR="008B3A9A" w:rsidRDefault="009A0998">
            <w:pPr>
              <w:pStyle w:val="TableParagraph"/>
              <w:spacing w:before="103"/>
              <w:ind w:left="31"/>
              <w:rPr>
                <w:sz w:val="28"/>
              </w:rPr>
            </w:pPr>
            <w:r>
              <w:rPr>
                <w:sz w:val="28"/>
              </w:rPr>
              <w:t>鎘、鉻、鎳。</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二</w:t>
            </w:r>
            <w:r>
              <w:rPr>
                <w:rFonts w:ascii="Times New Roman" w:eastAsia="Times New Roman"/>
                <w:sz w:val="28"/>
                <w:lang w:eastAsia="zh-TW"/>
              </w:rPr>
              <w:t>)</w:t>
            </w:r>
            <w:r>
              <w:rPr>
                <w:sz w:val="28"/>
                <w:lang w:eastAsia="zh-TW"/>
              </w:rPr>
              <w:t>裹覆複合肥料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6-02)</w:t>
            </w:r>
          </w:p>
        </w:tc>
        <w:tc>
          <w:tcPr>
            <w:tcW w:w="2834" w:type="dxa"/>
          </w:tcPr>
          <w:p w:rsidR="008B3A9A" w:rsidRDefault="009A0998">
            <w:pPr>
              <w:pStyle w:val="TableParagraph"/>
              <w:spacing w:before="104"/>
              <w:ind w:left="31"/>
              <w:rPr>
                <w:sz w:val="28"/>
              </w:rPr>
            </w:pPr>
            <w:r>
              <w:rPr>
                <w:sz w:val="28"/>
              </w:rPr>
              <w:t>鎘、鉻、鎳。</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三</w:t>
            </w:r>
            <w:r>
              <w:rPr>
                <w:rFonts w:ascii="Times New Roman" w:eastAsia="Times New Roman"/>
                <w:sz w:val="28"/>
                <w:lang w:eastAsia="zh-TW"/>
              </w:rPr>
              <w:t>)</w:t>
            </w:r>
            <w:r>
              <w:rPr>
                <w:sz w:val="28"/>
                <w:lang w:eastAsia="zh-TW"/>
              </w:rPr>
              <w:t>家庭園藝用複合肥料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6-03)(</w:t>
            </w:r>
            <w:r>
              <w:rPr>
                <w:sz w:val="28"/>
                <w:lang w:eastAsia="zh-TW"/>
              </w:rPr>
              <w:t>固態</w:t>
            </w:r>
            <w:r>
              <w:rPr>
                <w:rFonts w:ascii="Times New Roman" w:eastAsia="Times New Roman"/>
                <w:sz w:val="28"/>
                <w:lang w:eastAsia="zh-TW"/>
              </w:rPr>
              <w:t>)</w:t>
            </w:r>
          </w:p>
        </w:tc>
        <w:tc>
          <w:tcPr>
            <w:tcW w:w="2834" w:type="dxa"/>
          </w:tcPr>
          <w:p w:rsidR="008B3A9A" w:rsidRDefault="009A0998">
            <w:pPr>
              <w:pStyle w:val="TableParagraph"/>
              <w:spacing w:before="104"/>
              <w:ind w:left="31"/>
              <w:rPr>
                <w:sz w:val="28"/>
              </w:rPr>
            </w:pPr>
            <w:r>
              <w:rPr>
                <w:sz w:val="28"/>
              </w:rPr>
              <w:t>鎘、鉻、鎳。</w:t>
            </w:r>
          </w:p>
        </w:tc>
      </w:tr>
      <w:tr w:rsidR="008B3A9A">
        <w:trPr>
          <w:trHeight w:val="558"/>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三</w:t>
            </w:r>
            <w:r>
              <w:rPr>
                <w:rFonts w:ascii="Times New Roman" w:eastAsia="Times New Roman"/>
                <w:sz w:val="28"/>
                <w:lang w:eastAsia="zh-TW"/>
              </w:rPr>
              <w:t>)</w:t>
            </w:r>
            <w:r>
              <w:rPr>
                <w:sz w:val="28"/>
                <w:lang w:eastAsia="zh-TW"/>
              </w:rPr>
              <w:t>家庭園藝用複合肥料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6-03)(</w:t>
            </w:r>
            <w:r>
              <w:rPr>
                <w:sz w:val="28"/>
                <w:lang w:eastAsia="zh-TW"/>
              </w:rPr>
              <w:t>液態</w:t>
            </w:r>
            <w:r>
              <w:rPr>
                <w:rFonts w:ascii="Times New Roman" w:eastAsia="Times New Roman"/>
                <w:sz w:val="28"/>
                <w:lang w:eastAsia="zh-TW"/>
              </w:rPr>
              <w:t>)</w:t>
            </w:r>
          </w:p>
        </w:tc>
        <w:tc>
          <w:tcPr>
            <w:tcW w:w="2834" w:type="dxa"/>
          </w:tcPr>
          <w:p w:rsidR="008B3A9A" w:rsidRDefault="009A0998">
            <w:pPr>
              <w:pStyle w:val="TableParagraph"/>
              <w:spacing w:before="104"/>
              <w:ind w:left="31"/>
              <w:rPr>
                <w:sz w:val="28"/>
              </w:rPr>
            </w:pPr>
            <w:r>
              <w:rPr>
                <w:sz w:val="28"/>
              </w:rPr>
              <w:t>鎘、鉻、鎳。</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四</w:t>
            </w:r>
            <w:r>
              <w:rPr>
                <w:rFonts w:ascii="Times New Roman" w:eastAsia="Times New Roman"/>
                <w:sz w:val="28"/>
                <w:lang w:eastAsia="zh-TW"/>
              </w:rPr>
              <w:t>)</w:t>
            </w:r>
            <w:r>
              <w:rPr>
                <w:sz w:val="28"/>
                <w:lang w:eastAsia="zh-TW"/>
              </w:rPr>
              <w:t>化成複合肥料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6-04)</w:t>
            </w:r>
          </w:p>
        </w:tc>
        <w:tc>
          <w:tcPr>
            <w:tcW w:w="2834" w:type="dxa"/>
          </w:tcPr>
          <w:p w:rsidR="008B3A9A" w:rsidRDefault="009A0998">
            <w:pPr>
              <w:pStyle w:val="TableParagraph"/>
              <w:spacing w:before="104"/>
              <w:ind w:left="31"/>
              <w:rPr>
                <w:sz w:val="28"/>
              </w:rPr>
            </w:pPr>
            <w:r>
              <w:rPr>
                <w:sz w:val="28"/>
              </w:rPr>
              <w:t>鎘、鋅。</w:t>
            </w:r>
          </w:p>
        </w:tc>
      </w:tr>
      <w:tr w:rsidR="008B3A9A">
        <w:trPr>
          <w:trHeight w:val="851"/>
        </w:trPr>
        <w:tc>
          <w:tcPr>
            <w:tcW w:w="5954" w:type="dxa"/>
          </w:tcPr>
          <w:p w:rsidR="008B3A9A" w:rsidRDefault="009A0998">
            <w:pPr>
              <w:pStyle w:val="TableParagraph"/>
              <w:spacing w:before="64" w:line="400" w:lineRule="atLeast"/>
              <w:ind w:left="390" w:right="1787" w:hanging="360"/>
              <w:rPr>
                <w:rFonts w:ascii="Times New Roman" w:eastAsia="Times New Roman"/>
                <w:sz w:val="28"/>
                <w:lang w:eastAsia="zh-TW"/>
              </w:rPr>
            </w:pPr>
            <w:r>
              <w:rPr>
                <w:rFonts w:ascii="Times New Roman" w:eastAsia="Times New Roman"/>
                <w:sz w:val="28"/>
                <w:lang w:eastAsia="zh-TW"/>
              </w:rPr>
              <w:t>(</w:t>
            </w:r>
            <w:r>
              <w:rPr>
                <w:sz w:val="28"/>
                <w:lang w:eastAsia="zh-TW"/>
              </w:rPr>
              <w:t>五</w:t>
            </w:r>
            <w:r>
              <w:rPr>
                <w:rFonts w:ascii="Times New Roman" w:eastAsia="Times New Roman"/>
                <w:sz w:val="28"/>
                <w:lang w:eastAsia="zh-TW"/>
              </w:rPr>
              <w:t>)</w:t>
            </w:r>
            <w:r>
              <w:rPr>
                <w:sz w:val="28"/>
                <w:lang w:eastAsia="zh-TW"/>
              </w:rPr>
              <w:t>雜項複合肥料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6-05) (</w:t>
            </w:r>
            <w:r>
              <w:rPr>
                <w:sz w:val="28"/>
                <w:lang w:eastAsia="zh-TW"/>
              </w:rPr>
              <w:t>登記有機質者</w:t>
            </w:r>
            <w:r>
              <w:rPr>
                <w:rFonts w:ascii="Times New Roman" w:eastAsia="Times New Roman"/>
                <w:sz w:val="28"/>
                <w:lang w:eastAsia="zh-TW"/>
              </w:rPr>
              <w:t>)</w:t>
            </w:r>
          </w:p>
        </w:tc>
        <w:tc>
          <w:tcPr>
            <w:tcW w:w="2834" w:type="dxa"/>
          </w:tcPr>
          <w:p w:rsidR="008B3A9A" w:rsidRDefault="009A0998">
            <w:pPr>
              <w:pStyle w:val="TableParagraph"/>
              <w:spacing w:before="64" w:line="400" w:lineRule="atLeast"/>
              <w:ind w:left="31" w:right="15"/>
              <w:rPr>
                <w:sz w:val="28"/>
                <w:lang w:eastAsia="zh-TW"/>
              </w:rPr>
            </w:pPr>
            <w:r>
              <w:rPr>
                <w:spacing w:val="-6"/>
                <w:sz w:val="28"/>
                <w:lang w:eastAsia="zh-TW"/>
              </w:rPr>
              <w:t>鎘、鉻、銅、鎳、鋅、</w:t>
            </w:r>
            <w:r>
              <w:rPr>
                <w:spacing w:val="-4"/>
                <w:sz w:val="28"/>
                <w:lang w:eastAsia="zh-TW"/>
              </w:rPr>
              <w:t>有機質</w:t>
            </w:r>
            <w:r>
              <w:rPr>
                <w:spacing w:val="-5"/>
                <w:sz w:val="28"/>
                <w:lang w:eastAsia="zh-TW"/>
              </w:rPr>
              <w:t>（</w:t>
            </w:r>
            <w:r>
              <w:rPr>
                <w:spacing w:val="-2"/>
                <w:sz w:val="28"/>
                <w:lang w:eastAsia="zh-TW"/>
              </w:rPr>
              <w:t>乾基計</w:t>
            </w:r>
            <w:r>
              <w:rPr>
                <w:spacing w:val="-5"/>
                <w:sz w:val="28"/>
                <w:lang w:eastAsia="zh-TW"/>
              </w:rPr>
              <w:t>）</w:t>
            </w:r>
            <w:r>
              <w:rPr>
                <w:sz w:val="28"/>
                <w:lang w:eastAsia="zh-TW"/>
              </w:rPr>
              <w:t>。</w:t>
            </w:r>
          </w:p>
        </w:tc>
      </w:tr>
      <w:tr w:rsidR="008B3A9A">
        <w:trPr>
          <w:trHeight w:val="825"/>
        </w:trPr>
        <w:tc>
          <w:tcPr>
            <w:tcW w:w="5954" w:type="dxa"/>
          </w:tcPr>
          <w:p w:rsidR="008B3A9A" w:rsidRDefault="009A0998">
            <w:pPr>
              <w:pStyle w:val="TableParagraph"/>
              <w:spacing w:before="39" w:line="400" w:lineRule="atLeast"/>
              <w:ind w:left="390" w:right="1787" w:hanging="360"/>
              <w:rPr>
                <w:rFonts w:ascii="Times New Roman" w:eastAsia="Times New Roman"/>
                <w:sz w:val="28"/>
                <w:lang w:eastAsia="zh-TW"/>
              </w:rPr>
            </w:pPr>
            <w:r>
              <w:rPr>
                <w:rFonts w:ascii="Times New Roman" w:eastAsia="Times New Roman"/>
                <w:sz w:val="28"/>
                <w:lang w:eastAsia="zh-TW"/>
              </w:rPr>
              <w:t>(</w:t>
            </w:r>
            <w:r>
              <w:rPr>
                <w:sz w:val="28"/>
                <w:lang w:eastAsia="zh-TW"/>
              </w:rPr>
              <w:t>五</w:t>
            </w:r>
            <w:r>
              <w:rPr>
                <w:rFonts w:ascii="Times New Roman" w:eastAsia="Times New Roman"/>
                <w:sz w:val="28"/>
                <w:lang w:eastAsia="zh-TW"/>
              </w:rPr>
              <w:t>)</w:t>
            </w:r>
            <w:r>
              <w:rPr>
                <w:sz w:val="28"/>
                <w:lang w:eastAsia="zh-TW"/>
              </w:rPr>
              <w:t>雜項複合肥料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6-05) (</w:t>
            </w:r>
            <w:r>
              <w:rPr>
                <w:sz w:val="28"/>
                <w:lang w:eastAsia="zh-TW"/>
              </w:rPr>
              <w:t>未登記有機質者</w:t>
            </w:r>
            <w:r>
              <w:rPr>
                <w:rFonts w:ascii="Times New Roman" w:eastAsia="Times New Roman"/>
                <w:sz w:val="28"/>
                <w:lang w:eastAsia="zh-TW"/>
              </w:rPr>
              <w:t>)</w:t>
            </w:r>
          </w:p>
        </w:tc>
        <w:tc>
          <w:tcPr>
            <w:tcW w:w="2834" w:type="dxa"/>
          </w:tcPr>
          <w:p w:rsidR="008B3A9A" w:rsidRDefault="009A0998">
            <w:pPr>
              <w:pStyle w:val="TableParagraph"/>
              <w:spacing w:before="223"/>
              <w:ind w:left="31"/>
              <w:rPr>
                <w:sz w:val="28"/>
              </w:rPr>
            </w:pPr>
            <w:r>
              <w:rPr>
                <w:sz w:val="28"/>
              </w:rPr>
              <w:t>鎘、鉻、鎳。</w:t>
            </w:r>
          </w:p>
        </w:tc>
      </w:tr>
      <w:tr w:rsidR="008B3A9A">
        <w:trPr>
          <w:trHeight w:val="535"/>
        </w:trPr>
        <w:tc>
          <w:tcPr>
            <w:tcW w:w="5954" w:type="dxa"/>
          </w:tcPr>
          <w:p w:rsidR="008B3A9A" w:rsidRDefault="009A0998">
            <w:pPr>
              <w:pStyle w:val="TableParagraph"/>
              <w:spacing w:before="82"/>
              <w:ind w:left="30"/>
              <w:rPr>
                <w:rFonts w:ascii="Times New Roman" w:eastAsia="Times New Roman"/>
                <w:sz w:val="28"/>
                <w:lang w:eastAsia="zh-TW"/>
              </w:rPr>
            </w:pPr>
            <w:r>
              <w:rPr>
                <w:rFonts w:ascii="Times New Roman" w:eastAsia="Times New Roman"/>
                <w:sz w:val="28"/>
                <w:lang w:eastAsia="zh-TW"/>
              </w:rPr>
              <w:t>(</w:t>
            </w:r>
            <w:r>
              <w:rPr>
                <w:sz w:val="28"/>
                <w:lang w:eastAsia="zh-TW"/>
              </w:rPr>
              <w:t>六</w:t>
            </w:r>
            <w:r>
              <w:rPr>
                <w:rFonts w:ascii="Times New Roman" w:eastAsia="Times New Roman"/>
                <w:sz w:val="28"/>
                <w:lang w:eastAsia="zh-TW"/>
              </w:rPr>
              <w:t>)</w:t>
            </w:r>
            <w:r>
              <w:rPr>
                <w:sz w:val="28"/>
                <w:lang w:eastAsia="zh-TW"/>
              </w:rPr>
              <w:t>液態複合肥料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6-06)</w:t>
            </w:r>
          </w:p>
        </w:tc>
        <w:tc>
          <w:tcPr>
            <w:tcW w:w="2834" w:type="dxa"/>
          </w:tcPr>
          <w:p w:rsidR="008B3A9A" w:rsidRDefault="009A0998">
            <w:pPr>
              <w:pStyle w:val="TableParagraph"/>
              <w:spacing w:before="82"/>
              <w:ind w:left="31"/>
              <w:rPr>
                <w:sz w:val="28"/>
              </w:rPr>
            </w:pPr>
            <w:r>
              <w:rPr>
                <w:sz w:val="28"/>
              </w:rPr>
              <w:t>鎘、鉻、鎳、鈉。</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七</w:t>
            </w:r>
            <w:r>
              <w:rPr>
                <w:rFonts w:ascii="Times New Roman" w:eastAsia="Times New Roman"/>
                <w:sz w:val="28"/>
                <w:lang w:eastAsia="zh-TW"/>
              </w:rPr>
              <w:t>)</w:t>
            </w:r>
            <w:r>
              <w:rPr>
                <w:sz w:val="28"/>
                <w:lang w:eastAsia="zh-TW"/>
              </w:rPr>
              <w:t>液態雜項複合肥料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6-07)</w:t>
            </w:r>
          </w:p>
        </w:tc>
        <w:tc>
          <w:tcPr>
            <w:tcW w:w="2834" w:type="dxa"/>
          </w:tcPr>
          <w:p w:rsidR="008B3A9A" w:rsidRDefault="009A0998">
            <w:pPr>
              <w:pStyle w:val="TableParagraph"/>
              <w:spacing w:before="104"/>
              <w:ind w:left="31"/>
              <w:rPr>
                <w:sz w:val="28"/>
              </w:rPr>
            </w:pPr>
            <w:r>
              <w:rPr>
                <w:sz w:val="28"/>
              </w:rPr>
              <w:t>鎘、鉻、鎳、鈉。</w:t>
            </w:r>
          </w:p>
        </w:tc>
      </w:tr>
      <w:tr w:rsidR="008B3A9A">
        <w:trPr>
          <w:trHeight w:val="839"/>
        </w:trPr>
        <w:tc>
          <w:tcPr>
            <w:tcW w:w="5954" w:type="dxa"/>
          </w:tcPr>
          <w:p w:rsidR="008B3A9A" w:rsidRDefault="009A0998">
            <w:pPr>
              <w:pStyle w:val="TableParagraph"/>
              <w:spacing w:before="228"/>
              <w:ind w:left="30"/>
              <w:rPr>
                <w:b/>
                <w:sz w:val="28"/>
                <w:lang w:eastAsia="zh-TW"/>
              </w:rPr>
            </w:pPr>
            <w:r>
              <w:rPr>
                <w:b/>
                <w:sz w:val="28"/>
                <w:lang w:eastAsia="zh-TW"/>
              </w:rPr>
              <w:t>七、植物生長輔助劑類</w:t>
            </w:r>
          </w:p>
        </w:tc>
        <w:tc>
          <w:tcPr>
            <w:tcW w:w="2834" w:type="dxa"/>
          </w:tcPr>
          <w:p w:rsidR="008B3A9A" w:rsidRDefault="008B3A9A">
            <w:pPr>
              <w:pStyle w:val="TableParagraph"/>
              <w:rPr>
                <w:rFonts w:ascii="Times New Roman"/>
                <w:sz w:val="26"/>
                <w:lang w:eastAsia="zh-TW"/>
              </w:rPr>
            </w:pPr>
          </w:p>
        </w:tc>
      </w:tr>
      <w:tr w:rsidR="008B3A9A">
        <w:trPr>
          <w:trHeight w:val="556"/>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一</w:t>
            </w:r>
            <w:r>
              <w:rPr>
                <w:rFonts w:ascii="Times New Roman" w:eastAsia="Times New Roman"/>
                <w:sz w:val="28"/>
                <w:lang w:eastAsia="zh-TW"/>
              </w:rPr>
              <w:t>)</w:t>
            </w:r>
            <w:r>
              <w:rPr>
                <w:sz w:val="24"/>
                <w:lang w:eastAsia="zh-TW"/>
              </w:rPr>
              <w:t>植物生長輔助劑</w:t>
            </w:r>
            <w:r>
              <w:rPr>
                <w:rFonts w:ascii="Times New Roman" w:eastAsia="Times New Roman"/>
                <w:sz w:val="24"/>
                <w:lang w:eastAsia="zh-TW"/>
              </w:rPr>
              <w:t>-</w:t>
            </w:r>
            <w:r>
              <w:rPr>
                <w:sz w:val="24"/>
                <w:lang w:eastAsia="zh-TW"/>
              </w:rPr>
              <w:t>腐植酸</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7-01)(</w:t>
            </w:r>
            <w:r>
              <w:rPr>
                <w:sz w:val="28"/>
                <w:lang w:eastAsia="zh-TW"/>
              </w:rPr>
              <w:t>固態</w:t>
            </w:r>
            <w:r>
              <w:rPr>
                <w:rFonts w:ascii="Times New Roman" w:eastAsia="Times New Roman"/>
                <w:sz w:val="28"/>
                <w:lang w:eastAsia="zh-TW"/>
              </w:rPr>
              <w:t>)</w:t>
            </w:r>
          </w:p>
        </w:tc>
        <w:tc>
          <w:tcPr>
            <w:tcW w:w="2834" w:type="dxa"/>
          </w:tcPr>
          <w:p w:rsidR="008B3A9A" w:rsidRDefault="009A0998">
            <w:pPr>
              <w:pStyle w:val="TableParagraph"/>
              <w:spacing w:before="103"/>
              <w:ind w:left="31"/>
              <w:rPr>
                <w:sz w:val="28"/>
              </w:rPr>
            </w:pPr>
            <w:r>
              <w:rPr>
                <w:sz w:val="28"/>
              </w:rPr>
              <w:t>鎘、鉻、鎳。</w:t>
            </w:r>
          </w:p>
        </w:tc>
      </w:tr>
      <w:tr w:rsidR="008B3A9A">
        <w:trPr>
          <w:trHeight w:val="558"/>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一</w:t>
            </w:r>
            <w:r>
              <w:rPr>
                <w:rFonts w:ascii="Times New Roman" w:eastAsia="Times New Roman"/>
                <w:sz w:val="28"/>
                <w:lang w:eastAsia="zh-TW"/>
              </w:rPr>
              <w:t>)</w:t>
            </w:r>
            <w:r>
              <w:rPr>
                <w:sz w:val="24"/>
                <w:lang w:eastAsia="zh-TW"/>
              </w:rPr>
              <w:t>植物生長輔助劑</w:t>
            </w:r>
            <w:r>
              <w:rPr>
                <w:rFonts w:ascii="Times New Roman" w:eastAsia="Times New Roman"/>
                <w:sz w:val="24"/>
                <w:lang w:eastAsia="zh-TW"/>
              </w:rPr>
              <w:t>-</w:t>
            </w:r>
            <w:r>
              <w:rPr>
                <w:sz w:val="24"/>
                <w:lang w:eastAsia="zh-TW"/>
              </w:rPr>
              <w:t>腐植酸</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7-01)(</w:t>
            </w:r>
            <w:r>
              <w:rPr>
                <w:sz w:val="28"/>
                <w:lang w:eastAsia="zh-TW"/>
              </w:rPr>
              <w:t>液態</w:t>
            </w:r>
            <w:r>
              <w:rPr>
                <w:rFonts w:ascii="Times New Roman" w:eastAsia="Times New Roman"/>
                <w:sz w:val="28"/>
                <w:lang w:eastAsia="zh-TW"/>
              </w:rPr>
              <w:t>)</w:t>
            </w:r>
          </w:p>
        </w:tc>
        <w:tc>
          <w:tcPr>
            <w:tcW w:w="2834" w:type="dxa"/>
          </w:tcPr>
          <w:p w:rsidR="008B3A9A" w:rsidRDefault="009A0998">
            <w:pPr>
              <w:pStyle w:val="TableParagraph"/>
              <w:spacing w:before="103"/>
              <w:ind w:left="31"/>
              <w:rPr>
                <w:sz w:val="28"/>
              </w:rPr>
            </w:pPr>
            <w:r>
              <w:rPr>
                <w:sz w:val="28"/>
              </w:rPr>
              <w:t>鎘、鉻、鎳、鈉。</w:t>
            </w:r>
          </w:p>
        </w:tc>
      </w:tr>
    </w:tbl>
    <w:p w:rsidR="008B3A9A" w:rsidRDefault="008B3A9A">
      <w:pPr>
        <w:rPr>
          <w:sz w:val="28"/>
        </w:rPr>
        <w:sectPr w:rsidR="008B3A9A">
          <w:pgSz w:w="11920" w:h="16850"/>
          <w:pgMar w:top="1400" w:right="900" w:bottom="1140" w:left="1080" w:header="0" w:footer="944" w:gutter="0"/>
          <w:cols w:space="720"/>
        </w:sectPr>
      </w:pPr>
    </w:p>
    <w:tbl>
      <w:tblPr>
        <w:tblStyle w:val="TableNormal"/>
        <w:tblW w:w="0" w:type="auto"/>
        <w:tblInd w:w="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4"/>
        <w:gridCol w:w="2834"/>
      </w:tblGrid>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lastRenderedPageBreak/>
              <w:t>(</w:t>
            </w:r>
            <w:r>
              <w:rPr>
                <w:sz w:val="28"/>
                <w:lang w:eastAsia="zh-TW"/>
              </w:rPr>
              <w:t>二</w:t>
            </w:r>
            <w:r>
              <w:rPr>
                <w:rFonts w:ascii="Times New Roman" w:eastAsia="Times New Roman"/>
                <w:sz w:val="28"/>
                <w:lang w:eastAsia="zh-TW"/>
              </w:rPr>
              <w:t>)</w:t>
            </w:r>
            <w:r>
              <w:rPr>
                <w:sz w:val="28"/>
                <w:lang w:eastAsia="zh-TW"/>
              </w:rPr>
              <w:t>雜項有機質栽培介質</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7-02)</w:t>
            </w:r>
          </w:p>
        </w:tc>
        <w:tc>
          <w:tcPr>
            <w:tcW w:w="2834" w:type="dxa"/>
          </w:tcPr>
          <w:p w:rsidR="008B3A9A" w:rsidRDefault="009A0998">
            <w:pPr>
              <w:pStyle w:val="TableParagraph"/>
              <w:spacing w:before="104"/>
              <w:ind w:right="-29"/>
              <w:jc w:val="right"/>
              <w:rPr>
                <w:sz w:val="28"/>
                <w:lang w:eastAsia="zh-TW"/>
              </w:rPr>
            </w:pPr>
            <w:r>
              <w:rPr>
                <w:sz w:val="28"/>
                <w:lang w:eastAsia="zh-TW"/>
              </w:rPr>
              <w:t>鎘、鉻、銅、鎳、鋅。</w:t>
            </w:r>
          </w:p>
        </w:tc>
      </w:tr>
      <w:tr w:rsidR="008B3A9A">
        <w:trPr>
          <w:trHeight w:val="556"/>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三</w:t>
            </w:r>
            <w:r>
              <w:rPr>
                <w:rFonts w:ascii="Times New Roman" w:eastAsia="Times New Roman"/>
                <w:sz w:val="28"/>
                <w:lang w:eastAsia="zh-TW"/>
              </w:rPr>
              <w:t>)</w:t>
            </w:r>
            <w:r>
              <w:rPr>
                <w:sz w:val="28"/>
                <w:lang w:eastAsia="zh-TW"/>
              </w:rPr>
              <w:t>有機質栽培介質</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7-03)</w:t>
            </w:r>
          </w:p>
        </w:tc>
        <w:tc>
          <w:tcPr>
            <w:tcW w:w="2834" w:type="dxa"/>
          </w:tcPr>
          <w:p w:rsidR="008B3A9A" w:rsidRDefault="009A0998">
            <w:pPr>
              <w:pStyle w:val="TableParagraph"/>
              <w:spacing w:before="103"/>
              <w:ind w:right="-29"/>
              <w:jc w:val="right"/>
              <w:rPr>
                <w:sz w:val="28"/>
                <w:lang w:eastAsia="zh-TW"/>
              </w:rPr>
            </w:pPr>
            <w:r>
              <w:rPr>
                <w:sz w:val="28"/>
                <w:lang w:eastAsia="zh-TW"/>
              </w:rPr>
              <w:t>鎘、鉻、銅、鎳、鋅。</w:t>
            </w:r>
          </w:p>
        </w:tc>
      </w:tr>
      <w:tr w:rsidR="008B3A9A">
        <w:trPr>
          <w:trHeight w:val="842"/>
        </w:trPr>
        <w:tc>
          <w:tcPr>
            <w:tcW w:w="5954" w:type="dxa"/>
          </w:tcPr>
          <w:p w:rsidR="008B3A9A" w:rsidRDefault="009A0998">
            <w:pPr>
              <w:pStyle w:val="TableParagraph"/>
              <w:spacing w:before="228"/>
              <w:ind w:left="30"/>
              <w:rPr>
                <w:b/>
                <w:sz w:val="28"/>
              </w:rPr>
            </w:pPr>
            <w:r>
              <w:rPr>
                <w:b/>
                <w:sz w:val="28"/>
              </w:rPr>
              <w:t>八、微生物肥料類</w:t>
            </w:r>
          </w:p>
        </w:tc>
        <w:tc>
          <w:tcPr>
            <w:tcW w:w="2834" w:type="dxa"/>
          </w:tcPr>
          <w:p w:rsidR="008B3A9A" w:rsidRDefault="008B3A9A">
            <w:pPr>
              <w:pStyle w:val="TableParagraph"/>
              <w:rPr>
                <w:rFonts w:ascii="Times New Roman"/>
                <w:sz w:val="28"/>
              </w:rPr>
            </w:pP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一</w:t>
            </w:r>
            <w:r>
              <w:rPr>
                <w:rFonts w:ascii="Times New Roman" w:eastAsia="Times New Roman"/>
                <w:sz w:val="28"/>
                <w:lang w:eastAsia="zh-TW"/>
              </w:rPr>
              <w:t>)</w:t>
            </w:r>
            <w:r>
              <w:rPr>
                <w:sz w:val="28"/>
                <w:lang w:eastAsia="zh-TW"/>
              </w:rPr>
              <w:t>豆科根瘤菌肥料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8-01)</w:t>
            </w:r>
          </w:p>
        </w:tc>
        <w:tc>
          <w:tcPr>
            <w:tcW w:w="2834" w:type="dxa"/>
          </w:tcPr>
          <w:p w:rsidR="008B3A9A" w:rsidRDefault="009A0998">
            <w:pPr>
              <w:pStyle w:val="TableParagraph"/>
              <w:spacing w:before="104"/>
              <w:ind w:right="-29"/>
              <w:jc w:val="right"/>
              <w:rPr>
                <w:sz w:val="28"/>
                <w:lang w:eastAsia="zh-TW"/>
              </w:rPr>
            </w:pPr>
            <w:r>
              <w:rPr>
                <w:sz w:val="28"/>
                <w:lang w:eastAsia="zh-TW"/>
              </w:rPr>
              <w:t>鎘、鉻、銅、鎳、鋅。</w:t>
            </w:r>
          </w:p>
        </w:tc>
      </w:tr>
      <w:tr w:rsidR="008B3A9A">
        <w:trPr>
          <w:trHeight w:val="556"/>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二</w:t>
            </w:r>
            <w:r>
              <w:rPr>
                <w:rFonts w:ascii="Times New Roman" w:eastAsia="Times New Roman"/>
                <w:sz w:val="28"/>
                <w:lang w:eastAsia="zh-TW"/>
              </w:rPr>
              <w:t>)</w:t>
            </w:r>
            <w:r>
              <w:rPr>
                <w:sz w:val="28"/>
                <w:lang w:eastAsia="zh-TW"/>
              </w:rPr>
              <w:t>游離固氮菌肥料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8-02)</w:t>
            </w:r>
          </w:p>
        </w:tc>
        <w:tc>
          <w:tcPr>
            <w:tcW w:w="2834" w:type="dxa"/>
          </w:tcPr>
          <w:p w:rsidR="008B3A9A" w:rsidRDefault="009A0998">
            <w:pPr>
              <w:pStyle w:val="TableParagraph"/>
              <w:spacing w:before="103"/>
              <w:ind w:right="-29"/>
              <w:jc w:val="right"/>
              <w:rPr>
                <w:sz w:val="28"/>
                <w:lang w:eastAsia="zh-TW"/>
              </w:rPr>
            </w:pPr>
            <w:r>
              <w:rPr>
                <w:sz w:val="28"/>
                <w:lang w:eastAsia="zh-TW"/>
              </w:rPr>
              <w:t>鎘、鉻、銅、鎳、鋅。</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三</w:t>
            </w:r>
            <w:r>
              <w:rPr>
                <w:rFonts w:ascii="Times New Roman" w:eastAsia="Times New Roman"/>
                <w:sz w:val="28"/>
                <w:lang w:eastAsia="zh-TW"/>
              </w:rPr>
              <w:t>)</w:t>
            </w:r>
            <w:r>
              <w:rPr>
                <w:sz w:val="28"/>
                <w:lang w:eastAsia="zh-TW"/>
              </w:rPr>
              <w:t>溶磷菌肥料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8-03)</w:t>
            </w:r>
          </w:p>
        </w:tc>
        <w:tc>
          <w:tcPr>
            <w:tcW w:w="2834" w:type="dxa"/>
          </w:tcPr>
          <w:p w:rsidR="008B3A9A" w:rsidRDefault="009A0998">
            <w:pPr>
              <w:pStyle w:val="TableParagraph"/>
              <w:spacing w:before="104"/>
              <w:ind w:right="-29"/>
              <w:jc w:val="right"/>
              <w:rPr>
                <w:sz w:val="28"/>
                <w:lang w:eastAsia="zh-TW"/>
              </w:rPr>
            </w:pPr>
            <w:r>
              <w:rPr>
                <w:sz w:val="28"/>
                <w:lang w:eastAsia="zh-TW"/>
              </w:rPr>
              <w:t>鎘、鉻、銅、鎳、鋅。</w:t>
            </w:r>
          </w:p>
        </w:tc>
      </w:tr>
      <w:tr w:rsidR="008B3A9A">
        <w:trPr>
          <w:trHeight w:val="556"/>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四</w:t>
            </w:r>
            <w:r>
              <w:rPr>
                <w:rFonts w:ascii="Times New Roman" w:eastAsia="Times New Roman"/>
                <w:sz w:val="28"/>
                <w:lang w:eastAsia="zh-TW"/>
              </w:rPr>
              <w:t>)</w:t>
            </w:r>
            <w:r>
              <w:rPr>
                <w:sz w:val="28"/>
                <w:lang w:eastAsia="zh-TW"/>
              </w:rPr>
              <w:t>溶鉀菌肥料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8-04)</w:t>
            </w:r>
          </w:p>
        </w:tc>
        <w:tc>
          <w:tcPr>
            <w:tcW w:w="2834" w:type="dxa"/>
          </w:tcPr>
          <w:p w:rsidR="008B3A9A" w:rsidRDefault="009A0998">
            <w:pPr>
              <w:pStyle w:val="TableParagraph"/>
              <w:spacing w:before="103"/>
              <w:ind w:right="-29"/>
              <w:jc w:val="right"/>
              <w:rPr>
                <w:sz w:val="28"/>
                <w:lang w:eastAsia="zh-TW"/>
              </w:rPr>
            </w:pPr>
            <w:r>
              <w:rPr>
                <w:sz w:val="28"/>
                <w:lang w:eastAsia="zh-TW"/>
              </w:rPr>
              <w:t>鎘、鉻、銅、鎳、鋅。</w:t>
            </w:r>
          </w:p>
        </w:tc>
      </w:tr>
      <w:tr w:rsidR="008B3A9A">
        <w:trPr>
          <w:trHeight w:val="556"/>
        </w:trPr>
        <w:tc>
          <w:tcPr>
            <w:tcW w:w="5954" w:type="dxa"/>
          </w:tcPr>
          <w:p w:rsidR="008B3A9A" w:rsidRDefault="009A0998">
            <w:pPr>
              <w:pStyle w:val="TableParagraph"/>
              <w:spacing w:before="103"/>
              <w:ind w:left="30"/>
              <w:rPr>
                <w:rFonts w:ascii="Times New Roman" w:eastAsia="Times New Roman"/>
                <w:sz w:val="28"/>
                <w:lang w:eastAsia="zh-TW"/>
              </w:rPr>
            </w:pPr>
            <w:r>
              <w:rPr>
                <w:rFonts w:ascii="Times New Roman" w:eastAsia="Times New Roman"/>
                <w:sz w:val="28"/>
                <w:lang w:eastAsia="zh-TW"/>
              </w:rPr>
              <w:t>(</w:t>
            </w:r>
            <w:r>
              <w:rPr>
                <w:sz w:val="28"/>
                <w:lang w:eastAsia="zh-TW"/>
              </w:rPr>
              <w:t>五</w:t>
            </w:r>
            <w:r>
              <w:rPr>
                <w:rFonts w:ascii="Times New Roman" w:eastAsia="Times New Roman"/>
                <w:sz w:val="28"/>
                <w:lang w:eastAsia="zh-TW"/>
              </w:rPr>
              <w:t>)</w:t>
            </w:r>
            <w:r>
              <w:rPr>
                <w:sz w:val="28"/>
                <w:lang w:eastAsia="zh-TW"/>
              </w:rPr>
              <w:t>複合微生物肥料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8-05)</w:t>
            </w:r>
          </w:p>
        </w:tc>
        <w:tc>
          <w:tcPr>
            <w:tcW w:w="2834" w:type="dxa"/>
          </w:tcPr>
          <w:p w:rsidR="008B3A9A" w:rsidRDefault="009A0998">
            <w:pPr>
              <w:pStyle w:val="TableParagraph"/>
              <w:spacing w:before="103"/>
              <w:ind w:right="-29"/>
              <w:jc w:val="right"/>
              <w:rPr>
                <w:sz w:val="28"/>
                <w:lang w:eastAsia="zh-TW"/>
              </w:rPr>
            </w:pPr>
            <w:r>
              <w:rPr>
                <w:sz w:val="28"/>
                <w:lang w:eastAsia="zh-TW"/>
              </w:rPr>
              <w:t>鎘、鉻、銅、鎳、鋅。</w:t>
            </w:r>
          </w:p>
        </w:tc>
      </w:tr>
      <w:tr w:rsidR="008B3A9A">
        <w:trPr>
          <w:trHeight w:val="556"/>
        </w:trPr>
        <w:tc>
          <w:tcPr>
            <w:tcW w:w="5954" w:type="dxa"/>
          </w:tcPr>
          <w:p w:rsidR="008B3A9A" w:rsidRDefault="009A0998">
            <w:pPr>
              <w:pStyle w:val="TableParagraph"/>
              <w:spacing w:before="104"/>
              <w:ind w:left="30"/>
              <w:rPr>
                <w:rFonts w:ascii="Times New Roman" w:eastAsia="Times New Roman"/>
                <w:sz w:val="28"/>
                <w:lang w:eastAsia="zh-TW"/>
              </w:rPr>
            </w:pPr>
            <w:r>
              <w:rPr>
                <w:rFonts w:ascii="Times New Roman" w:eastAsia="Times New Roman"/>
                <w:sz w:val="28"/>
                <w:lang w:eastAsia="zh-TW"/>
              </w:rPr>
              <w:t>(</w:t>
            </w:r>
            <w:r>
              <w:rPr>
                <w:sz w:val="28"/>
                <w:lang w:eastAsia="zh-TW"/>
              </w:rPr>
              <w:t>六</w:t>
            </w:r>
            <w:r>
              <w:rPr>
                <w:rFonts w:ascii="Times New Roman" w:eastAsia="Times New Roman"/>
                <w:sz w:val="28"/>
                <w:lang w:eastAsia="zh-TW"/>
              </w:rPr>
              <w:t>)</w:t>
            </w:r>
            <w:r>
              <w:rPr>
                <w:sz w:val="28"/>
                <w:lang w:eastAsia="zh-TW"/>
              </w:rPr>
              <w:t>叢枝菌根菌肥料</w:t>
            </w: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8-06)</w:t>
            </w:r>
          </w:p>
        </w:tc>
        <w:tc>
          <w:tcPr>
            <w:tcW w:w="2834" w:type="dxa"/>
          </w:tcPr>
          <w:p w:rsidR="008B3A9A" w:rsidRDefault="009A0998">
            <w:pPr>
              <w:pStyle w:val="TableParagraph"/>
              <w:spacing w:before="104"/>
              <w:ind w:right="-29"/>
              <w:jc w:val="right"/>
              <w:rPr>
                <w:sz w:val="28"/>
                <w:lang w:eastAsia="zh-TW"/>
              </w:rPr>
            </w:pPr>
            <w:r>
              <w:rPr>
                <w:sz w:val="28"/>
                <w:lang w:eastAsia="zh-TW"/>
              </w:rPr>
              <w:t>鎘、鉻、銅、鎳、鋅。</w:t>
            </w:r>
          </w:p>
        </w:tc>
      </w:tr>
      <w:tr w:rsidR="008B3A9A">
        <w:trPr>
          <w:trHeight w:val="839"/>
        </w:trPr>
        <w:tc>
          <w:tcPr>
            <w:tcW w:w="5954" w:type="dxa"/>
          </w:tcPr>
          <w:p w:rsidR="008B3A9A" w:rsidRDefault="009A0998">
            <w:pPr>
              <w:pStyle w:val="TableParagraph"/>
              <w:spacing w:before="228"/>
              <w:ind w:left="30"/>
              <w:rPr>
                <w:b/>
                <w:sz w:val="28"/>
              </w:rPr>
            </w:pPr>
            <w:r>
              <w:rPr>
                <w:b/>
                <w:sz w:val="28"/>
              </w:rPr>
              <w:t>九、其他肥料類</w:t>
            </w:r>
          </w:p>
        </w:tc>
        <w:tc>
          <w:tcPr>
            <w:tcW w:w="2834" w:type="dxa"/>
          </w:tcPr>
          <w:p w:rsidR="008B3A9A" w:rsidRDefault="008B3A9A">
            <w:pPr>
              <w:pStyle w:val="TableParagraph"/>
              <w:rPr>
                <w:rFonts w:ascii="Times New Roman"/>
                <w:sz w:val="28"/>
              </w:rPr>
            </w:pPr>
          </w:p>
        </w:tc>
      </w:tr>
      <w:tr w:rsidR="008B3A9A">
        <w:trPr>
          <w:trHeight w:val="1408"/>
        </w:trPr>
        <w:tc>
          <w:tcPr>
            <w:tcW w:w="5954" w:type="dxa"/>
          </w:tcPr>
          <w:p w:rsidR="008B3A9A" w:rsidRDefault="008B3A9A">
            <w:pPr>
              <w:pStyle w:val="TableParagraph"/>
              <w:spacing w:before="3"/>
              <w:rPr>
                <w:b/>
                <w:sz w:val="35"/>
                <w:lang w:eastAsia="zh-TW"/>
              </w:rPr>
            </w:pPr>
          </w:p>
          <w:p w:rsidR="008B3A9A" w:rsidRDefault="009A0998">
            <w:pPr>
              <w:pStyle w:val="TableParagraph"/>
              <w:ind w:left="30"/>
              <w:rPr>
                <w:sz w:val="28"/>
                <w:lang w:eastAsia="zh-TW"/>
              </w:rPr>
            </w:pPr>
            <w:r>
              <w:rPr>
                <w:rFonts w:ascii="Times New Roman" w:eastAsia="Times New Roman"/>
                <w:sz w:val="28"/>
                <w:lang w:eastAsia="zh-TW"/>
              </w:rPr>
              <w:t>(</w:t>
            </w:r>
            <w:r>
              <w:rPr>
                <w:sz w:val="28"/>
                <w:lang w:eastAsia="zh-TW"/>
              </w:rPr>
              <w:t xml:space="preserve">品目編號 </w:t>
            </w:r>
            <w:r>
              <w:rPr>
                <w:rFonts w:ascii="Times New Roman" w:eastAsia="Times New Roman"/>
                <w:sz w:val="28"/>
                <w:lang w:eastAsia="zh-TW"/>
              </w:rPr>
              <w:t>8-01)</w:t>
            </w:r>
            <w:r>
              <w:rPr>
                <w:sz w:val="28"/>
                <w:lang w:eastAsia="zh-TW"/>
              </w:rPr>
              <w:t>其規格由主管機關個案審定。</w:t>
            </w:r>
          </w:p>
        </w:tc>
        <w:tc>
          <w:tcPr>
            <w:tcW w:w="2834" w:type="dxa"/>
          </w:tcPr>
          <w:p w:rsidR="008B3A9A" w:rsidRDefault="009A0998">
            <w:pPr>
              <w:pStyle w:val="TableParagraph"/>
              <w:spacing w:before="147" w:line="225" w:lineRule="auto"/>
              <w:ind w:left="31" w:right="-29"/>
              <w:jc w:val="both"/>
              <w:rPr>
                <w:sz w:val="28"/>
                <w:lang w:eastAsia="zh-TW"/>
              </w:rPr>
            </w:pPr>
            <w:r>
              <w:rPr>
                <w:sz w:val="28"/>
                <w:lang w:eastAsia="zh-TW"/>
              </w:rPr>
              <w:t>依原料特性檢驗有害成分重金屬鎘、鉻、銅、鎳、鋅。</w:t>
            </w:r>
          </w:p>
        </w:tc>
      </w:tr>
    </w:tbl>
    <w:p w:rsidR="009A0998" w:rsidRDefault="009A0998">
      <w:pPr>
        <w:rPr>
          <w:lang w:eastAsia="zh-TW"/>
        </w:rPr>
      </w:pPr>
    </w:p>
    <w:sectPr w:rsidR="009A0998">
      <w:pgSz w:w="11920" w:h="16850"/>
      <w:pgMar w:top="1400" w:right="900" w:bottom="1140" w:left="1080" w:header="0" w:footer="9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FC5" w:rsidRDefault="001A6FC5">
      <w:r>
        <w:separator/>
      </w:r>
    </w:p>
  </w:endnote>
  <w:endnote w:type="continuationSeparator" w:id="0">
    <w:p w:rsidR="001A6FC5" w:rsidRDefault="001A6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7A0" w:rsidRDefault="001E67A0">
    <w:pPr>
      <w:pStyle w:val="a3"/>
      <w:spacing w:line="14" w:lineRule="auto"/>
      <w:rPr>
        <w:sz w:val="14"/>
      </w:rPr>
    </w:pPr>
    <w:r>
      <w:rPr>
        <w:noProof/>
        <w:lang w:eastAsia="zh-TW"/>
      </w:rPr>
      <mc:AlternateContent>
        <mc:Choice Requires="wps">
          <w:drawing>
            <wp:anchor distT="0" distB="0" distL="114300" distR="114300" simplePos="0" relativeHeight="251657728" behindDoc="1" locked="0" layoutInCell="1" allowOverlap="1">
              <wp:simplePos x="0" y="0"/>
              <wp:positionH relativeFrom="page">
                <wp:posOffset>3680460</wp:posOffset>
              </wp:positionH>
              <wp:positionV relativeFrom="page">
                <wp:posOffset>9904095</wp:posOffset>
              </wp:positionV>
              <wp:extent cx="20447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67A0" w:rsidRDefault="001E67A0">
                          <w:pPr>
                            <w:spacing w:before="10"/>
                            <w:ind w:left="60"/>
                            <w:rPr>
                              <w:rFonts w:ascii="Times New Roman"/>
                              <w:sz w:val="20"/>
                            </w:rPr>
                          </w:pPr>
                          <w:r>
                            <w:fldChar w:fldCharType="begin"/>
                          </w:r>
                          <w:r>
                            <w:rPr>
                              <w:rFonts w:ascii="Times New Roman"/>
                              <w:sz w:val="20"/>
                            </w:rPr>
                            <w:instrText xml:space="preserve"> PAGE </w:instrText>
                          </w:r>
                          <w:r>
                            <w:fldChar w:fldCharType="separate"/>
                          </w:r>
                          <w:r w:rsidR="008A46F5">
                            <w:rPr>
                              <w:rFonts w:ascii="Times New Roman"/>
                              <w:noProof/>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74" type="#_x0000_t202" style="position:absolute;margin-left:289.8pt;margin-top:779.85pt;width:16.1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" filled="f" stroked="f">
              <v:textbox inset="0,0,0,0">
                <w:txbxContent>
                  <w:p w:rsidR="001E67A0" w:rsidRDefault="001E67A0">
                    <w:pPr>
                      <w:spacing w:before="10"/>
                      <w:ind w:left="60"/>
                      <w:rPr>
                        <w:rFonts w:ascii="Times New Roman"/>
                        <w:sz w:val="20"/>
                      </w:rPr>
                    </w:pPr>
                    <w:r>
                      <w:fldChar w:fldCharType="begin"/>
                    </w:r>
                    <w:r>
                      <w:rPr>
                        <w:rFonts w:ascii="Times New Roman"/>
                        <w:sz w:val="20"/>
                      </w:rPr>
                      <w:instrText xml:space="preserve"> PAGE </w:instrText>
                    </w:r>
                    <w:r>
                      <w:fldChar w:fldCharType="separate"/>
                    </w:r>
                    <w:r w:rsidR="008A46F5">
                      <w:rPr>
                        <w:rFonts w:ascii="Times New Roman"/>
                        <w:noProof/>
                        <w:sz w:val="20"/>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FC5" w:rsidRDefault="001A6FC5">
      <w:r>
        <w:separator/>
      </w:r>
    </w:p>
  </w:footnote>
  <w:footnote w:type="continuationSeparator" w:id="0">
    <w:p w:rsidR="001A6FC5" w:rsidRDefault="001A6F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9603A"/>
    <w:multiLevelType w:val="hybridMultilevel"/>
    <w:tmpl w:val="D01C4156"/>
    <w:lvl w:ilvl="0" w:tplc="D230FC94">
      <w:start w:val="1"/>
      <w:numFmt w:val="decimal"/>
      <w:lvlText w:val="%1."/>
      <w:lvlJc w:val="left"/>
      <w:pPr>
        <w:ind w:left="1272" w:hanging="214"/>
      </w:pPr>
      <w:rPr>
        <w:rFonts w:ascii="Times New Roman" w:eastAsia="Times New Roman" w:hAnsi="Times New Roman" w:cs="Times New Roman" w:hint="default"/>
        <w:w w:val="99"/>
        <w:sz w:val="26"/>
        <w:szCs w:val="26"/>
      </w:rPr>
    </w:lvl>
    <w:lvl w:ilvl="1" w:tplc="6ACC9034">
      <w:numFmt w:val="bullet"/>
      <w:lvlText w:val="•"/>
      <w:lvlJc w:val="left"/>
      <w:pPr>
        <w:ind w:left="2145" w:hanging="214"/>
      </w:pPr>
      <w:rPr>
        <w:rFonts w:hint="default"/>
      </w:rPr>
    </w:lvl>
    <w:lvl w:ilvl="2" w:tplc="BAA0125C">
      <w:numFmt w:val="bullet"/>
      <w:lvlText w:val="•"/>
      <w:lvlJc w:val="left"/>
      <w:pPr>
        <w:ind w:left="3010" w:hanging="214"/>
      </w:pPr>
      <w:rPr>
        <w:rFonts w:hint="default"/>
      </w:rPr>
    </w:lvl>
    <w:lvl w:ilvl="3" w:tplc="9CE477CE">
      <w:numFmt w:val="bullet"/>
      <w:lvlText w:val="•"/>
      <w:lvlJc w:val="left"/>
      <w:pPr>
        <w:ind w:left="3875" w:hanging="214"/>
      </w:pPr>
      <w:rPr>
        <w:rFonts w:hint="default"/>
      </w:rPr>
    </w:lvl>
    <w:lvl w:ilvl="4" w:tplc="9078D1E0">
      <w:numFmt w:val="bullet"/>
      <w:lvlText w:val="•"/>
      <w:lvlJc w:val="left"/>
      <w:pPr>
        <w:ind w:left="4740" w:hanging="214"/>
      </w:pPr>
      <w:rPr>
        <w:rFonts w:hint="default"/>
      </w:rPr>
    </w:lvl>
    <w:lvl w:ilvl="5" w:tplc="11846E8E">
      <w:numFmt w:val="bullet"/>
      <w:lvlText w:val="•"/>
      <w:lvlJc w:val="left"/>
      <w:pPr>
        <w:ind w:left="5605" w:hanging="214"/>
      </w:pPr>
      <w:rPr>
        <w:rFonts w:hint="default"/>
      </w:rPr>
    </w:lvl>
    <w:lvl w:ilvl="6" w:tplc="C764D424">
      <w:numFmt w:val="bullet"/>
      <w:lvlText w:val="•"/>
      <w:lvlJc w:val="left"/>
      <w:pPr>
        <w:ind w:left="6470" w:hanging="214"/>
      </w:pPr>
      <w:rPr>
        <w:rFonts w:hint="default"/>
      </w:rPr>
    </w:lvl>
    <w:lvl w:ilvl="7" w:tplc="E9D8C858">
      <w:numFmt w:val="bullet"/>
      <w:lvlText w:val="•"/>
      <w:lvlJc w:val="left"/>
      <w:pPr>
        <w:ind w:left="7335" w:hanging="214"/>
      </w:pPr>
      <w:rPr>
        <w:rFonts w:hint="default"/>
      </w:rPr>
    </w:lvl>
    <w:lvl w:ilvl="8" w:tplc="7C72A946">
      <w:numFmt w:val="bullet"/>
      <w:lvlText w:val="•"/>
      <w:lvlJc w:val="left"/>
      <w:pPr>
        <w:ind w:left="8200" w:hanging="214"/>
      </w:pPr>
      <w:rPr>
        <w:rFonts w:hint="default"/>
      </w:rPr>
    </w:lvl>
  </w:abstractNum>
  <w:abstractNum w:abstractNumId="1" w15:restartNumberingAfterBreak="0">
    <w:nsid w:val="04EE47EF"/>
    <w:multiLevelType w:val="hybridMultilevel"/>
    <w:tmpl w:val="C9F42508"/>
    <w:lvl w:ilvl="0" w:tplc="29388D4A">
      <w:start w:val="1"/>
      <w:numFmt w:val="decimal"/>
      <w:lvlText w:val="%1."/>
      <w:lvlJc w:val="left"/>
      <w:pPr>
        <w:ind w:left="1272" w:hanging="214"/>
      </w:pPr>
      <w:rPr>
        <w:rFonts w:ascii="Times New Roman" w:eastAsia="Times New Roman" w:hAnsi="Times New Roman" w:cs="Times New Roman" w:hint="default"/>
        <w:spacing w:val="-3"/>
        <w:w w:val="99"/>
        <w:sz w:val="26"/>
        <w:szCs w:val="26"/>
      </w:rPr>
    </w:lvl>
    <w:lvl w:ilvl="1" w:tplc="C41CFC48">
      <w:start w:val="1"/>
      <w:numFmt w:val="decimal"/>
      <w:lvlText w:val="(%2)"/>
      <w:lvlJc w:val="left"/>
      <w:pPr>
        <w:ind w:left="1478" w:hanging="281"/>
      </w:pPr>
      <w:rPr>
        <w:rFonts w:ascii="Times New Roman" w:eastAsia="Times New Roman" w:hAnsi="Times New Roman" w:cs="Times New Roman" w:hint="default"/>
        <w:spacing w:val="-1"/>
        <w:w w:val="99"/>
        <w:sz w:val="22"/>
        <w:szCs w:val="22"/>
      </w:rPr>
    </w:lvl>
    <w:lvl w:ilvl="2" w:tplc="FC82B6A0">
      <w:numFmt w:val="bullet"/>
      <w:lvlText w:val="•"/>
      <w:lvlJc w:val="left"/>
      <w:pPr>
        <w:ind w:left="2419" w:hanging="281"/>
      </w:pPr>
      <w:rPr>
        <w:rFonts w:hint="default"/>
      </w:rPr>
    </w:lvl>
    <w:lvl w:ilvl="3" w:tplc="CD7459F4">
      <w:numFmt w:val="bullet"/>
      <w:lvlText w:val="•"/>
      <w:lvlJc w:val="left"/>
      <w:pPr>
        <w:ind w:left="3358" w:hanging="281"/>
      </w:pPr>
      <w:rPr>
        <w:rFonts w:hint="default"/>
      </w:rPr>
    </w:lvl>
    <w:lvl w:ilvl="4" w:tplc="4D1A5114">
      <w:numFmt w:val="bullet"/>
      <w:lvlText w:val="•"/>
      <w:lvlJc w:val="left"/>
      <w:pPr>
        <w:ind w:left="4297" w:hanging="281"/>
      </w:pPr>
      <w:rPr>
        <w:rFonts w:hint="default"/>
      </w:rPr>
    </w:lvl>
    <w:lvl w:ilvl="5" w:tplc="D534C836">
      <w:numFmt w:val="bullet"/>
      <w:lvlText w:val="•"/>
      <w:lvlJc w:val="left"/>
      <w:pPr>
        <w:ind w:left="5236" w:hanging="281"/>
      </w:pPr>
      <w:rPr>
        <w:rFonts w:hint="default"/>
      </w:rPr>
    </w:lvl>
    <w:lvl w:ilvl="6" w:tplc="56849352">
      <w:numFmt w:val="bullet"/>
      <w:lvlText w:val="•"/>
      <w:lvlJc w:val="left"/>
      <w:pPr>
        <w:ind w:left="6175" w:hanging="281"/>
      </w:pPr>
      <w:rPr>
        <w:rFonts w:hint="default"/>
      </w:rPr>
    </w:lvl>
    <w:lvl w:ilvl="7" w:tplc="4BFC5330">
      <w:numFmt w:val="bullet"/>
      <w:lvlText w:val="•"/>
      <w:lvlJc w:val="left"/>
      <w:pPr>
        <w:ind w:left="7114" w:hanging="281"/>
      </w:pPr>
      <w:rPr>
        <w:rFonts w:hint="default"/>
      </w:rPr>
    </w:lvl>
    <w:lvl w:ilvl="8" w:tplc="E5B625B8">
      <w:numFmt w:val="bullet"/>
      <w:lvlText w:val="•"/>
      <w:lvlJc w:val="left"/>
      <w:pPr>
        <w:ind w:left="8053" w:hanging="281"/>
      </w:pPr>
      <w:rPr>
        <w:rFonts w:hint="default"/>
      </w:rPr>
    </w:lvl>
  </w:abstractNum>
  <w:abstractNum w:abstractNumId="2" w15:restartNumberingAfterBreak="0">
    <w:nsid w:val="05326CC3"/>
    <w:multiLevelType w:val="hybridMultilevel"/>
    <w:tmpl w:val="A5FA1A34"/>
    <w:lvl w:ilvl="0" w:tplc="B7B63ED4">
      <w:start w:val="1"/>
      <w:numFmt w:val="decimal"/>
      <w:lvlText w:val="(%1)"/>
      <w:lvlJc w:val="left"/>
      <w:pPr>
        <w:ind w:left="1336" w:hanging="279"/>
      </w:pPr>
      <w:rPr>
        <w:rFonts w:ascii="Times New Roman" w:eastAsia="Times New Roman" w:hAnsi="Times New Roman" w:cs="Times New Roman" w:hint="default"/>
        <w:spacing w:val="-3"/>
        <w:w w:val="100"/>
        <w:sz w:val="22"/>
        <w:szCs w:val="22"/>
      </w:rPr>
    </w:lvl>
    <w:lvl w:ilvl="1" w:tplc="BC58298C">
      <w:numFmt w:val="bullet"/>
      <w:lvlText w:val="•"/>
      <w:lvlJc w:val="left"/>
      <w:pPr>
        <w:ind w:left="2199" w:hanging="279"/>
      </w:pPr>
      <w:rPr>
        <w:rFonts w:hint="default"/>
      </w:rPr>
    </w:lvl>
    <w:lvl w:ilvl="2" w:tplc="3E98ADB2">
      <w:numFmt w:val="bullet"/>
      <w:lvlText w:val="•"/>
      <w:lvlJc w:val="left"/>
      <w:pPr>
        <w:ind w:left="3058" w:hanging="279"/>
      </w:pPr>
      <w:rPr>
        <w:rFonts w:hint="default"/>
      </w:rPr>
    </w:lvl>
    <w:lvl w:ilvl="3" w:tplc="FF7E3110">
      <w:numFmt w:val="bullet"/>
      <w:lvlText w:val="•"/>
      <w:lvlJc w:val="left"/>
      <w:pPr>
        <w:ind w:left="3917" w:hanging="279"/>
      </w:pPr>
      <w:rPr>
        <w:rFonts w:hint="default"/>
      </w:rPr>
    </w:lvl>
    <w:lvl w:ilvl="4" w:tplc="C31A770A">
      <w:numFmt w:val="bullet"/>
      <w:lvlText w:val="•"/>
      <w:lvlJc w:val="left"/>
      <w:pPr>
        <w:ind w:left="4776" w:hanging="279"/>
      </w:pPr>
      <w:rPr>
        <w:rFonts w:hint="default"/>
      </w:rPr>
    </w:lvl>
    <w:lvl w:ilvl="5" w:tplc="500C3426">
      <w:numFmt w:val="bullet"/>
      <w:lvlText w:val="•"/>
      <w:lvlJc w:val="left"/>
      <w:pPr>
        <w:ind w:left="5635" w:hanging="279"/>
      </w:pPr>
      <w:rPr>
        <w:rFonts w:hint="default"/>
      </w:rPr>
    </w:lvl>
    <w:lvl w:ilvl="6" w:tplc="15B883B0">
      <w:numFmt w:val="bullet"/>
      <w:lvlText w:val="•"/>
      <w:lvlJc w:val="left"/>
      <w:pPr>
        <w:ind w:left="6494" w:hanging="279"/>
      </w:pPr>
      <w:rPr>
        <w:rFonts w:hint="default"/>
      </w:rPr>
    </w:lvl>
    <w:lvl w:ilvl="7" w:tplc="6CB6EA26">
      <w:numFmt w:val="bullet"/>
      <w:lvlText w:val="•"/>
      <w:lvlJc w:val="left"/>
      <w:pPr>
        <w:ind w:left="7353" w:hanging="279"/>
      </w:pPr>
      <w:rPr>
        <w:rFonts w:hint="default"/>
      </w:rPr>
    </w:lvl>
    <w:lvl w:ilvl="8" w:tplc="539AAC6E">
      <w:numFmt w:val="bullet"/>
      <w:lvlText w:val="•"/>
      <w:lvlJc w:val="left"/>
      <w:pPr>
        <w:ind w:left="8212" w:hanging="279"/>
      </w:pPr>
      <w:rPr>
        <w:rFonts w:hint="default"/>
      </w:rPr>
    </w:lvl>
  </w:abstractNum>
  <w:abstractNum w:abstractNumId="3" w15:restartNumberingAfterBreak="0">
    <w:nsid w:val="05B7647C"/>
    <w:multiLevelType w:val="hybridMultilevel"/>
    <w:tmpl w:val="7DF2164A"/>
    <w:lvl w:ilvl="0" w:tplc="55307C66">
      <w:start w:val="1"/>
      <w:numFmt w:val="decimal"/>
      <w:lvlText w:val="%1."/>
      <w:lvlJc w:val="left"/>
      <w:pPr>
        <w:ind w:left="552" w:hanging="214"/>
      </w:pPr>
      <w:rPr>
        <w:rFonts w:ascii="Times New Roman" w:eastAsia="Times New Roman" w:hAnsi="Times New Roman" w:cs="Times New Roman" w:hint="default"/>
        <w:spacing w:val="-3"/>
        <w:w w:val="99"/>
        <w:sz w:val="26"/>
        <w:szCs w:val="26"/>
      </w:rPr>
    </w:lvl>
    <w:lvl w:ilvl="1" w:tplc="D1D46418">
      <w:start w:val="1"/>
      <w:numFmt w:val="decimal"/>
      <w:lvlText w:val="(%2)"/>
      <w:lvlJc w:val="left"/>
      <w:pPr>
        <w:ind w:left="849" w:hanging="332"/>
      </w:pPr>
      <w:rPr>
        <w:rFonts w:hint="default"/>
        <w:spacing w:val="-3"/>
        <w:w w:val="99"/>
      </w:rPr>
    </w:lvl>
    <w:lvl w:ilvl="2" w:tplc="63AAE6DE">
      <w:numFmt w:val="bullet"/>
      <w:lvlText w:val="•"/>
      <w:lvlJc w:val="left"/>
      <w:pPr>
        <w:ind w:left="1850" w:hanging="332"/>
      </w:pPr>
      <w:rPr>
        <w:rFonts w:hint="default"/>
      </w:rPr>
    </w:lvl>
    <w:lvl w:ilvl="3" w:tplc="7EA4E674">
      <w:numFmt w:val="bullet"/>
      <w:lvlText w:val="•"/>
      <w:lvlJc w:val="left"/>
      <w:pPr>
        <w:ind w:left="2860" w:hanging="332"/>
      </w:pPr>
      <w:rPr>
        <w:rFonts w:hint="default"/>
      </w:rPr>
    </w:lvl>
    <w:lvl w:ilvl="4" w:tplc="8766C750">
      <w:numFmt w:val="bullet"/>
      <w:lvlText w:val="•"/>
      <w:lvlJc w:val="left"/>
      <w:pPr>
        <w:ind w:left="3870" w:hanging="332"/>
      </w:pPr>
      <w:rPr>
        <w:rFonts w:hint="default"/>
      </w:rPr>
    </w:lvl>
    <w:lvl w:ilvl="5" w:tplc="E8664454">
      <w:numFmt w:val="bullet"/>
      <w:lvlText w:val="•"/>
      <w:lvlJc w:val="left"/>
      <w:pPr>
        <w:ind w:left="4880" w:hanging="332"/>
      </w:pPr>
      <w:rPr>
        <w:rFonts w:hint="default"/>
      </w:rPr>
    </w:lvl>
    <w:lvl w:ilvl="6" w:tplc="C0E0FC20">
      <w:numFmt w:val="bullet"/>
      <w:lvlText w:val="•"/>
      <w:lvlJc w:val="left"/>
      <w:pPr>
        <w:ind w:left="5890" w:hanging="332"/>
      </w:pPr>
      <w:rPr>
        <w:rFonts w:hint="default"/>
      </w:rPr>
    </w:lvl>
    <w:lvl w:ilvl="7" w:tplc="FB36FE46">
      <w:numFmt w:val="bullet"/>
      <w:lvlText w:val="•"/>
      <w:lvlJc w:val="left"/>
      <w:pPr>
        <w:ind w:left="6900" w:hanging="332"/>
      </w:pPr>
      <w:rPr>
        <w:rFonts w:hint="default"/>
      </w:rPr>
    </w:lvl>
    <w:lvl w:ilvl="8" w:tplc="4DF29BF8">
      <w:numFmt w:val="bullet"/>
      <w:lvlText w:val="•"/>
      <w:lvlJc w:val="left"/>
      <w:pPr>
        <w:ind w:left="7910" w:hanging="332"/>
      </w:pPr>
      <w:rPr>
        <w:rFonts w:hint="default"/>
      </w:rPr>
    </w:lvl>
  </w:abstractNum>
  <w:abstractNum w:abstractNumId="4" w15:restartNumberingAfterBreak="0">
    <w:nsid w:val="06337E7C"/>
    <w:multiLevelType w:val="hybridMultilevel"/>
    <w:tmpl w:val="64DCB516"/>
    <w:lvl w:ilvl="0" w:tplc="B39C0F08">
      <w:start w:val="1"/>
      <w:numFmt w:val="decimal"/>
      <w:lvlText w:val="(%1)"/>
      <w:lvlJc w:val="left"/>
      <w:pPr>
        <w:ind w:left="1339" w:hanging="281"/>
      </w:pPr>
      <w:rPr>
        <w:rFonts w:ascii="Times New Roman" w:eastAsia="Times New Roman" w:hAnsi="Times New Roman" w:cs="Times New Roman" w:hint="default"/>
        <w:spacing w:val="-4"/>
        <w:w w:val="99"/>
        <w:sz w:val="22"/>
        <w:szCs w:val="22"/>
      </w:rPr>
    </w:lvl>
    <w:lvl w:ilvl="1" w:tplc="FB1C035E">
      <w:numFmt w:val="bullet"/>
      <w:lvlText w:val="•"/>
      <w:lvlJc w:val="left"/>
      <w:pPr>
        <w:ind w:left="2199" w:hanging="281"/>
      </w:pPr>
      <w:rPr>
        <w:rFonts w:hint="default"/>
      </w:rPr>
    </w:lvl>
    <w:lvl w:ilvl="2" w:tplc="A5E6FDFA">
      <w:numFmt w:val="bullet"/>
      <w:lvlText w:val="•"/>
      <w:lvlJc w:val="left"/>
      <w:pPr>
        <w:ind w:left="3058" w:hanging="281"/>
      </w:pPr>
      <w:rPr>
        <w:rFonts w:hint="default"/>
      </w:rPr>
    </w:lvl>
    <w:lvl w:ilvl="3" w:tplc="0930C89A">
      <w:numFmt w:val="bullet"/>
      <w:lvlText w:val="•"/>
      <w:lvlJc w:val="left"/>
      <w:pPr>
        <w:ind w:left="3917" w:hanging="281"/>
      </w:pPr>
      <w:rPr>
        <w:rFonts w:hint="default"/>
      </w:rPr>
    </w:lvl>
    <w:lvl w:ilvl="4" w:tplc="66C64CFE">
      <w:numFmt w:val="bullet"/>
      <w:lvlText w:val="•"/>
      <w:lvlJc w:val="left"/>
      <w:pPr>
        <w:ind w:left="4776" w:hanging="281"/>
      </w:pPr>
      <w:rPr>
        <w:rFonts w:hint="default"/>
      </w:rPr>
    </w:lvl>
    <w:lvl w:ilvl="5" w:tplc="32F8D1A8">
      <w:numFmt w:val="bullet"/>
      <w:lvlText w:val="•"/>
      <w:lvlJc w:val="left"/>
      <w:pPr>
        <w:ind w:left="5635" w:hanging="281"/>
      </w:pPr>
      <w:rPr>
        <w:rFonts w:hint="default"/>
      </w:rPr>
    </w:lvl>
    <w:lvl w:ilvl="6" w:tplc="9DD09F4E">
      <w:numFmt w:val="bullet"/>
      <w:lvlText w:val="•"/>
      <w:lvlJc w:val="left"/>
      <w:pPr>
        <w:ind w:left="6494" w:hanging="281"/>
      </w:pPr>
      <w:rPr>
        <w:rFonts w:hint="default"/>
      </w:rPr>
    </w:lvl>
    <w:lvl w:ilvl="7" w:tplc="F4C83F0A">
      <w:numFmt w:val="bullet"/>
      <w:lvlText w:val="•"/>
      <w:lvlJc w:val="left"/>
      <w:pPr>
        <w:ind w:left="7353" w:hanging="281"/>
      </w:pPr>
      <w:rPr>
        <w:rFonts w:hint="default"/>
      </w:rPr>
    </w:lvl>
    <w:lvl w:ilvl="8" w:tplc="C32AC0F6">
      <w:numFmt w:val="bullet"/>
      <w:lvlText w:val="•"/>
      <w:lvlJc w:val="left"/>
      <w:pPr>
        <w:ind w:left="8212" w:hanging="281"/>
      </w:pPr>
      <w:rPr>
        <w:rFonts w:hint="default"/>
      </w:rPr>
    </w:lvl>
  </w:abstractNum>
  <w:abstractNum w:abstractNumId="5" w15:restartNumberingAfterBreak="0">
    <w:nsid w:val="06EF397D"/>
    <w:multiLevelType w:val="hybridMultilevel"/>
    <w:tmpl w:val="78C82162"/>
    <w:lvl w:ilvl="0" w:tplc="132C0006">
      <w:start w:val="1"/>
      <w:numFmt w:val="decimal"/>
      <w:lvlText w:val="%1."/>
      <w:lvlJc w:val="left"/>
      <w:pPr>
        <w:ind w:left="1512" w:hanging="214"/>
      </w:pPr>
      <w:rPr>
        <w:rFonts w:ascii="Times New Roman" w:eastAsia="Times New Roman" w:hAnsi="Times New Roman" w:cs="Times New Roman" w:hint="default"/>
        <w:spacing w:val="-3"/>
        <w:w w:val="99"/>
        <w:sz w:val="26"/>
        <w:szCs w:val="26"/>
      </w:rPr>
    </w:lvl>
    <w:lvl w:ilvl="1" w:tplc="40E290FC">
      <w:numFmt w:val="bullet"/>
      <w:lvlText w:val="•"/>
      <w:lvlJc w:val="left"/>
      <w:pPr>
        <w:ind w:left="2361" w:hanging="214"/>
      </w:pPr>
      <w:rPr>
        <w:rFonts w:hint="default"/>
      </w:rPr>
    </w:lvl>
    <w:lvl w:ilvl="2" w:tplc="AFDC3D9A">
      <w:numFmt w:val="bullet"/>
      <w:lvlText w:val="•"/>
      <w:lvlJc w:val="left"/>
      <w:pPr>
        <w:ind w:left="3202" w:hanging="214"/>
      </w:pPr>
      <w:rPr>
        <w:rFonts w:hint="default"/>
      </w:rPr>
    </w:lvl>
    <w:lvl w:ilvl="3" w:tplc="CD48D81E">
      <w:numFmt w:val="bullet"/>
      <w:lvlText w:val="•"/>
      <w:lvlJc w:val="left"/>
      <w:pPr>
        <w:ind w:left="4043" w:hanging="214"/>
      </w:pPr>
      <w:rPr>
        <w:rFonts w:hint="default"/>
      </w:rPr>
    </w:lvl>
    <w:lvl w:ilvl="4" w:tplc="B1F2FDA2">
      <w:numFmt w:val="bullet"/>
      <w:lvlText w:val="•"/>
      <w:lvlJc w:val="left"/>
      <w:pPr>
        <w:ind w:left="4884" w:hanging="214"/>
      </w:pPr>
      <w:rPr>
        <w:rFonts w:hint="default"/>
      </w:rPr>
    </w:lvl>
    <w:lvl w:ilvl="5" w:tplc="CF36F884">
      <w:numFmt w:val="bullet"/>
      <w:lvlText w:val="•"/>
      <w:lvlJc w:val="left"/>
      <w:pPr>
        <w:ind w:left="5725" w:hanging="214"/>
      </w:pPr>
      <w:rPr>
        <w:rFonts w:hint="default"/>
      </w:rPr>
    </w:lvl>
    <w:lvl w:ilvl="6" w:tplc="AC42FB78">
      <w:numFmt w:val="bullet"/>
      <w:lvlText w:val="•"/>
      <w:lvlJc w:val="left"/>
      <w:pPr>
        <w:ind w:left="6566" w:hanging="214"/>
      </w:pPr>
      <w:rPr>
        <w:rFonts w:hint="default"/>
      </w:rPr>
    </w:lvl>
    <w:lvl w:ilvl="7" w:tplc="D196F270">
      <w:numFmt w:val="bullet"/>
      <w:lvlText w:val="•"/>
      <w:lvlJc w:val="left"/>
      <w:pPr>
        <w:ind w:left="7407" w:hanging="214"/>
      </w:pPr>
      <w:rPr>
        <w:rFonts w:hint="default"/>
      </w:rPr>
    </w:lvl>
    <w:lvl w:ilvl="8" w:tplc="6B02A4E6">
      <w:numFmt w:val="bullet"/>
      <w:lvlText w:val="•"/>
      <w:lvlJc w:val="left"/>
      <w:pPr>
        <w:ind w:left="8248" w:hanging="214"/>
      </w:pPr>
      <w:rPr>
        <w:rFonts w:hint="default"/>
      </w:rPr>
    </w:lvl>
  </w:abstractNum>
  <w:abstractNum w:abstractNumId="6" w15:restartNumberingAfterBreak="0">
    <w:nsid w:val="071609EB"/>
    <w:multiLevelType w:val="hybridMultilevel"/>
    <w:tmpl w:val="6A3E4ED2"/>
    <w:lvl w:ilvl="0" w:tplc="405676A6">
      <w:start w:val="1"/>
      <w:numFmt w:val="decimal"/>
      <w:lvlText w:val="%1."/>
      <w:lvlJc w:val="left"/>
      <w:pPr>
        <w:ind w:left="1272" w:hanging="214"/>
      </w:pPr>
      <w:rPr>
        <w:rFonts w:ascii="Times New Roman" w:eastAsia="Times New Roman" w:hAnsi="Times New Roman" w:cs="Times New Roman" w:hint="default"/>
        <w:spacing w:val="-3"/>
        <w:w w:val="99"/>
        <w:sz w:val="26"/>
        <w:szCs w:val="26"/>
      </w:rPr>
    </w:lvl>
    <w:lvl w:ilvl="1" w:tplc="2F368D54">
      <w:numFmt w:val="bullet"/>
      <w:lvlText w:val="•"/>
      <w:lvlJc w:val="left"/>
      <w:pPr>
        <w:ind w:left="2145" w:hanging="214"/>
      </w:pPr>
      <w:rPr>
        <w:rFonts w:hint="default"/>
      </w:rPr>
    </w:lvl>
    <w:lvl w:ilvl="2" w:tplc="5F300A5A">
      <w:numFmt w:val="bullet"/>
      <w:lvlText w:val="•"/>
      <w:lvlJc w:val="left"/>
      <w:pPr>
        <w:ind w:left="3010" w:hanging="214"/>
      </w:pPr>
      <w:rPr>
        <w:rFonts w:hint="default"/>
      </w:rPr>
    </w:lvl>
    <w:lvl w:ilvl="3" w:tplc="66E4B806">
      <w:numFmt w:val="bullet"/>
      <w:lvlText w:val="•"/>
      <w:lvlJc w:val="left"/>
      <w:pPr>
        <w:ind w:left="3875" w:hanging="214"/>
      </w:pPr>
      <w:rPr>
        <w:rFonts w:hint="default"/>
      </w:rPr>
    </w:lvl>
    <w:lvl w:ilvl="4" w:tplc="4F72438C">
      <w:numFmt w:val="bullet"/>
      <w:lvlText w:val="•"/>
      <w:lvlJc w:val="left"/>
      <w:pPr>
        <w:ind w:left="4740" w:hanging="214"/>
      </w:pPr>
      <w:rPr>
        <w:rFonts w:hint="default"/>
      </w:rPr>
    </w:lvl>
    <w:lvl w:ilvl="5" w:tplc="C4FEBB38">
      <w:numFmt w:val="bullet"/>
      <w:lvlText w:val="•"/>
      <w:lvlJc w:val="left"/>
      <w:pPr>
        <w:ind w:left="5605" w:hanging="214"/>
      </w:pPr>
      <w:rPr>
        <w:rFonts w:hint="default"/>
      </w:rPr>
    </w:lvl>
    <w:lvl w:ilvl="6" w:tplc="C7189D60">
      <w:numFmt w:val="bullet"/>
      <w:lvlText w:val="•"/>
      <w:lvlJc w:val="left"/>
      <w:pPr>
        <w:ind w:left="6470" w:hanging="214"/>
      </w:pPr>
      <w:rPr>
        <w:rFonts w:hint="default"/>
      </w:rPr>
    </w:lvl>
    <w:lvl w:ilvl="7" w:tplc="D7A0B462">
      <w:numFmt w:val="bullet"/>
      <w:lvlText w:val="•"/>
      <w:lvlJc w:val="left"/>
      <w:pPr>
        <w:ind w:left="7335" w:hanging="214"/>
      </w:pPr>
      <w:rPr>
        <w:rFonts w:hint="default"/>
      </w:rPr>
    </w:lvl>
    <w:lvl w:ilvl="8" w:tplc="B9E4DE3A">
      <w:numFmt w:val="bullet"/>
      <w:lvlText w:val="•"/>
      <w:lvlJc w:val="left"/>
      <w:pPr>
        <w:ind w:left="8200" w:hanging="214"/>
      </w:pPr>
      <w:rPr>
        <w:rFonts w:hint="default"/>
      </w:rPr>
    </w:lvl>
  </w:abstractNum>
  <w:abstractNum w:abstractNumId="7" w15:restartNumberingAfterBreak="0">
    <w:nsid w:val="07EE551F"/>
    <w:multiLevelType w:val="hybridMultilevel"/>
    <w:tmpl w:val="91BC850E"/>
    <w:lvl w:ilvl="0" w:tplc="EFC624E2">
      <w:start w:val="1"/>
      <w:numFmt w:val="decimal"/>
      <w:lvlText w:val="(%1)"/>
      <w:lvlJc w:val="left"/>
      <w:pPr>
        <w:ind w:left="1336" w:hanging="279"/>
      </w:pPr>
      <w:rPr>
        <w:rFonts w:ascii="Times New Roman" w:eastAsia="Times New Roman" w:hAnsi="Times New Roman" w:cs="Times New Roman" w:hint="default"/>
        <w:spacing w:val="-3"/>
        <w:w w:val="100"/>
        <w:sz w:val="22"/>
        <w:szCs w:val="22"/>
      </w:rPr>
    </w:lvl>
    <w:lvl w:ilvl="1" w:tplc="58B6D99A">
      <w:numFmt w:val="bullet"/>
      <w:lvlText w:val="•"/>
      <w:lvlJc w:val="left"/>
      <w:pPr>
        <w:ind w:left="2199" w:hanging="279"/>
      </w:pPr>
      <w:rPr>
        <w:rFonts w:hint="default"/>
      </w:rPr>
    </w:lvl>
    <w:lvl w:ilvl="2" w:tplc="9BE071A6">
      <w:numFmt w:val="bullet"/>
      <w:lvlText w:val="•"/>
      <w:lvlJc w:val="left"/>
      <w:pPr>
        <w:ind w:left="3058" w:hanging="279"/>
      </w:pPr>
      <w:rPr>
        <w:rFonts w:hint="default"/>
      </w:rPr>
    </w:lvl>
    <w:lvl w:ilvl="3" w:tplc="8BA83A88">
      <w:numFmt w:val="bullet"/>
      <w:lvlText w:val="•"/>
      <w:lvlJc w:val="left"/>
      <w:pPr>
        <w:ind w:left="3917" w:hanging="279"/>
      </w:pPr>
      <w:rPr>
        <w:rFonts w:hint="default"/>
      </w:rPr>
    </w:lvl>
    <w:lvl w:ilvl="4" w:tplc="E83CF3EE">
      <w:numFmt w:val="bullet"/>
      <w:lvlText w:val="•"/>
      <w:lvlJc w:val="left"/>
      <w:pPr>
        <w:ind w:left="4776" w:hanging="279"/>
      </w:pPr>
      <w:rPr>
        <w:rFonts w:hint="default"/>
      </w:rPr>
    </w:lvl>
    <w:lvl w:ilvl="5" w:tplc="9C423CAC">
      <w:numFmt w:val="bullet"/>
      <w:lvlText w:val="•"/>
      <w:lvlJc w:val="left"/>
      <w:pPr>
        <w:ind w:left="5635" w:hanging="279"/>
      </w:pPr>
      <w:rPr>
        <w:rFonts w:hint="default"/>
      </w:rPr>
    </w:lvl>
    <w:lvl w:ilvl="6" w:tplc="158C206A">
      <w:numFmt w:val="bullet"/>
      <w:lvlText w:val="•"/>
      <w:lvlJc w:val="left"/>
      <w:pPr>
        <w:ind w:left="6494" w:hanging="279"/>
      </w:pPr>
      <w:rPr>
        <w:rFonts w:hint="default"/>
      </w:rPr>
    </w:lvl>
    <w:lvl w:ilvl="7" w:tplc="DA9AC154">
      <w:numFmt w:val="bullet"/>
      <w:lvlText w:val="•"/>
      <w:lvlJc w:val="left"/>
      <w:pPr>
        <w:ind w:left="7353" w:hanging="279"/>
      </w:pPr>
      <w:rPr>
        <w:rFonts w:hint="default"/>
      </w:rPr>
    </w:lvl>
    <w:lvl w:ilvl="8" w:tplc="5300792E">
      <w:numFmt w:val="bullet"/>
      <w:lvlText w:val="•"/>
      <w:lvlJc w:val="left"/>
      <w:pPr>
        <w:ind w:left="8212" w:hanging="279"/>
      </w:pPr>
      <w:rPr>
        <w:rFonts w:hint="default"/>
      </w:rPr>
    </w:lvl>
  </w:abstractNum>
  <w:abstractNum w:abstractNumId="8" w15:restartNumberingAfterBreak="0">
    <w:nsid w:val="098C62AE"/>
    <w:multiLevelType w:val="hybridMultilevel"/>
    <w:tmpl w:val="0652C774"/>
    <w:lvl w:ilvl="0" w:tplc="2E747B72">
      <w:start w:val="1"/>
      <w:numFmt w:val="decimal"/>
      <w:lvlText w:val="(%1)"/>
      <w:lvlJc w:val="left"/>
      <w:pPr>
        <w:ind w:left="1298" w:hanging="284"/>
      </w:pPr>
      <w:rPr>
        <w:rFonts w:ascii="Times New Roman" w:eastAsia="Times New Roman" w:hAnsi="Times New Roman" w:cs="Times New Roman" w:hint="default"/>
        <w:spacing w:val="-3"/>
        <w:w w:val="100"/>
        <w:sz w:val="22"/>
        <w:szCs w:val="22"/>
      </w:rPr>
    </w:lvl>
    <w:lvl w:ilvl="1" w:tplc="36445DC6">
      <w:numFmt w:val="bullet"/>
      <w:lvlText w:val="•"/>
      <w:lvlJc w:val="left"/>
      <w:pPr>
        <w:ind w:left="2163" w:hanging="284"/>
      </w:pPr>
      <w:rPr>
        <w:rFonts w:hint="default"/>
      </w:rPr>
    </w:lvl>
    <w:lvl w:ilvl="2" w:tplc="109EFBD4">
      <w:numFmt w:val="bullet"/>
      <w:lvlText w:val="•"/>
      <w:lvlJc w:val="left"/>
      <w:pPr>
        <w:ind w:left="3026" w:hanging="284"/>
      </w:pPr>
      <w:rPr>
        <w:rFonts w:hint="default"/>
      </w:rPr>
    </w:lvl>
    <w:lvl w:ilvl="3" w:tplc="AFE0C136">
      <w:numFmt w:val="bullet"/>
      <w:lvlText w:val="•"/>
      <w:lvlJc w:val="left"/>
      <w:pPr>
        <w:ind w:left="3889" w:hanging="284"/>
      </w:pPr>
      <w:rPr>
        <w:rFonts w:hint="default"/>
      </w:rPr>
    </w:lvl>
    <w:lvl w:ilvl="4" w:tplc="C3D2E6D0">
      <w:numFmt w:val="bullet"/>
      <w:lvlText w:val="•"/>
      <w:lvlJc w:val="left"/>
      <w:pPr>
        <w:ind w:left="4752" w:hanging="284"/>
      </w:pPr>
      <w:rPr>
        <w:rFonts w:hint="default"/>
      </w:rPr>
    </w:lvl>
    <w:lvl w:ilvl="5" w:tplc="68144980">
      <w:numFmt w:val="bullet"/>
      <w:lvlText w:val="•"/>
      <w:lvlJc w:val="left"/>
      <w:pPr>
        <w:ind w:left="5615" w:hanging="284"/>
      </w:pPr>
      <w:rPr>
        <w:rFonts w:hint="default"/>
      </w:rPr>
    </w:lvl>
    <w:lvl w:ilvl="6" w:tplc="3708B44C">
      <w:numFmt w:val="bullet"/>
      <w:lvlText w:val="•"/>
      <w:lvlJc w:val="left"/>
      <w:pPr>
        <w:ind w:left="6478" w:hanging="284"/>
      </w:pPr>
      <w:rPr>
        <w:rFonts w:hint="default"/>
      </w:rPr>
    </w:lvl>
    <w:lvl w:ilvl="7" w:tplc="517EA56C">
      <w:numFmt w:val="bullet"/>
      <w:lvlText w:val="•"/>
      <w:lvlJc w:val="left"/>
      <w:pPr>
        <w:ind w:left="7341" w:hanging="284"/>
      </w:pPr>
      <w:rPr>
        <w:rFonts w:hint="default"/>
      </w:rPr>
    </w:lvl>
    <w:lvl w:ilvl="8" w:tplc="8AA45A20">
      <w:numFmt w:val="bullet"/>
      <w:lvlText w:val="•"/>
      <w:lvlJc w:val="left"/>
      <w:pPr>
        <w:ind w:left="8204" w:hanging="284"/>
      </w:pPr>
      <w:rPr>
        <w:rFonts w:hint="default"/>
      </w:rPr>
    </w:lvl>
  </w:abstractNum>
  <w:abstractNum w:abstractNumId="9" w15:restartNumberingAfterBreak="0">
    <w:nsid w:val="09C87381"/>
    <w:multiLevelType w:val="hybridMultilevel"/>
    <w:tmpl w:val="C276E5AE"/>
    <w:lvl w:ilvl="0" w:tplc="E3D4B74E">
      <w:start w:val="1"/>
      <w:numFmt w:val="decimal"/>
      <w:lvlText w:val="(%1)"/>
      <w:lvlJc w:val="left"/>
      <w:pPr>
        <w:ind w:left="1358" w:hanging="281"/>
      </w:pPr>
      <w:rPr>
        <w:rFonts w:hint="default"/>
        <w:spacing w:val="-1"/>
        <w:w w:val="99"/>
      </w:rPr>
    </w:lvl>
    <w:lvl w:ilvl="1" w:tplc="CC0202A8">
      <w:start w:val="1"/>
      <w:numFmt w:val="upperLetter"/>
      <w:lvlText w:val="%2."/>
      <w:lvlJc w:val="left"/>
      <w:pPr>
        <w:ind w:left="1533" w:hanging="236"/>
      </w:pPr>
      <w:rPr>
        <w:rFonts w:ascii="Times New Roman" w:eastAsia="Times New Roman" w:hAnsi="Times New Roman" w:cs="Times New Roman" w:hint="default"/>
        <w:spacing w:val="-2"/>
        <w:w w:val="99"/>
        <w:sz w:val="22"/>
        <w:szCs w:val="22"/>
      </w:rPr>
    </w:lvl>
    <w:lvl w:ilvl="2" w:tplc="22207724">
      <w:numFmt w:val="bullet"/>
      <w:lvlText w:val="•"/>
      <w:lvlJc w:val="left"/>
      <w:pPr>
        <w:ind w:left="2472" w:hanging="236"/>
      </w:pPr>
      <w:rPr>
        <w:rFonts w:hint="default"/>
      </w:rPr>
    </w:lvl>
    <w:lvl w:ilvl="3" w:tplc="163ED104">
      <w:numFmt w:val="bullet"/>
      <w:lvlText w:val="•"/>
      <w:lvlJc w:val="left"/>
      <w:pPr>
        <w:ind w:left="3404" w:hanging="236"/>
      </w:pPr>
      <w:rPr>
        <w:rFonts w:hint="default"/>
      </w:rPr>
    </w:lvl>
    <w:lvl w:ilvl="4" w:tplc="28C2F3A4">
      <w:numFmt w:val="bullet"/>
      <w:lvlText w:val="•"/>
      <w:lvlJc w:val="left"/>
      <w:pPr>
        <w:ind w:left="4337" w:hanging="236"/>
      </w:pPr>
      <w:rPr>
        <w:rFonts w:hint="default"/>
      </w:rPr>
    </w:lvl>
    <w:lvl w:ilvl="5" w:tplc="86BC621C">
      <w:numFmt w:val="bullet"/>
      <w:lvlText w:val="•"/>
      <w:lvlJc w:val="left"/>
      <w:pPr>
        <w:ind w:left="5269" w:hanging="236"/>
      </w:pPr>
      <w:rPr>
        <w:rFonts w:hint="default"/>
      </w:rPr>
    </w:lvl>
    <w:lvl w:ilvl="6" w:tplc="3C8E9F5A">
      <w:numFmt w:val="bullet"/>
      <w:lvlText w:val="•"/>
      <w:lvlJc w:val="left"/>
      <w:pPr>
        <w:ind w:left="6201" w:hanging="236"/>
      </w:pPr>
      <w:rPr>
        <w:rFonts w:hint="default"/>
      </w:rPr>
    </w:lvl>
    <w:lvl w:ilvl="7" w:tplc="E0189CC0">
      <w:numFmt w:val="bullet"/>
      <w:lvlText w:val="•"/>
      <w:lvlJc w:val="left"/>
      <w:pPr>
        <w:ind w:left="7134" w:hanging="236"/>
      </w:pPr>
      <w:rPr>
        <w:rFonts w:hint="default"/>
      </w:rPr>
    </w:lvl>
    <w:lvl w:ilvl="8" w:tplc="D79C2958">
      <w:numFmt w:val="bullet"/>
      <w:lvlText w:val="•"/>
      <w:lvlJc w:val="left"/>
      <w:pPr>
        <w:ind w:left="8066" w:hanging="236"/>
      </w:pPr>
      <w:rPr>
        <w:rFonts w:hint="default"/>
      </w:rPr>
    </w:lvl>
  </w:abstractNum>
  <w:abstractNum w:abstractNumId="10" w15:restartNumberingAfterBreak="0">
    <w:nsid w:val="0B7543E6"/>
    <w:multiLevelType w:val="hybridMultilevel"/>
    <w:tmpl w:val="140A4158"/>
    <w:lvl w:ilvl="0" w:tplc="38381E1C">
      <w:start w:val="1"/>
      <w:numFmt w:val="decimal"/>
      <w:lvlText w:val="%1."/>
      <w:lvlJc w:val="left"/>
      <w:pPr>
        <w:ind w:left="1272" w:hanging="214"/>
      </w:pPr>
      <w:rPr>
        <w:rFonts w:ascii="Times New Roman" w:eastAsia="Times New Roman" w:hAnsi="Times New Roman" w:cs="Times New Roman" w:hint="default"/>
        <w:spacing w:val="-3"/>
        <w:w w:val="99"/>
        <w:sz w:val="26"/>
        <w:szCs w:val="26"/>
      </w:rPr>
    </w:lvl>
    <w:lvl w:ilvl="1" w:tplc="6F9ACEEE">
      <w:numFmt w:val="bullet"/>
      <w:lvlText w:val="•"/>
      <w:lvlJc w:val="left"/>
      <w:pPr>
        <w:ind w:left="2145" w:hanging="214"/>
      </w:pPr>
      <w:rPr>
        <w:rFonts w:hint="default"/>
      </w:rPr>
    </w:lvl>
    <w:lvl w:ilvl="2" w:tplc="FB301A06">
      <w:numFmt w:val="bullet"/>
      <w:lvlText w:val="•"/>
      <w:lvlJc w:val="left"/>
      <w:pPr>
        <w:ind w:left="3010" w:hanging="214"/>
      </w:pPr>
      <w:rPr>
        <w:rFonts w:hint="default"/>
      </w:rPr>
    </w:lvl>
    <w:lvl w:ilvl="3" w:tplc="C8BED75A">
      <w:numFmt w:val="bullet"/>
      <w:lvlText w:val="•"/>
      <w:lvlJc w:val="left"/>
      <w:pPr>
        <w:ind w:left="3875" w:hanging="214"/>
      </w:pPr>
      <w:rPr>
        <w:rFonts w:hint="default"/>
      </w:rPr>
    </w:lvl>
    <w:lvl w:ilvl="4" w:tplc="229882FA">
      <w:numFmt w:val="bullet"/>
      <w:lvlText w:val="•"/>
      <w:lvlJc w:val="left"/>
      <w:pPr>
        <w:ind w:left="4740" w:hanging="214"/>
      </w:pPr>
      <w:rPr>
        <w:rFonts w:hint="default"/>
      </w:rPr>
    </w:lvl>
    <w:lvl w:ilvl="5" w:tplc="54769226">
      <w:numFmt w:val="bullet"/>
      <w:lvlText w:val="•"/>
      <w:lvlJc w:val="left"/>
      <w:pPr>
        <w:ind w:left="5605" w:hanging="214"/>
      </w:pPr>
      <w:rPr>
        <w:rFonts w:hint="default"/>
      </w:rPr>
    </w:lvl>
    <w:lvl w:ilvl="6" w:tplc="5BDC6400">
      <w:numFmt w:val="bullet"/>
      <w:lvlText w:val="•"/>
      <w:lvlJc w:val="left"/>
      <w:pPr>
        <w:ind w:left="6470" w:hanging="214"/>
      </w:pPr>
      <w:rPr>
        <w:rFonts w:hint="default"/>
      </w:rPr>
    </w:lvl>
    <w:lvl w:ilvl="7" w:tplc="A9BE9380">
      <w:numFmt w:val="bullet"/>
      <w:lvlText w:val="•"/>
      <w:lvlJc w:val="left"/>
      <w:pPr>
        <w:ind w:left="7335" w:hanging="214"/>
      </w:pPr>
      <w:rPr>
        <w:rFonts w:hint="default"/>
      </w:rPr>
    </w:lvl>
    <w:lvl w:ilvl="8" w:tplc="0C26932A">
      <w:numFmt w:val="bullet"/>
      <w:lvlText w:val="•"/>
      <w:lvlJc w:val="left"/>
      <w:pPr>
        <w:ind w:left="8200" w:hanging="214"/>
      </w:pPr>
      <w:rPr>
        <w:rFonts w:hint="default"/>
      </w:rPr>
    </w:lvl>
  </w:abstractNum>
  <w:abstractNum w:abstractNumId="11" w15:restartNumberingAfterBreak="0">
    <w:nsid w:val="12295520"/>
    <w:multiLevelType w:val="hybridMultilevel"/>
    <w:tmpl w:val="D9D2DAC4"/>
    <w:lvl w:ilvl="0" w:tplc="1A885318">
      <w:start w:val="1"/>
      <w:numFmt w:val="decimal"/>
      <w:lvlText w:val="(%1)"/>
      <w:lvlJc w:val="left"/>
      <w:pPr>
        <w:ind w:left="1538" w:hanging="281"/>
      </w:pPr>
      <w:rPr>
        <w:rFonts w:ascii="Times New Roman" w:eastAsia="Times New Roman" w:hAnsi="Times New Roman" w:cs="Times New Roman" w:hint="default"/>
        <w:spacing w:val="-4"/>
        <w:w w:val="99"/>
        <w:sz w:val="22"/>
        <w:szCs w:val="22"/>
      </w:rPr>
    </w:lvl>
    <w:lvl w:ilvl="1" w:tplc="50509D7A">
      <w:numFmt w:val="bullet"/>
      <w:lvlText w:val="•"/>
      <w:lvlJc w:val="left"/>
      <w:pPr>
        <w:ind w:left="2379" w:hanging="281"/>
      </w:pPr>
      <w:rPr>
        <w:rFonts w:hint="default"/>
      </w:rPr>
    </w:lvl>
    <w:lvl w:ilvl="2" w:tplc="C1241C90">
      <w:numFmt w:val="bullet"/>
      <w:lvlText w:val="•"/>
      <w:lvlJc w:val="left"/>
      <w:pPr>
        <w:ind w:left="3218" w:hanging="281"/>
      </w:pPr>
      <w:rPr>
        <w:rFonts w:hint="default"/>
      </w:rPr>
    </w:lvl>
    <w:lvl w:ilvl="3" w:tplc="35CC5F60">
      <w:numFmt w:val="bullet"/>
      <w:lvlText w:val="•"/>
      <w:lvlJc w:val="left"/>
      <w:pPr>
        <w:ind w:left="4057" w:hanging="281"/>
      </w:pPr>
      <w:rPr>
        <w:rFonts w:hint="default"/>
      </w:rPr>
    </w:lvl>
    <w:lvl w:ilvl="4" w:tplc="4622EF3E">
      <w:numFmt w:val="bullet"/>
      <w:lvlText w:val="•"/>
      <w:lvlJc w:val="left"/>
      <w:pPr>
        <w:ind w:left="4896" w:hanging="281"/>
      </w:pPr>
      <w:rPr>
        <w:rFonts w:hint="default"/>
      </w:rPr>
    </w:lvl>
    <w:lvl w:ilvl="5" w:tplc="D0409F9C">
      <w:numFmt w:val="bullet"/>
      <w:lvlText w:val="•"/>
      <w:lvlJc w:val="left"/>
      <w:pPr>
        <w:ind w:left="5735" w:hanging="281"/>
      </w:pPr>
      <w:rPr>
        <w:rFonts w:hint="default"/>
      </w:rPr>
    </w:lvl>
    <w:lvl w:ilvl="6" w:tplc="C6B49044">
      <w:numFmt w:val="bullet"/>
      <w:lvlText w:val="•"/>
      <w:lvlJc w:val="left"/>
      <w:pPr>
        <w:ind w:left="6574" w:hanging="281"/>
      </w:pPr>
      <w:rPr>
        <w:rFonts w:hint="default"/>
      </w:rPr>
    </w:lvl>
    <w:lvl w:ilvl="7" w:tplc="E514C450">
      <w:numFmt w:val="bullet"/>
      <w:lvlText w:val="•"/>
      <w:lvlJc w:val="left"/>
      <w:pPr>
        <w:ind w:left="7413" w:hanging="281"/>
      </w:pPr>
      <w:rPr>
        <w:rFonts w:hint="default"/>
      </w:rPr>
    </w:lvl>
    <w:lvl w:ilvl="8" w:tplc="CB366E0E">
      <w:numFmt w:val="bullet"/>
      <w:lvlText w:val="•"/>
      <w:lvlJc w:val="left"/>
      <w:pPr>
        <w:ind w:left="8252" w:hanging="281"/>
      </w:pPr>
      <w:rPr>
        <w:rFonts w:hint="default"/>
      </w:rPr>
    </w:lvl>
  </w:abstractNum>
  <w:abstractNum w:abstractNumId="12" w15:restartNumberingAfterBreak="0">
    <w:nsid w:val="144C4F3C"/>
    <w:multiLevelType w:val="hybridMultilevel"/>
    <w:tmpl w:val="0776A918"/>
    <w:lvl w:ilvl="0" w:tplc="7FAC5D3E">
      <w:start w:val="1"/>
      <w:numFmt w:val="decimal"/>
      <w:lvlText w:val="(%1)"/>
      <w:lvlJc w:val="left"/>
      <w:pPr>
        <w:ind w:left="1358" w:hanging="284"/>
      </w:pPr>
      <w:rPr>
        <w:rFonts w:hint="default"/>
        <w:spacing w:val="-4"/>
        <w:w w:val="99"/>
      </w:rPr>
    </w:lvl>
    <w:lvl w:ilvl="1" w:tplc="9932B41C">
      <w:numFmt w:val="bullet"/>
      <w:lvlText w:val="•"/>
      <w:lvlJc w:val="left"/>
      <w:pPr>
        <w:ind w:left="2217" w:hanging="284"/>
      </w:pPr>
      <w:rPr>
        <w:rFonts w:hint="default"/>
      </w:rPr>
    </w:lvl>
    <w:lvl w:ilvl="2" w:tplc="281ADA06">
      <w:numFmt w:val="bullet"/>
      <w:lvlText w:val="•"/>
      <w:lvlJc w:val="left"/>
      <w:pPr>
        <w:ind w:left="3074" w:hanging="284"/>
      </w:pPr>
      <w:rPr>
        <w:rFonts w:hint="default"/>
      </w:rPr>
    </w:lvl>
    <w:lvl w:ilvl="3" w:tplc="9DF0892E">
      <w:numFmt w:val="bullet"/>
      <w:lvlText w:val="•"/>
      <w:lvlJc w:val="left"/>
      <w:pPr>
        <w:ind w:left="3931" w:hanging="284"/>
      </w:pPr>
      <w:rPr>
        <w:rFonts w:hint="default"/>
      </w:rPr>
    </w:lvl>
    <w:lvl w:ilvl="4" w:tplc="3FB8F09A">
      <w:numFmt w:val="bullet"/>
      <w:lvlText w:val="•"/>
      <w:lvlJc w:val="left"/>
      <w:pPr>
        <w:ind w:left="4788" w:hanging="284"/>
      </w:pPr>
      <w:rPr>
        <w:rFonts w:hint="default"/>
      </w:rPr>
    </w:lvl>
    <w:lvl w:ilvl="5" w:tplc="F6B07B38">
      <w:numFmt w:val="bullet"/>
      <w:lvlText w:val="•"/>
      <w:lvlJc w:val="left"/>
      <w:pPr>
        <w:ind w:left="5645" w:hanging="284"/>
      </w:pPr>
      <w:rPr>
        <w:rFonts w:hint="default"/>
      </w:rPr>
    </w:lvl>
    <w:lvl w:ilvl="6" w:tplc="7CB48D0A">
      <w:numFmt w:val="bullet"/>
      <w:lvlText w:val="•"/>
      <w:lvlJc w:val="left"/>
      <w:pPr>
        <w:ind w:left="6502" w:hanging="284"/>
      </w:pPr>
      <w:rPr>
        <w:rFonts w:hint="default"/>
      </w:rPr>
    </w:lvl>
    <w:lvl w:ilvl="7" w:tplc="63948E48">
      <w:numFmt w:val="bullet"/>
      <w:lvlText w:val="•"/>
      <w:lvlJc w:val="left"/>
      <w:pPr>
        <w:ind w:left="7359" w:hanging="284"/>
      </w:pPr>
      <w:rPr>
        <w:rFonts w:hint="default"/>
      </w:rPr>
    </w:lvl>
    <w:lvl w:ilvl="8" w:tplc="F3DE16AA">
      <w:numFmt w:val="bullet"/>
      <w:lvlText w:val="•"/>
      <w:lvlJc w:val="left"/>
      <w:pPr>
        <w:ind w:left="8216" w:hanging="284"/>
      </w:pPr>
      <w:rPr>
        <w:rFonts w:hint="default"/>
      </w:rPr>
    </w:lvl>
  </w:abstractNum>
  <w:abstractNum w:abstractNumId="13" w15:restartNumberingAfterBreak="0">
    <w:nsid w:val="148D081A"/>
    <w:multiLevelType w:val="hybridMultilevel"/>
    <w:tmpl w:val="0456C222"/>
    <w:lvl w:ilvl="0" w:tplc="3678F32E">
      <w:start w:val="1"/>
      <w:numFmt w:val="decimal"/>
      <w:lvlText w:val="%1."/>
      <w:lvlJc w:val="left"/>
      <w:pPr>
        <w:ind w:left="1272" w:hanging="214"/>
      </w:pPr>
      <w:rPr>
        <w:rFonts w:ascii="Times New Roman" w:eastAsia="Times New Roman" w:hAnsi="Times New Roman" w:cs="Times New Roman" w:hint="default"/>
        <w:color w:val="FF0000"/>
        <w:w w:val="99"/>
        <w:sz w:val="26"/>
        <w:szCs w:val="26"/>
        <w:u w:val="single" w:color="FF0000"/>
      </w:rPr>
    </w:lvl>
    <w:lvl w:ilvl="1" w:tplc="D0280A6E">
      <w:numFmt w:val="bullet"/>
      <w:lvlText w:val="•"/>
      <w:lvlJc w:val="left"/>
      <w:pPr>
        <w:ind w:left="2145" w:hanging="214"/>
      </w:pPr>
      <w:rPr>
        <w:rFonts w:hint="default"/>
      </w:rPr>
    </w:lvl>
    <w:lvl w:ilvl="2" w:tplc="9DB231E6">
      <w:numFmt w:val="bullet"/>
      <w:lvlText w:val="•"/>
      <w:lvlJc w:val="left"/>
      <w:pPr>
        <w:ind w:left="3010" w:hanging="214"/>
      </w:pPr>
      <w:rPr>
        <w:rFonts w:hint="default"/>
      </w:rPr>
    </w:lvl>
    <w:lvl w:ilvl="3" w:tplc="D334FD36">
      <w:numFmt w:val="bullet"/>
      <w:lvlText w:val="•"/>
      <w:lvlJc w:val="left"/>
      <w:pPr>
        <w:ind w:left="3875" w:hanging="214"/>
      </w:pPr>
      <w:rPr>
        <w:rFonts w:hint="default"/>
      </w:rPr>
    </w:lvl>
    <w:lvl w:ilvl="4" w:tplc="B484B870">
      <w:numFmt w:val="bullet"/>
      <w:lvlText w:val="•"/>
      <w:lvlJc w:val="left"/>
      <w:pPr>
        <w:ind w:left="4740" w:hanging="214"/>
      </w:pPr>
      <w:rPr>
        <w:rFonts w:hint="default"/>
      </w:rPr>
    </w:lvl>
    <w:lvl w:ilvl="5" w:tplc="15969454">
      <w:numFmt w:val="bullet"/>
      <w:lvlText w:val="•"/>
      <w:lvlJc w:val="left"/>
      <w:pPr>
        <w:ind w:left="5605" w:hanging="214"/>
      </w:pPr>
      <w:rPr>
        <w:rFonts w:hint="default"/>
      </w:rPr>
    </w:lvl>
    <w:lvl w:ilvl="6" w:tplc="EB9C84C2">
      <w:numFmt w:val="bullet"/>
      <w:lvlText w:val="•"/>
      <w:lvlJc w:val="left"/>
      <w:pPr>
        <w:ind w:left="6470" w:hanging="214"/>
      </w:pPr>
      <w:rPr>
        <w:rFonts w:hint="default"/>
      </w:rPr>
    </w:lvl>
    <w:lvl w:ilvl="7" w:tplc="91421702">
      <w:numFmt w:val="bullet"/>
      <w:lvlText w:val="•"/>
      <w:lvlJc w:val="left"/>
      <w:pPr>
        <w:ind w:left="7335" w:hanging="214"/>
      </w:pPr>
      <w:rPr>
        <w:rFonts w:hint="default"/>
      </w:rPr>
    </w:lvl>
    <w:lvl w:ilvl="8" w:tplc="177C3BD6">
      <w:numFmt w:val="bullet"/>
      <w:lvlText w:val="•"/>
      <w:lvlJc w:val="left"/>
      <w:pPr>
        <w:ind w:left="8200" w:hanging="214"/>
      </w:pPr>
      <w:rPr>
        <w:rFonts w:hint="default"/>
      </w:rPr>
    </w:lvl>
  </w:abstractNum>
  <w:abstractNum w:abstractNumId="14" w15:restartNumberingAfterBreak="0">
    <w:nsid w:val="156C7444"/>
    <w:multiLevelType w:val="hybridMultilevel"/>
    <w:tmpl w:val="3A3EA674"/>
    <w:lvl w:ilvl="0" w:tplc="261457CE">
      <w:numFmt w:val="bullet"/>
      <w:lvlText w:val="□"/>
      <w:lvlJc w:val="left"/>
      <w:pPr>
        <w:ind w:left="1658" w:hanging="360"/>
      </w:pPr>
      <w:rPr>
        <w:rFonts w:ascii="標楷體" w:eastAsia="標楷體" w:hAnsi="標楷體" w:cs="標楷體" w:hint="default"/>
        <w:w w:val="100"/>
        <w:sz w:val="24"/>
        <w:szCs w:val="24"/>
      </w:rPr>
    </w:lvl>
    <w:lvl w:ilvl="1" w:tplc="E7FC34CA">
      <w:numFmt w:val="bullet"/>
      <w:lvlText w:val="•"/>
      <w:lvlJc w:val="left"/>
      <w:pPr>
        <w:ind w:left="2487" w:hanging="360"/>
      </w:pPr>
      <w:rPr>
        <w:rFonts w:hint="default"/>
      </w:rPr>
    </w:lvl>
    <w:lvl w:ilvl="2" w:tplc="7DC2E522">
      <w:numFmt w:val="bullet"/>
      <w:lvlText w:val="•"/>
      <w:lvlJc w:val="left"/>
      <w:pPr>
        <w:ind w:left="3314" w:hanging="360"/>
      </w:pPr>
      <w:rPr>
        <w:rFonts w:hint="default"/>
      </w:rPr>
    </w:lvl>
    <w:lvl w:ilvl="3" w:tplc="037E75CA">
      <w:numFmt w:val="bullet"/>
      <w:lvlText w:val="•"/>
      <w:lvlJc w:val="left"/>
      <w:pPr>
        <w:ind w:left="4141" w:hanging="360"/>
      </w:pPr>
      <w:rPr>
        <w:rFonts w:hint="default"/>
      </w:rPr>
    </w:lvl>
    <w:lvl w:ilvl="4" w:tplc="5A280506">
      <w:numFmt w:val="bullet"/>
      <w:lvlText w:val="•"/>
      <w:lvlJc w:val="left"/>
      <w:pPr>
        <w:ind w:left="4968" w:hanging="360"/>
      </w:pPr>
      <w:rPr>
        <w:rFonts w:hint="default"/>
      </w:rPr>
    </w:lvl>
    <w:lvl w:ilvl="5" w:tplc="23C46A40">
      <w:numFmt w:val="bullet"/>
      <w:lvlText w:val="•"/>
      <w:lvlJc w:val="left"/>
      <w:pPr>
        <w:ind w:left="5795" w:hanging="360"/>
      </w:pPr>
      <w:rPr>
        <w:rFonts w:hint="default"/>
      </w:rPr>
    </w:lvl>
    <w:lvl w:ilvl="6" w:tplc="A392967C">
      <w:numFmt w:val="bullet"/>
      <w:lvlText w:val="•"/>
      <w:lvlJc w:val="left"/>
      <w:pPr>
        <w:ind w:left="6622" w:hanging="360"/>
      </w:pPr>
      <w:rPr>
        <w:rFonts w:hint="default"/>
      </w:rPr>
    </w:lvl>
    <w:lvl w:ilvl="7" w:tplc="B3149D46">
      <w:numFmt w:val="bullet"/>
      <w:lvlText w:val="•"/>
      <w:lvlJc w:val="left"/>
      <w:pPr>
        <w:ind w:left="7449" w:hanging="360"/>
      </w:pPr>
      <w:rPr>
        <w:rFonts w:hint="default"/>
      </w:rPr>
    </w:lvl>
    <w:lvl w:ilvl="8" w:tplc="0C1E16E0">
      <w:numFmt w:val="bullet"/>
      <w:lvlText w:val="•"/>
      <w:lvlJc w:val="left"/>
      <w:pPr>
        <w:ind w:left="8276" w:hanging="360"/>
      </w:pPr>
      <w:rPr>
        <w:rFonts w:hint="default"/>
      </w:rPr>
    </w:lvl>
  </w:abstractNum>
  <w:abstractNum w:abstractNumId="15" w15:restartNumberingAfterBreak="0">
    <w:nsid w:val="156F71F3"/>
    <w:multiLevelType w:val="hybridMultilevel"/>
    <w:tmpl w:val="A7B6969E"/>
    <w:lvl w:ilvl="0" w:tplc="A7563D24">
      <w:start w:val="3"/>
      <w:numFmt w:val="decimal"/>
      <w:lvlText w:val="%1."/>
      <w:lvlJc w:val="left"/>
      <w:pPr>
        <w:ind w:left="551" w:hanging="213"/>
      </w:pPr>
      <w:rPr>
        <w:rFonts w:hint="default"/>
        <w:spacing w:val="-4"/>
        <w:w w:val="100"/>
      </w:rPr>
    </w:lvl>
    <w:lvl w:ilvl="1" w:tplc="DEE69A66">
      <w:numFmt w:val="bullet"/>
      <w:lvlText w:val="•"/>
      <w:lvlJc w:val="left"/>
      <w:pPr>
        <w:ind w:left="2300" w:hanging="213"/>
      </w:pPr>
      <w:rPr>
        <w:rFonts w:hint="default"/>
      </w:rPr>
    </w:lvl>
    <w:lvl w:ilvl="2" w:tplc="BD4A43B0">
      <w:numFmt w:val="bullet"/>
      <w:lvlText w:val="•"/>
      <w:lvlJc w:val="left"/>
      <w:pPr>
        <w:ind w:left="3147" w:hanging="213"/>
      </w:pPr>
      <w:rPr>
        <w:rFonts w:hint="default"/>
      </w:rPr>
    </w:lvl>
    <w:lvl w:ilvl="3" w:tplc="1680B396">
      <w:numFmt w:val="bullet"/>
      <w:lvlText w:val="•"/>
      <w:lvlJc w:val="left"/>
      <w:pPr>
        <w:ind w:left="3995" w:hanging="213"/>
      </w:pPr>
      <w:rPr>
        <w:rFonts w:hint="default"/>
      </w:rPr>
    </w:lvl>
    <w:lvl w:ilvl="4" w:tplc="126ADE3C">
      <w:numFmt w:val="bullet"/>
      <w:lvlText w:val="•"/>
      <w:lvlJc w:val="left"/>
      <w:pPr>
        <w:ind w:left="4843" w:hanging="213"/>
      </w:pPr>
      <w:rPr>
        <w:rFonts w:hint="default"/>
      </w:rPr>
    </w:lvl>
    <w:lvl w:ilvl="5" w:tplc="52CCC996">
      <w:numFmt w:val="bullet"/>
      <w:lvlText w:val="•"/>
      <w:lvlJc w:val="left"/>
      <w:pPr>
        <w:ind w:left="5691" w:hanging="213"/>
      </w:pPr>
      <w:rPr>
        <w:rFonts w:hint="default"/>
      </w:rPr>
    </w:lvl>
    <w:lvl w:ilvl="6" w:tplc="1C624714">
      <w:numFmt w:val="bullet"/>
      <w:lvlText w:val="•"/>
      <w:lvlJc w:val="left"/>
      <w:pPr>
        <w:ind w:left="6539" w:hanging="213"/>
      </w:pPr>
      <w:rPr>
        <w:rFonts w:hint="default"/>
      </w:rPr>
    </w:lvl>
    <w:lvl w:ilvl="7" w:tplc="1C80DBC6">
      <w:numFmt w:val="bullet"/>
      <w:lvlText w:val="•"/>
      <w:lvlJc w:val="left"/>
      <w:pPr>
        <w:ind w:left="7387" w:hanging="213"/>
      </w:pPr>
      <w:rPr>
        <w:rFonts w:hint="default"/>
      </w:rPr>
    </w:lvl>
    <w:lvl w:ilvl="8" w:tplc="CFF815A0">
      <w:numFmt w:val="bullet"/>
      <w:lvlText w:val="•"/>
      <w:lvlJc w:val="left"/>
      <w:pPr>
        <w:ind w:left="8235" w:hanging="213"/>
      </w:pPr>
      <w:rPr>
        <w:rFonts w:hint="default"/>
      </w:rPr>
    </w:lvl>
  </w:abstractNum>
  <w:abstractNum w:abstractNumId="16" w15:restartNumberingAfterBreak="0">
    <w:nsid w:val="16E3356C"/>
    <w:multiLevelType w:val="hybridMultilevel"/>
    <w:tmpl w:val="6CB85810"/>
    <w:lvl w:ilvl="0" w:tplc="F8FEE2B0">
      <w:start w:val="1"/>
      <w:numFmt w:val="decimal"/>
      <w:lvlText w:val="%1."/>
      <w:lvlJc w:val="left"/>
      <w:pPr>
        <w:ind w:left="1272" w:hanging="214"/>
      </w:pPr>
      <w:rPr>
        <w:rFonts w:ascii="Times New Roman" w:eastAsia="Times New Roman" w:hAnsi="Times New Roman" w:cs="Times New Roman" w:hint="default"/>
        <w:spacing w:val="-3"/>
        <w:w w:val="99"/>
        <w:sz w:val="26"/>
        <w:szCs w:val="26"/>
      </w:rPr>
    </w:lvl>
    <w:lvl w:ilvl="1" w:tplc="298E8320">
      <w:numFmt w:val="bullet"/>
      <w:lvlText w:val="•"/>
      <w:lvlJc w:val="left"/>
      <w:pPr>
        <w:ind w:left="2145" w:hanging="214"/>
      </w:pPr>
      <w:rPr>
        <w:rFonts w:hint="default"/>
      </w:rPr>
    </w:lvl>
    <w:lvl w:ilvl="2" w:tplc="F8CAE958">
      <w:numFmt w:val="bullet"/>
      <w:lvlText w:val="•"/>
      <w:lvlJc w:val="left"/>
      <w:pPr>
        <w:ind w:left="3010" w:hanging="214"/>
      </w:pPr>
      <w:rPr>
        <w:rFonts w:hint="default"/>
      </w:rPr>
    </w:lvl>
    <w:lvl w:ilvl="3" w:tplc="7BAE4FE0">
      <w:numFmt w:val="bullet"/>
      <w:lvlText w:val="•"/>
      <w:lvlJc w:val="left"/>
      <w:pPr>
        <w:ind w:left="3875" w:hanging="214"/>
      </w:pPr>
      <w:rPr>
        <w:rFonts w:hint="default"/>
      </w:rPr>
    </w:lvl>
    <w:lvl w:ilvl="4" w:tplc="98EC0342">
      <w:numFmt w:val="bullet"/>
      <w:lvlText w:val="•"/>
      <w:lvlJc w:val="left"/>
      <w:pPr>
        <w:ind w:left="4740" w:hanging="214"/>
      </w:pPr>
      <w:rPr>
        <w:rFonts w:hint="default"/>
      </w:rPr>
    </w:lvl>
    <w:lvl w:ilvl="5" w:tplc="5A4C967E">
      <w:numFmt w:val="bullet"/>
      <w:lvlText w:val="•"/>
      <w:lvlJc w:val="left"/>
      <w:pPr>
        <w:ind w:left="5605" w:hanging="214"/>
      </w:pPr>
      <w:rPr>
        <w:rFonts w:hint="default"/>
      </w:rPr>
    </w:lvl>
    <w:lvl w:ilvl="6" w:tplc="CBE6DD10">
      <w:numFmt w:val="bullet"/>
      <w:lvlText w:val="•"/>
      <w:lvlJc w:val="left"/>
      <w:pPr>
        <w:ind w:left="6470" w:hanging="214"/>
      </w:pPr>
      <w:rPr>
        <w:rFonts w:hint="default"/>
      </w:rPr>
    </w:lvl>
    <w:lvl w:ilvl="7" w:tplc="32B24F50">
      <w:numFmt w:val="bullet"/>
      <w:lvlText w:val="•"/>
      <w:lvlJc w:val="left"/>
      <w:pPr>
        <w:ind w:left="7335" w:hanging="214"/>
      </w:pPr>
      <w:rPr>
        <w:rFonts w:hint="default"/>
      </w:rPr>
    </w:lvl>
    <w:lvl w:ilvl="8" w:tplc="27E4A740">
      <w:numFmt w:val="bullet"/>
      <w:lvlText w:val="•"/>
      <w:lvlJc w:val="left"/>
      <w:pPr>
        <w:ind w:left="8200" w:hanging="214"/>
      </w:pPr>
      <w:rPr>
        <w:rFonts w:hint="default"/>
      </w:rPr>
    </w:lvl>
  </w:abstractNum>
  <w:abstractNum w:abstractNumId="17" w15:restartNumberingAfterBreak="0">
    <w:nsid w:val="1753061B"/>
    <w:multiLevelType w:val="hybridMultilevel"/>
    <w:tmpl w:val="EF62293C"/>
    <w:lvl w:ilvl="0" w:tplc="6FAC8CE6">
      <w:start w:val="1"/>
      <w:numFmt w:val="decimal"/>
      <w:lvlText w:val="%1."/>
      <w:lvlJc w:val="left"/>
      <w:pPr>
        <w:ind w:left="357" w:hanging="358"/>
      </w:pPr>
      <w:rPr>
        <w:rFonts w:ascii="Times New Roman" w:eastAsia="Times New Roman" w:hAnsi="Times New Roman" w:cs="Times New Roman" w:hint="default"/>
        <w:spacing w:val="-24"/>
        <w:w w:val="100"/>
        <w:sz w:val="24"/>
        <w:szCs w:val="24"/>
      </w:rPr>
    </w:lvl>
    <w:lvl w:ilvl="1" w:tplc="DE5036EC">
      <w:numFmt w:val="bullet"/>
      <w:lvlText w:val="•"/>
      <w:lvlJc w:val="left"/>
      <w:pPr>
        <w:ind w:left="690" w:hanging="358"/>
      </w:pPr>
      <w:rPr>
        <w:rFonts w:hint="default"/>
      </w:rPr>
    </w:lvl>
    <w:lvl w:ilvl="2" w:tplc="74742176">
      <w:numFmt w:val="bullet"/>
      <w:lvlText w:val="•"/>
      <w:lvlJc w:val="left"/>
      <w:pPr>
        <w:ind w:left="1021" w:hanging="358"/>
      </w:pPr>
      <w:rPr>
        <w:rFonts w:hint="default"/>
      </w:rPr>
    </w:lvl>
    <w:lvl w:ilvl="3" w:tplc="1D549B36">
      <w:numFmt w:val="bullet"/>
      <w:lvlText w:val="•"/>
      <w:lvlJc w:val="left"/>
      <w:pPr>
        <w:ind w:left="1352" w:hanging="358"/>
      </w:pPr>
      <w:rPr>
        <w:rFonts w:hint="default"/>
      </w:rPr>
    </w:lvl>
    <w:lvl w:ilvl="4" w:tplc="D1403826">
      <w:numFmt w:val="bullet"/>
      <w:lvlText w:val="•"/>
      <w:lvlJc w:val="left"/>
      <w:pPr>
        <w:ind w:left="1683" w:hanging="358"/>
      </w:pPr>
      <w:rPr>
        <w:rFonts w:hint="default"/>
      </w:rPr>
    </w:lvl>
    <w:lvl w:ilvl="5" w:tplc="74E0172E">
      <w:numFmt w:val="bullet"/>
      <w:lvlText w:val="•"/>
      <w:lvlJc w:val="left"/>
      <w:pPr>
        <w:ind w:left="2014" w:hanging="358"/>
      </w:pPr>
      <w:rPr>
        <w:rFonts w:hint="default"/>
      </w:rPr>
    </w:lvl>
    <w:lvl w:ilvl="6" w:tplc="A64075E6">
      <w:numFmt w:val="bullet"/>
      <w:lvlText w:val="•"/>
      <w:lvlJc w:val="left"/>
      <w:pPr>
        <w:ind w:left="2344" w:hanging="358"/>
      </w:pPr>
      <w:rPr>
        <w:rFonts w:hint="default"/>
      </w:rPr>
    </w:lvl>
    <w:lvl w:ilvl="7" w:tplc="9A6E1942">
      <w:numFmt w:val="bullet"/>
      <w:lvlText w:val="•"/>
      <w:lvlJc w:val="left"/>
      <w:pPr>
        <w:ind w:left="2675" w:hanging="358"/>
      </w:pPr>
      <w:rPr>
        <w:rFonts w:hint="default"/>
      </w:rPr>
    </w:lvl>
    <w:lvl w:ilvl="8" w:tplc="5EB84FA2">
      <w:numFmt w:val="bullet"/>
      <w:lvlText w:val="•"/>
      <w:lvlJc w:val="left"/>
      <w:pPr>
        <w:ind w:left="3006" w:hanging="358"/>
      </w:pPr>
      <w:rPr>
        <w:rFonts w:hint="default"/>
      </w:rPr>
    </w:lvl>
  </w:abstractNum>
  <w:abstractNum w:abstractNumId="18" w15:restartNumberingAfterBreak="0">
    <w:nsid w:val="1A6C54D2"/>
    <w:multiLevelType w:val="hybridMultilevel"/>
    <w:tmpl w:val="78B6551C"/>
    <w:lvl w:ilvl="0" w:tplc="78F26270">
      <w:start w:val="1"/>
      <w:numFmt w:val="decimal"/>
      <w:lvlText w:val="(%1)"/>
      <w:lvlJc w:val="left"/>
      <w:pPr>
        <w:ind w:left="1341" w:hanging="284"/>
      </w:pPr>
      <w:rPr>
        <w:rFonts w:ascii="Times New Roman" w:eastAsia="Times New Roman" w:hAnsi="Times New Roman" w:cs="Times New Roman" w:hint="default"/>
        <w:spacing w:val="-4"/>
        <w:w w:val="99"/>
        <w:sz w:val="22"/>
        <w:szCs w:val="22"/>
      </w:rPr>
    </w:lvl>
    <w:lvl w:ilvl="1" w:tplc="C17682A0">
      <w:numFmt w:val="bullet"/>
      <w:lvlText w:val="•"/>
      <w:lvlJc w:val="left"/>
      <w:pPr>
        <w:ind w:left="2199" w:hanging="284"/>
      </w:pPr>
      <w:rPr>
        <w:rFonts w:hint="default"/>
      </w:rPr>
    </w:lvl>
    <w:lvl w:ilvl="2" w:tplc="9EEE88A4">
      <w:numFmt w:val="bullet"/>
      <w:lvlText w:val="•"/>
      <w:lvlJc w:val="left"/>
      <w:pPr>
        <w:ind w:left="3058" w:hanging="284"/>
      </w:pPr>
      <w:rPr>
        <w:rFonts w:hint="default"/>
      </w:rPr>
    </w:lvl>
    <w:lvl w:ilvl="3" w:tplc="6FF8E29E">
      <w:numFmt w:val="bullet"/>
      <w:lvlText w:val="•"/>
      <w:lvlJc w:val="left"/>
      <w:pPr>
        <w:ind w:left="3917" w:hanging="284"/>
      </w:pPr>
      <w:rPr>
        <w:rFonts w:hint="default"/>
      </w:rPr>
    </w:lvl>
    <w:lvl w:ilvl="4" w:tplc="58701586">
      <w:numFmt w:val="bullet"/>
      <w:lvlText w:val="•"/>
      <w:lvlJc w:val="left"/>
      <w:pPr>
        <w:ind w:left="4776" w:hanging="284"/>
      </w:pPr>
      <w:rPr>
        <w:rFonts w:hint="default"/>
      </w:rPr>
    </w:lvl>
    <w:lvl w:ilvl="5" w:tplc="F2649AE4">
      <w:numFmt w:val="bullet"/>
      <w:lvlText w:val="•"/>
      <w:lvlJc w:val="left"/>
      <w:pPr>
        <w:ind w:left="5635" w:hanging="284"/>
      </w:pPr>
      <w:rPr>
        <w:rFonts w:hint="default"/>
      </w:rPr>
    </w:lvl>
    <w:lvl w:ilvl="6" w:tplc="C23C1B12">
      <w:numFmt w:val="bullet"/>
      <w:lvlText w:val="•"/>
      <w:lvlJc w:val="left"/>
      <w:pPr>
        <w:ind w:left="6494" w:hanging="284"/>
      </w:pPr>
      <w:rPr>
        <w:rFonts w:hint="default"/>
      </w:rPr>
    </w:lvl>
    <w:lvl w:ilvl="7" w:tplc="D674A1E4">
      <w:numFmt w:val="bullet"/>
      <w:lvlText w:val="•"/>
      <w:lvlJc w:val="left"/>
      <w:pPr>
        <w:ind w:left="7353" w:hanging="284"/>
      </w:pPr>
      <w:rPr>
        <w:rFonts w:hint="default"/>
      </w:rPr>
    </w:lvl>
    <w:lvl w:ilvl="8" w:tplc="1E0860E6">
      <w:numFmt w:val="bullet"/>
      <w:lvlText w:val="•"/>
      <w:lvlJc w:val="left"/>
      <w:pPr>
        <w:ind w:left="8212" w:hanging="284"/>
      </w:pPr>
      <w:rPr>
        <w:rFonts w:hint="default"/>
      </w:rPr>
    </w:lvl>
  </w:abstractNum>
  <w:abstractNum w:abstractNumId="19" w15:restartNumberingAfterBreak="0">
    <w:nsid w:val="1E030B08"/>
    <w:multiLevelType w:val="hybridMultilevel"/>
    <w:tmpl w:val="D0FCD98A"/>
    <w:lvl w:ilvl="0" w:tplc="FE3E4F5A">
      <w:start w:val="1"/>
      <w:numFmt w:val="decimal"/>
      <w:lvlText w:val="(%1)"/>
      <w:lvlJc w:val="left"/>
      <w:pPr>
        <w:ind w:left="1298" w:hanging="240"/>
      </w:pPr>
      <w:rPr>
        <w:rFonts w:ascii="Times New Roman" w:eastAsia="Times New Roman" w:hAnsi="Times New Roman" w:cs="Times New Roman" w:hint="default"/>
        <w:spacing w:val="-18"/>
        <w:w w:val="99"/>
        <w:sz w:val="22"/>
        <w:szCs w:val="22"/>
      </w:rPr>
    </w:lvl>
    <w:lvl w:ilvl="1" w:tplc="C180ED78">
      <w:numFmt w:val="bullet"/>
      <w:lvlText w:val="•"/>
      <w:lvlJc w:val="left"/>
      <w:pPr>
        <w:ind w:left="2163" w:hanging="240"/>
      </w:pPr>
      <w:rPr>
        <w:rFonts w:hint="default"/>
      </w:rPr>
    </w:lvl>
    <w:lvl w:ilvl="2" w:tplc="BA2EF2D0">
      <w:numFmt w:val="bullet"/>
      <w:lvlText w:val="•"/>
      <w:lvlJc w:val="left"/>
      <w:pPr>
        <w:ind w:left="3026" w:hanging="240"/>
      </w:pPr>
      <w:rPr>
        <w:rFonts w:hint="default"/>
      </w:rPr>
    </w:lvl>
    <w:lvl w:ilvl="3" w:tplc="D8724BE6">
      <w:numFmt w:val="bullet"/>
      <w:lvlText w:val="•"/>
      <w:lvlJc w:val="left"/>
      <w:pPr>
        <w:ind w:left="3889" w:hanging="240"/>
      </w:pPr>
      <w:rPr>
        <w:rFonts w:hint="default"/>
      </w:rPr>
    </w:lvl>
    <w:lvl w:ilvl="4" w:tplc="3828E9CC">
      <w:numFmt w:val="bullet"/>
      <w:lvlText w:val="•"/>
      <w:lvlJc w:val="left"/>
      <w:pPr>
        <w:ind w:left="4752" w:hanging="240"/>
      </w:pPr>
      <w:rPr>
        <w:rFonts w:hint="default"/>
      </w:rPr>
    </w:lvl>
    <w:lvl w:ilvl="5" w:tplc="B9CA252A">
      <w:numFmt w:val="bullet"/>
      <w:lvlText w:val="•"/>
      <w:lvlJc w:val="left"/>
      <w:pPr>
        <w:ind w:left="5615" w:hanging="240"/>
      </w:pPr>
      <w:rPr>
        <w:rFonts w:hint="default"/>
      </w:rPr>
    </w:lvl>
    <w:lvl w:ilvl="6" w:tplc="418C0E82">
      <w:numFmt w:val="bullet"/>
      <w:lvlText w:val="•"/>
      <w:lvlJc w:val="left"/>
      <w:pPr>
        <w:ind w:left="6478" w:hanging="240"/>
      </w:pPr>
      <w:rPr>
        <w:rFonts w:hint="default"/>
      </w:rPr>
    </w:lvl>
    <w:lvl w:ilvl="7" w:tplc="0854D93A">
      <w:numFmt w:val="bullet"/>
      <w:lvlText w:val="•"/>
      <w:lvlJc w:val="left"/>
      <w:pPr>
        <w:ind w:left="7341" w:hanging="240"/>
      </w:pPr>
      <w:rPr>
        <w:rFonts w:hint="default"/>
      </w:rPr>
    </w:lvl>
    <w:lvl w:ilvl="8" w:tplc="3976E902">
      <w:numFmt w:val="bullet"/>
      <w:lvlText w:val="•"/>
      <w:lvlJc w:val="left"/>
      <w:pPr>
        <w:ind w:left="8204" w:hanging="240"/>
      </w:pPr>
      <w:rPr>
        <w:rFonts w:hint="default"/>
      </w:rPr>
    </w:lvl>
  </w:abstractNum>
  <w:abstractNum w:abstractNumId="20" w15:restartNumberingAfterBreak="0">
    <w:nsid w:val="1E490D1C"/>
    <w:multiLevelType w:val="hybridMultilevel"/>
    <w:tmpl w:val="5B2E55E6"/>
    <w:lvl w:ilvl="0" w:tplc="C1B0203A">
      <w:start w:val="1"/>
      <w:numFmt w:val="decimal"/>
      <w:lvlText w:val="(%1)"/>
      <w:lvlJc w:val="left"/>
      <w:pPr>
        <w:ind w:left="1581" w:hanging="332"/>
      </w:pPr>
      <w:rPr>
        <w:rFonts w:ascii="Times New Roman" w:eastAsia="Times New Roman" w:hAnsi="Times New Roman" w:cs="Times New Roman" w:hint="default"/>
        <w:spacing w:val="-3"/>
        <w:w w:val="99"/>
        <w:sz w:val="26"/>
        <w:szCs w:val="26"/>
      </w:rPr>
    </w:lvl>
    <w:lvl w:ilvl="1" w:tplc="A080D3CE">
      <w:numFmt w:val="bullet"/>
      <w:lvlText w:val="•"/>
      <w:lvlJc w:val="left"/>
      <w:pPr>
        <w:ind w:left="2415" w:hanging="332"/>
      </w:pPr>
      <w:rPr>
        <w:rFonts w:hint="default"/>
      </w:rPr>
    </w:lvl>
    <w:lvl w:ilvl="2" w:tplc="1E1442D8">
      <w:numFmt w:val="bullet"/>
      <w:lvlText w:val="•"/>
      <w:lvlJc w:val="left"/>
      <w:pPr>
        <w:ind w:left="3250" w:hanging="332"/>
      </w:pPr>
      <w:rPr>
        <w:rFonts w:hint="default"/>
      </w:rPr>
    </w:lvl>
    <w:lvl w:ilvl="3" w:tplc="C02CDE12">
      <w:numFmt w:val="bullet"/>
      <w:lvlText w:val="•"/>
      <w:lvlJc w:val="left"/>
      <w:pPr>
        <w:ind w:left="4085" w:hanging="332"/>
      </w:pPr>
      <w:rPr>
        <w:rFonts w:hint="default"/>
      </w:rPr>
    </w:lvl>
    <w:lvl w:ilvl="4" w:tplc="E29402EE">
      <w:numFmt w:val="bullet"/>
      <w:lvlText w:val="•"/>
      <w:lvlJc w:val="left"/>
      <w:pPr>
        <w:ind w:left="4920" w:hanging="332"/>
      </w:pPr>
      <w:rPr>
        <w:rFonts w:hint="default"/>
      </w:rPr>
    </w:lvl>
    <w:lvl w:ilvl="5" w:tplc="DFAA1EC0">
      <w:numFmt w:val="bullet"/>
      <w:lvlText w:val="•"/>
      <w:lvlJc w:val="left"/>
      <w:pPr>
        <w:ind w:left="5755" w:hanging="332"/>
      </w:pPr>
      <w:rPr>
        <w:rFonts w:hint="default"/>
      </w:rPr>
    </w:lvl>
    <w:lvl w:ilvl="6" w:tplc="1BF0478A">
      <w:numFmt w:val="bullet"/>
      <w:lvlText w:val="•"/>
      <w:lvlJc w:val="left"/>
      <w:pPr>
        <w:ind w:left="6590" w:hanging="332"/>
      </w:pPr>
      <w:rPr>
        <w:rFonts w:hint="default"/>
      </w:rPr>
    </w:lvl>
    <w:lvl w:ilvl="7" w:tplc="E0B2CFC8">
      <w:numFmt w:val="bullet"/>
      <w:lvlText w:val="•"/>
      <w:lvlJc w:val="left"/>
      <w:pPr>
        <w:ind w:left="7425" w:hanging="332"/>
      </w:pPr>
      <w:rPr>
        <w:rFonts w:hint="default"/>
      </w:rPr>
    </w:lvl>
    <w:lvl w:ilvl="8" w:tplc="CE40E328">
      <w:numFmt w:val="bullet"/>
      <w:lvlText w:val="•"/>
      <w:lvlJc w:val="left"/>
      <w:pPr>
        <w:ind w:left="8260" w:hanging="332"/>
      </w:pPr>
      <w:rPr>
        <w:rFonts w:hint="default"/>
      </w:rPr>
    </w:lvl>
  </w:abstractNum>
  <w:abstractNum w:abstractNumId="21" w15:restartNumberingAfterBreak="0">
    <w:nsid w:val="1EC22A2B"/>
    <w:multiLevelType w:val="hybridMultilevel"/>
    <w:tmpl w:val="F7401282"/>
    <w:lvl w:ilvl="0" w:tplc="0409000F">
      <w:start w:val="1"/>
      <w:numFmt w:val="decimal"/>
      <w:lvlText w:val="%1."/>
      <w:lvlJc w:val="left"/>
      <w:pPr>
        <w:ind w:left="1269" w:hanging="212"/>
        <w:jc w:val="right"/>
      </w:pPr>
      <w:rPr>
        <w:rFonts w:hint="default"/>
        <w:w w:val="99"/>
        <w:sz w:val="24"/>
        <w:szCs w:val="24"/>
      </w:rPr>
    </w:lvl>
    <w:lvl w:ilvl="1" w:tplc="2E061426">
      <w:numFmt w:val="bullet"/>
      <w:lvlText w:val="•"/>
      <w:lvlJc w:val="left"/>
      <w:pPr>
        <w:ind w:left="2127" w:hanging="212"/>
      </w:pPr>
      <w:rPr>
        <w:rFonts w:hint="default"/>
      </w:rPr>
    </w:lvl>
    <w:lvl w:ilvl="2" w:tplc="3D0A0D9A">
      <w:numFmt w:val="bullet"/>
      <w:lvlText w:val="•"/>
      <w:lvlJc w:val="left"/>
      <w:pPr>
        <w:ind w:left="2994" w:hanging="212"/>
      </w:pPr>
      <w:rPr>
        <w:rFonts w:hint="default"/>
      </w:rPr>
    </w:lvl>
    <w:lvl w:ilvl="3" w:tplc="1C0A1F78">
      <w:numFmt w:val="bullet"/>
      <w:lvlText w:val="•"/>
      <w:lvlJc w:val="left"/>
      <w:pPr>
        <w:ind w:left="3861" w:hanging="212"/>
      </w:pPr>
      <w:rPr>
        <w:rFonts w:hint="default"/>
      </w:rPr>
    </w:lvl>
    <w:lvl w:ilvl="4" w:tplc="929E309A">
      <w:numFmt w:val="bullet"/>
      <w:lvlText w:val="•"/>
      <w:lvlJc w:val="left"/>
      <w:pPr>
        <w:ind w:left="4728" w:hanging="212"/>
      </w:pPr>
      <w:rPr>
        <w:rFonts w:hint="default"/>
      </w:rPr>
    </w:lvl>
    <w:lvl w:ilvl="5" w:tplc="005662D2">
      <w:numFmt w:val="bullet"/>
      <w:lvlText w:val="•"/>
      <w:lvlJc w:val="left"/>
      <w:pPr>
        <w:ind w:left="5595" w:hanging="212"/>
      </w:pPr>
      <w:rPr>
        <w:rFonts w:hint="default"/>
      </w:rPr>
    </w:lvl>
    <w:lvl w:ilvl="6" w:tplc="AC805D40">
      <w:numFmt w:val="bullet"/>
      <w:lvlText w:val="•"/>
      <w:lvlJc w:val="left"/>
      <w:pPr>
        <w:ind w:left="6462" w:hanging="212"/>
      </w:pPr>
      <w:rPr>
        <w:rFonts w:hint="default"/>
      </w:rPr>
    </w:lvl>
    <w:lvl w:ilvl="7" w:tplc="D67CCF54">
      <w:numFmt w:val="bullet"/>
      <w:lvlText w:val="•"/>
      <w:lvlJc w:val="left"/>
      <w:pPr>
        <w:ind w:left="7329" w:hanging="212"/>
      </w:pPr>
      <w:rPr>
        <w:rFonts w:hint="default"/>
      </w:rPr>
    </w:lvl>
    <w:lvl w:ilvl="8" w:tplc="49886FB2">
      <w:numFmt w:val="bullet"/>
      <w:lvlText w:val="•"/>
      <w:lvlJc w:val="left"/>
      <w:pPr>
        <w:ind w:left="8196" w:hanging="212"/>
      </w:pPr>
      <w:rPr>
        <w:rFonts w:hint="default"/>
      </w:rPr>
    </w:lvl>
  </w:abstractNum>
  <w:abstractNum w:abstractNumId="22" w15:restartNumberingAfterBreak="0">
    <w:nsid w:val="1F246EC7"/>
    <w:multiLevelType w:val="hybridMultilevel"/>
    <w:tmpl w:val="13F27C1C"/>
    <w:lvl w:ilvl="0" w:tplc="C1CC6144">
      <w:start w:val="1"/>
      <w:numFmt w:val="decimal"/>
      <w:lvlText w:val="%1."/>
      <w:lvlJc w:val="left"/>
      <w:pPr>
        <w:ind w:left="1272" w:hanging="214"/>
      </w:pPr>
      <w:rPr>
        <w:rFonts w:hint="default"/>
        <w:spacing w:val="-3"/>
        <w:w w:val="99"/>
      </w:rPr>
    </w:lvl>
    <w:lvl w:ilvl="1" w:tplc="E8825846">
      <w:numFmt w:val="bullet"/>
      <w:lvlText w:val="•"/>
      <w:lvlJc w:val="left"/>
      <w:pPr>
        <w:ind w:left="2145" w:hanging="214"/>
      </w:pPr>
      <w:rPr>
        <w:rFonts w:hint="default"/>
      </w:rPr>
    </w:lvl>
    <w:lvl w:ilvl="2" w:tplc="F4565342">
      <w:numFmt w:val="bullet"/>
      <w:lvlText w:val="•"/>
      <w:lvlJc w:val="left"/>
      <w:pPr>
        <w:ind w:left="3010" w:hanging="214"/>
      </w:pPr>
      <w:rPr>
        <w:rFonts w:hint="default"/>
      </w:rPr>
    </w:lvl>
    <w:lvl w:ilvl="3" w:tplc="9C5E6FFA">
      <w:numFmt w:val="bullet"/>
      <w:lvlText w:val="•"/>
      <w:lvlJc w:val="left"/>
      <w:pPr>
        <w:ind w:left="3875" w:hanging="214"/>
      </w:pPr>
      <w:rPr>
        <w:rFonts w:hint="default"/>
      </w:rPr>
    </w:lvl>
    <w:lvl w:ilvl="4" w:tplc="32E24E90">
      <w:numFmt w:val="bullet"/>
      <w:lvlText w:val="•"/>
      <w:lvlJc w:val="left"/>
      <w:pPr>
        <w:ind w:left="4740" w:hanging="214"/>
      </w:pPr>
      <w:rPr>
        <w:rFonts w:hint="default"/>
      </w:rPr>
    </w:lvl>
    <w:lvl w:ilvl="5" w:tplc="39865AFA">
      <w:numFmt w:val="bullet"/>
      <w:lvlText w:val="•"/>
      <w:lvlJc w:val="left"/>
      <w:pPr>
        <w:ind w:left="5605" w:hanging="214"/>
      </w:pPr>
      <w:rPr>
        <w:rFonts w:hint="default"/>
      </w:rPr>
    </w:lvl>
    <w:lvl w:ilvl="6" w:tplc="9592822E">
      <w:numFmt w:val="bullet"/>
      <w:lvlText w:val="•"/>
      <w:lvlJc w:val="left"/>
      <w:pPr>
        <w:ind w:left="6470" w:hanging="214"/>
      </w:pPr>
      <w:rPr>
        <w:rFonts w:hint="default"/>
      </w:rPr>
    </w:lvl>
    <w:lvl w:ilvl="7" w:tplc="96CA32B8">
      <w:numFmt w:val="bullet"/>
      <w:lvlText w:val="•"/>
      <w:lvlJc w:val="left"/>
      <w:pPr>
        <w:ind w:left="7335" w:hanging="214"/>
      </w:pPr>
      <w:rPr>
        <w:rFonts w:hint="default"/>
      </w:rPr>
    </w:lvl>
    <w:lvl w:ilvl="8" w:tplc="099262D4">
      <w:numFmt w:val="bullet"/>
      <w:lvlText w:val="•"/>
      <w:lvlJc w:val="left"/>
      <w:pPr>
        <w:ind w:left="8200" w:hanging="214"/>
      </w:pPr>
      <w:rPr>
        <w:rFonts w:hint="default"/>
      </w:rPr>
    </w:lvl>
  </w:abstractNum>
  <w:abstractNum w:abstractNumId="23" w15:restartNumberingAfterBreak="0">
    <w:nsid w:val="209539DA"/>
    <w:multiLevelType w:val="hybridMultilevel"/>
    <w:tmpl w:val="22D48294"/>
    <w:lvl w:ilvl="0" w:tplc="E61C3CEC">
      <w:start w:val="1"/>
      <w:numFmt w:val="decimal"/>
      <w:lvlText w:val="(%1)"/>
      <w:lvlJc w:val="left"/>
      <w:pPr>
        <w:ind w:left="1339" w:hanging="281"/>
      </w:pPr>
      <w:rPr>
        <w:rFonts w:ascii="Times New Roman" w:eastAsia="Times New Roman" w:hAnsi="Times New Roman" w:cs="Times New Roman" w:hint="default"/>
        <w:spacing w:val="-4"/>
        <w:w w:val="99"/>
        <w:sz w:val="22"/>
        <w:szCs w:val="22"/>
      </w:rPr>
    </w:lvl>
    <w:lvl w:ilvl="1" w:tplc="A290FF6C">
      <w:numFmt w:val="bullet"/>
      <w:lvlText w:val="•"/>
      <w:lvlJc w:val="left"/>
      <w:pPr>
        <w:ind w:left="2199" w:hanging="281"/>
      </w:pPr>
      <w:rPr>
        <w:rFonts w:hint="default"/>
      </w:rPr>
    </w:lvl>
    <w:lvl w:ilvl="2" w:tplc="824643DC">
      <w:numFmt w:val="bullet"/>
      <w:lvlText w:val="•"/>
      <w:lvlJc w:val="left"/>
      <w:pPr>
        <w:ind w:left="3058" w:hanging="281"/>
      </w:pPr>
      <w:rPr>
        <w:rFonts w:hint="default"/>
      </w:rPr>
    </w:lvl>
    <w:lvl w:ilvl="3" w:tplc="C52CA5C6">
      <w:numFmt w:val="bullet"/>
      <w:lvlText w:val="•"/>
      <w:lvlJc w:val="left"/>
      <w:pPr>
        <w:ind w:left="3917" w:hanging="281"/>
      </w:pPr>
      <w:rPr>
        <w:rFonts w:hint="default"/>
      </w:rPr>
    </w:lvl>
    <w:lvl w:ilvl="4" w:tplc="461C2092">
      <w:numFmt w:val="bullet"/>
      <w:lvlText w:val="•"/>
      <w:lvlJc w:val="left"/>
      <w:pPr>
        <w:ind w:left="4776" w:hanging="281"/>
      </w:pPr>
      <w:rPr>
        <w:rFonts w:hint="default"/>
      </w:rPr>
    </w:lvl>
    <w:lvl w:ilvl="5" w:tplc="D63E9A80">
      <w:numFmt w:val="bullet"/>
      <w:lvlText w:val="•"/>
      <w:lvlJc w:val="left"/>
      <w:pPr>
        <w:ind w:left="5635" w:hanging="281"/>
      </w:pPr>
      <w:rPr>
        <w:rFonts w:hint="default"/>
      </w:rPr>
    </w:lvl>
    <w:lvl w:ilvl="6" w:tplc="C86A3B32">
      <w:numFmt w:val="bullet"/>
      <w:lvlText w:val="•"/>
      <w:lvlJc w:val="left"/>
      <w:pPr>
        <w:ind w:left="6494" w:hanging="281"/>
      </w:pPr>
      <w:rPr>
        <w:rFonts w:hint="default"/>
      </w:rPr>
    </w:lvl>
    <w:lvl w:ilvl="7" w:tplc="3AB23760">
      <w:numFmt w:val="bullet"/>
      <w:lvlText w:val="•"/>
      <w:lvlJc w:val="left"/>
      <w:pPr>
        <w:ind w:left="7353" w:hanging="281"/>
      </w:pPr>
      <w:rPr>
        <w:rFonts w:hint="default"/>
      </w:rPr>
    </w:lvl>
    <w:lvl w:ilvl="8" w:tplc="AF2A7754">
      <w:numFmt w:val="bullet"/>
      <w:lvlText w:val="•"/>
      <w:lvlJc w:val="left"/>
      <w:pPr>
        <w:ind w:left="8212" w:hanging="281"/>
      </w:pPr>
      <w:rPr>
        <w:rFonts w:hint="default"/>
      </w:rPr>
    </w:lvl>
  </w:abstractNum>
  <w:abstractNum w:abstractNumId="24" w15:restartNumberingAfterBreak="0">
    <w:nsid w:val="24D64EFF"/>
    <w:multiLevelType w:val="hybridMultilevel"/>
    <w:tmpl w:val="B45486C0"/>
    <w:lvl w:ilvl="0" w:tplc="1C10D6E2">
      <w:start w:val="1"/>
      <w:numFmt w:val="decimal"/>
      <w:lvlText w:val="%1."/>
      <w:lvlJc w:val="left"/>
      <w:pPr>
        <w:ind w:left="1272" w:hanging="214"/>
      </w:pPr>
      <w:rPr>
        <w:rFonts w:hint="default"/>
        <w:spacing w:val="-3"/>
        <w:w w:val="99"/>
      </w:rPr>
    </w:lvl>
    <w:lvl w:ilvl="1" w:tplc="5E40164A">
      <w:numFmt w:val="bullet"/>
      <w:lvlText w:val="•"/>
      <w:lvlJc w:val="left"/>
      <w:pPr>
        <w:ind w:left="2145" w:hanging="214"/>
      </w:pPr>
      <w:rPr>
        <w:rFonts w:hint="default"/>
      </w:rPr>
    </w:lvl>
    <w:lvl w:ilvl="2" w:tplc="5EF68722">
      <w:numFmt w:val="bullet"/>
      <w:lvlText w:val="•"/>
      <w:lvlJc w:val="left"/>
      <w:pPr>
        <w:ind w:left="3010" w:hanging="214"/>
      </w:pPr>
      <w:rPr>
        <w:rFonts w:hint="default"/>
      </w:rPr>
    </w:lvl>
    <w:lvl w:ilvl="3" w:tplc="8912E134">
      <w:numFmt w:val="bullet"/>
      <w:lvlText w:val="•"/>
      <w:lvlJc w:val="left"/>
      <w:pPr>
        <w:ind w:left="3875" w:hanging="214"/>
      </w:pPr>
      <w:rPr>
        <w:rFonts w:hint="default"/>
      </w:rPr>
    </w:lvl>
    <w:lvl w:ilvl="4" w:tplc="285A6CBE">
      <w:numFmt w:val="bullet"/>
      <w:lvlText w:val="•"/>
      <w:lvlJc w:val="left"/>
      <w:pPr>
        <w:ind w:left="4740" w:hanging="214"/>
      </w:pPr>
      <w:rPr>
        <w:rFonts w:hint="default"/>
      </w:rPr>
    </w:lvl>
    <w:lvl w:ilvl="5" w:tplc="57A6CED2">
      <w:numFmt w:val="bullet"/>
      <w:lvlText w:val="•"/>
      <w:lvlJc w:val="left"/>
      <w:pPr>
        <w:ind w:left="5605" w:hanging="214"/>
      </w:pPr>
      <w:rPr>
        <w:rFonts w:hint="default"/>
      </w:rPr>
    </w:lvl>
    <w:lvl w:ilvl="6" w:tplc="E6363EAC">
      <w:numFmt w:val="bullet"/>
      <w:lvlText w:val="•"/>
      <w:lvlJc w:val="left"/>
      <w:pPr>
        <w:ind w:left="6470" w:hanging="214"/>
      </w:pPr>
      <w:rPr>
        <w:rFonts w:hint="default"/>
      </w:rPr>
    </w:lvl>
    <w:lvl w:ilvl="7" w:tplc="D50247BC">
      <w:numFmt w:val="bullet"/>
      <w:lvlText w:val="•"/>
      <w:lvlJc w:val="left"/>
      <w:pPr>
        <w:ind w:left="7335" w:hanging="214"/>
      </w:pPr>
      <w:rPr>
        <w:rFonts w:hint="default"/>
      </w:rPr>
    </w:lvl>
    <w:lvl w:ilvl="8" w:tplc="5C90682E">
      <w:numFmt w:val="bullet"/>
      <w:lvlText w:val="•"/>
      <w:lvlJc w:val="left"/>
      <w:pPr>
        <w:ind w:left="8200" w:hanging="214"/>
      </w:pPr>
      <w:rPr>
        <w:rFonts w:hint="default"/>
      </w:rPr>
    </w:lvl>
  </w:abstractNum>
  <w:abstractNum w:abstractNumId="25" w15:restartNumberingAfterBreak="0">
    <w:nsid w:val="25D75408"/>
    <w:multiLevelType w:val="hybridMultilevel"/>
    <w:tmpl w:val="F8069FBC"/>
    <w:lvl w:ilvl="0" w:tplc="8F44949E">
      <w:start w:val="1"/>
      <w:numFmt w:val="decimal"/>
      <w:lvlText w:val="(%1)"/>
      <w:lvlJc w:val="left"/>
      <w:pPr>
        <w:ind w:left="1336" w:hanging="279"/>
      </w:pPr>
      <w:rPr>
        <w:rFonts w:ascii="Times New Roman" w:eastAsia="Times New Roman" w:hAnsi="Times New Roman" w:cs="Times New Roman" w:hint="default"/>
        <w:spacing w:val="-3"/>
        <w:w w:val="100"/>
        <w:sz w:val="22"/>
        <w:szCs w:val="22"/>
      </w:rPr>
    </w:lvl>
    <w:lvl w:ilvl="1" w:tplc="0D526B1A">
      <w:numFmt w:val="bullet"/>
      <w:lvlText w:val="•"/>
      <w:lvlJc w:val="left"/>
      <w:pPr>
        <w:ind w:left="2199" w:hanging="279"/>
      </w:pPr>
      <w:rPr>
        <w:rFonts w:hint="default"/>
      </w:rPr>
    </w:lvl>
    <w:lvl w:ilvl="2" w:tplc="61100F5E">
      <w:numFmt w:val="bullet"/>
      <w:lvlText w:val="•"/>
      <w:lvlJc w:val="left"/>
      <w:pPr>
        <w:ind w:left="3058" w:hanging="279"/>
      </w:pPr>
      <w:rPr>
        <w:rFonts w:hint="default"/>
      </w:rPr>
    </w:lvl>
    <w:lvl w:ilvl="3" w:tplc="DC32E540">
      <w:numFmt w:val="bullet"/>
      <w:lvlText w:val="•"/>
      <w:lvlJc w:val="left"/>
      <w:pPr>
        <w:ind w:left="3917" w:hanging="279"/>
      </w:pPr>
      <w:rPr>
        <w:rFonts w:hint="default"/>
      </w:rPr>
    </w:lvl>
    <w:lvl w:ilvl="4" w:tplc="714AC296">
      <w:numFmt w:val="bullet"/>
      <w:lvlText w:val="•"/>
      <w:lvlJc w:val="left"/>
      <w:pPr>
        <w:ind w:left="4776" w:hanging="279"/>
      </w:pPr>
      <w:rPr>
        <w:rFonts w:hint="default"/>
      </w:rPr>
    </w:lvl>
    <w:lvl w:ilvl="5" w:tplc="974A8CF8">
      <w:numFmt w:val="bullet"/>
      <w:lvlText w:val="•"/>
      <w:lvlJc w:val="left"/>
      <w:pPr>
        <w:ind w:left="5635" w:hanging="279"/>
      </w:pPr>
      <w:rPr>
        <w:rFonts w:hint="default"/>
      </w:rPr>
    </w:lvl>
    <w:lvl w:ilvl="6" w:tplc="7162154C">
      <w:numFmt w:val="bullet"/>
      <w:lvlText w:val="•"/>
      <w:lvlJc w:val="left"/>
      <w:pPr>
        <w:ind w:left="6494" w:hanging="279"/>
      </w:pPr>
      <w:rPr>
        <w:rFonts w:hint="default"/>
      </w:rPr>
    </w:lvl>
    <w:lvl w:ilvl="7" w:tplc="44F4AE88">
      <w:numFmt w:val="bullet"/>
      <w:lvlText w:val="•"/>
      <w:lvlJc w:val="left"/>
      <w:pPr>
        <w:ind w:left="7353" w:hanging="279"/>
      </w:pPr>
      <w:rPr>
        <w:rFonts w:hint="default"/>
      </w:rPr>
    </w:lvl>
    <w:lvl w:ilvl="8" w:tplc="30B279C8">
      <w:numFmt w:val="bullet"/>
      <w:lvlText w:val="•"/>
      <w:lvlJc w:val="left"/>
      <w:pPr>
        <w:ind w:left="8212" w:hanging="279"/>
      </w:pPr>
      <w:rPr>
        <w:rFonts w:hint="default"/>
      </w:rPr>
    </w:lvl>
  </w:abstractNum>
  <w:abstractNum w:abstractNumId="26" w15:restartNumberingAfterBreak="0">
    <w:nsid w:val="27F94375"/>
    <w:multiLevelType w:val="hybridMultilevel"/>
    <w:tmpl w:val="61FC7A94"/>
    <w:lvl w:ilvl="0" w:tplc="01BC02AC">
      <w:start w:val="1"/>
      <w:numFmt w:val="decimal"/>
      <w:lvlText w:val="（%1）"/>
      <w:lvlJc w:val="left"/>
      <w:pPr>
        <w:ind w:left="880" w:hanging="720"/>
      </w:pPr>
      <w:rPr>
        <w:rFonts w:hint="default"/>
        <w:w w:val="100"/>
      </w:rPr>
    </w:lvl>
    <w:lvl w:ilvl="1" w:tplc="BD061F38">
      <w:numFmt w:val="bullet"/>
      <w:lvlText w:val="•"/>
      <w:lvlJc w:val="left"/>
      <w:pPr>
        <w:ind w:left="1587" w:hanging="720"/>
      </w:pPr>
      <w:rPr>
        <w:rFonts w:hint="default"/>
      </w:rPr>
    </w:lvl>
    <w:lvl w:ilvl="2" w:tplc="F3A4916C">
      <w:numFmt w:val="bullet"/>
      <w:lvlText w:val="•"/>
      <w:lvlJc w:val="left"/>
      <w:pPr>
        <w:ind w:left="2294" w:hanging="720"/>
      </w:pPr>
      <w:rPr>
        <w:rFonts w:hint="default"/>
      </w:rPr>
    </w:lvl>
    <w:lvl w:ilvl="3" w:tplc="45460AC8">
      <w:numFmt w:val="bullet"/>
      <w:lvlText w:val="•"/>
      <w:lvlJc w:val="left"/>
      <w:pPr>
        <w:ind w:left="3001" w:hanging="720"/>
      </w:pPr>
      <w:rPr>
        <w:rFonts w:hint="default"/>
      </w:rPr>
    </w:lvl>
    <w:lvl w:ilvl="4" w:tplc="FA6A42E6">
      <w:numFmt w:val="bullet"/>
      <w:lvlText w:val="•"/>
      <w:lvlJc w:val="left"/>
      <w:pPr>
        <w:ind w:left="3708" w:hanging="720"/>
      </w:pPr>
      <w:rPr>
        <w:rFonts w:hint="default"/>
      </w:rPr>
    </w:lvl>
    <w:lvl w:ilvl="5" w:tplc="C40446D0">
      <w:numFmt w:val="bullet"/>
      <w:lvlText w:val="•"/>
      <w:lvlJc w:val="left"/>
      <w:pPr>
        <w:ind w:left="4416" w:hanging="720"/>
      </w:pPr>
      <w:rPr>
        <w:rFonts w:hint="default"/>
      </w:rPr>
    </w:lvl>
    <w:lvl w:ilvl="6" w:tplc="2E8C0E10">
      <w:numFmt w:val="bullet"/>
      <w:lvlText w:val="•"/>
      <w:lvlJc w:val="left"/>
      <w:pPr>
        <w:ind w:left="5123" w:hanging="720"/>
      </w:pPr>
      <w:rPr>
        <w:rFonts w:hint="default"/>
      </w:rPr>
    </w:lvl>
    <w:lvl w:ilvl="7" w:tplc="ECFC2CBE">
      <w:numFmt w:val="bullet"/>
      <w:lvlText w:val="•"/>
      <w:lvlJc w:val="left"/>
      <w:pPr>
        <w:ind w:left="5830" w:hanging="720"/>
      </w:pPr>
      <w:rPr>
        <w:rFonts w:hint="default"/>
      </w:rPr>
    </w:lvl>
    <w:lvl w:ilvl="8" w:tplc="DF88E636">
      <w:numFmt w:val="bullet"/>
      <w:lvlText w:val="•"/>
      <w:lvlJc w:val="left"/>
      <w:pPr>
        <w:ind w:left="6537" w:hanging="720"/>
      </w:pPr>
      <w:rPr>
        <w:rFonts w:hint="default"/>
      </w:rPr>
    </w:lvl>
  </w:abstractNum>
  <w:abstractNum w:abstractNumId="27" w15:restartNumberingAfterBreak="0">
    <w:nsid w:val="284E74B6"/>
    <w:multiLevelType w:val="hybridMultilevel"/>
    <w:tmpl w:val="599044F8"/>
    <w:lvl w:ilvl="0" w:tplc="49E2AFE0">
      <w:numFmt w:val="bullet"/>
      <w:lvlText w:val="□"/>
      <w:lvlJc w:val="left"/>
      <w:pPr>
        <w:ind w:left="746" w:hanging="480"/>
      </w:pPr>
      <w:rPr>
        <w:rFonts w:ascii="標楷體" w:eastAsia="標楷體" w:hAnsi="標楷體" w:cs="標楷體" w:hint="default"/>
        <w:w w:val="100"/>
        <w:sz w:val="24"/>
        <w:szCs w:val="24"/>
      </w:rPr>
    </w:lvl>
    <w:lvl w:ilvl="1" w:tplc="C8CA604E">
      <w:numFmt w:val="bullet"/>
      <w:lvlText w:val="•"/>
      <w:lvlJc w:val="left"/>
      <w:pPr>
        <w:ind w:left="1503" w:hanging="480"/>
      </w:pPr>
      <w:rPr>
        <w:rFonts w:hint="default"/>
      </w:rPr>
    </w:lvl>
    <w:lvl w:ilvl="2" w:tplc="2B606F1A">
      <w:numFmt w:val="bullet"/>
      <w:lvlText w:val="•"/>
      <w:lvlJc w:val="left"/>
      <w:pPr>
        <w:ind w:left="2266" w:hanging="480"/>
      </w:pPr>
      <w:rPr>
        <w:rFonts w:hint="default"/>
      </w:rPr>
    </w:lvl>
    <w:lvl w:ilvl="3" w:tplc="D90A050A">
      <w:numFmt w:val="bullet"/>
      <w:lvlText w:val="•"/>
      <w:lvlJc w:val="left"/>
      <w:pPr>
        <w:ind w:left="3029" w:hanging="480"/>
      </w:pPr>
      <w:rPr>
        <w:rFonts w:hint="default"/>
      </w:rPr>
    </w:lvl>
    <w:lvl w:ilvl="4" w:tplc="A8D20DD2">
      <w:numFmt w:val="bullet"/>
      <w:lvlText w:val="•"/>
      <w:lvlJc w:val="left"/>
      <w:pPr>
        <w:ind w:left="3792" w:hanging="480"/>
      </w:pPr>
      <w:rPr>
        <w:rFonts w:hint="default"/>
      </w:rPr>
    </w:lvl>
    <w:lvl w:ilvl="5" w:tplc="846CBDE8">
      <w:numFmt w:val="bullet"/>
      <w:lvlText w:val="•"/>
      <w:lvlJc w:val="left"/>
      <w:pPr>
        <w:ind w:left="4556" w:hanging="480"/>
      </w:pPr>
      <w:rPr>
        <w:rFonts w:hint="default"/>
      </w:rPr>
    </w:lvl>
    <w:lvl w:ilvl="6" w:tplc="FDA8C670">
      <w:numFmt w:val="bullet"/>
      <w:lvlText w:val="•"/>
      <w:lvlJc w:val="left"/>
      <w:pPr>
        <w:ind w:left="5319" w:hanging="480"/>
      </w:pPr>
      <w:rPr>
        <w:rFonts w:hint="default"/>
      </w:rPr>
    </w:lvl>
    <w:lvl w:ilvl="7" w:tplc="552AC6BC">
      <w:numFmt w:val="bullet"/>
      <w:lvlText w:val="•"/>
      <w:lvlJc w:val="left"/>
      <w:pPr>
        <w:ind w:left="6082" w:hanging="480"/>
      </w:pPr>
      <w:rPr>
        <w:rFonts w:hint="default"/>
      </w:rPr>
    </w:lvl>
    <w:lvl w:ilvl="8" w:tplc="A184BA5C">
      <w:numFmt w:val="bullet"/>
      <w:lvlText w:val="•"/>
      <w:lvlJc w:val="left"/>
      <w:pPr>
        <w:ind w:left="6845" w:hanging="480"/>
      </w:pPr>
      <w:rPr>
        <w:rFonts w:hint="default"/>
      </w:rPr>
    </w:lvl>
  </w:abstractNum>
  <w:abstractNum w:abstractNumId="28" w15:restartNumberingAfterBreak="0">
    <w:nsid w:val="285B555D"/>
    <w:multiLevelType w:val="hybridMultilevel"/>
    <w:tmpl w:val="5762D554"/>
    <w:lvl w:ilvl="0" w:tplc="963AD0D2">
      <w:start w:val="4"/>
      <w:numFmt w:val="decimal"/>
      <w:lvlText w:val="%1."/>
      <w:lvlJc w:val="left"/>
      <w:pPr>
        <w:ind w:left="1956" w:hanging="214"/>
      </w:pPr>
      <w:rPr>
        <w:rFonts w:hint="default"/>
        <w:spacing w:val="-3"/>
        <w:w w:val="99"/>
      </w:rPr>
    </w:lvl>
    <w:lvl w:ilvl="1" w:tplc="A704F8BA">
      <w:numFmt w:val="bullet"/>
      <w:lvlText w:val="•"/>
      <w:lvlJc w:val="left"/>
      <w:pPr>
        <w:ind w:left="2300" w:hanging="214"/>
      </w:pPr>
      <w:rPr>
        <w:rFonts w:hint="default"/>
      </w:rPr>
    </w:lvl>
    <w:lvl w:ilvl="2" w:tplc="8D324E48">
      <w:numFmt w:val="bullet"/>
      <w:lvlText w:val="•"/>
      <w:lvlJc w:val="left"/>
      <w:pPr>
        <w:ind w:left="3147" w:hanging="214"/>
      </w:pPr>
      <w:rPr>
        <w:rFonts w:hint="default"/>
      </w:rPr>
    </w:lvl>
    <w:lvl w:ilvl="3" w:tplc="77B4A03C">
      <w:numFmt w:val="bullet"/>
      <w:lvlText w:val="•"/>
      <w:lvlJc w:val="left"/>
      <w:pPr>
        <w:ind w:left="3995" w:hanging="214"/>
      </w:pPr>
      <w:rPr>
        <w:rFonts w:hint="default"/>
      </w:rPr>
    </w:lvl>
    <w:lvl w:ilvl="4" w:tplc="B7141106">
      <w:numFmt w:val="bullet"/>
      <w:lvlText w:val="•"/>
      <w:lvlJc w:val="left"/>
      <w:pPr>
        <w:ind w:left="4843" w:hanging="214"/>
      </w:pPr>
      <w:rPr>
        <w:rFonts w:hint="default"/>
      </w:rPr>
    </w:lvl>
    <w:lvl w:ilvl="5" w:tplc="73B214C2">
      <w:numFmt w:val="bullet"/>
      <w:lvlText w:val="•"/>
      <w:lvlJc w:val="left"/>
      <w:pPr>
        <w:ind w:left="5691" w:hanging="214"/>
      </w:pPr>
      <w:rPr>
        <w:rFonts w:hint="default"/>
      </w:rPr>
    </w:lvl>
    <w:lvl w:ilvl="6" w:tplc="984405EA">
      <w:numFmt w:val="bullet"/>
      <w:lvlText w:val="•"/>
      <w:lvlJc w:val="left"/>
      <w:pPr>
        <w:ind w:left="6539" w:hanging="214"/>
      </w:pPr>
      <w:rPr>
        <w:rFonts w:hint="default"/>
      </w:rPr>
    </w:lvl>
    <w:lvl w:ilvl="7" w:tplc="316094A2">
      <w:numFmt w:val="bullet"/>
      <w:lvlText w:val="•"/>
      <w:lvlJc w:val="left"/>
      <w:pPr>
        <w:ind w:left="7387" w:hanging="214"/>
      </w:pPr>
      <w:rPr>
        <w:rFonts w:hint="default"/>
      </w:rPr>
    </w:lvl>
    <w:lvl w:ilvl="8" w:tplc="B95802AA">
      <w:numFmt w:val="bullet"/>
      <w:lvlText w:val="•"/>
      <w:lvlJc w:val="left"/>
      <w:pPr>
        <w:ind w:left="8235" w:hanging="214"/>
      </w:pPr>
      <w:rPr>
        <w:rFonts w:hint="default"/>
      </w:rPr>
    </w:lvl>
  </w:abstractNum>
  <w:abstractNum w:abstractNumId="29" w15:restartNumberingAfterBreak="0">
    <w:nsid w:val="2BE40D83"/>
    <w:multiLevelType w:val="hybridMultilevel"/>
    <w:tmpl w:val="384667C8"/>
    <w:lvl w:ilvl="0" w:tplc="EE6E771C">
      <w:start w:val="1"/>
      <w:numFmt w:val="decimal"/>
      <w:lvlText w:val="(%1)"/>
      <w:lvlJc w:val="left"/>
      <w:pPr>
        <w:ind w:left="1298" w:hanging="284"/>
        <w:jc w:val="right"/>
      </w:pPr>
      <w:rPr>
        <w:rFonts w:ascii="Times New Roman" w:eastAsia="Times New Roman" w:hAnsi="Times New Roman" w:cs="Times New Roman" w:hint="default"/>
        <w:spacing w:val="-4"/>
        <w:w w:val="99"/>
        <w:sz w:val="22"/>
        <w:szCs w:val="22"/>
      </w:rPr>
    </w:lvl>
    <w:lvl w:ilvl="1" w:tplc="C96CF152">
      <w:numFmt w:val="bullet"/>
      <w:lvlText w:val="•"/>
      <w:lvlJc w:val="left"/>
      <w:pPr>
        <w:ind w:left="2163" w:hanging="284"/>
      </w:pPr>
      <w:rPr>
        <w:rFonts w:hint="default"/>
      </w:rPr>
    </w:lvl>
    <w:lvl w:ilvl="2" w:tplc="5CC2102E">
      <w:numFmt w:val="bullet"/>
      <w:lvlText w:val="•"/>
      <w:lvlJc w:val="left"/>
      <w:pPr>
        <w:ind w:left="3026" w:hanging="284"/>
      </w:pPr>
      <w:rPr>
        <w:rFonts w:hint="default"/>
      </w:rPr>
    </w:lvl>
    <w:lvl w:ilvl="3" w:tplc="33E06F04">
      <w:numFmt w:val="bullet"/>
      <w:lvlText w:val="•"/>
      <w:lvlJc w:val="left"/>
      <w:pPr>
        <w:ind w:left="3889" w:hanging="284"/>
      </w:pPr>
      <w:rPr>
        <w:rFonts w:hint="default"/>
      </w:rPr>
    </w:lvl>
    <w:lvl w:ilvl="4" w:tplc="5BE85A1A">
      <w:numFmt w:val="bullet"/>
      <w:lvlText w:val="•"/>
      <w:lvlJc w:val="left"/>
      <w:pPr>
        <w:ind w:left="4752" w:hanging="284"/>
      </w:pPr>
      <w:rPr>
        <w:rFonts w:hint="default"/>
      </w:rPr>
    </w:lvl>
    <w:lvl w:ilvl="5" w:tplc="EB7ED35A">
      <w:numFmt w:val="bullet"/>
      <w:lvlText w:val="•"/>
      <w:lvlJc w:val="left"/>
      <w:pPr>
        <w:ind w:left="5615" w:hanging="284"/>
      </w:pPr>
      <w:rPr>
        <w:rFonts w:hint="default"/>
      </w:rPr>
    </w:lvl>
    <w:lvl w:ilvl="6" w:tplc="D9B6A7D4">
      <w:numFmt w:val="bullet"/>
      <w:lvlText w:val="•"/>
      <w:lvlJc w:val="left"/>
      <w:pPr>
        <w:ind w:left="6478" w:hanging="284"/>
      </w:pPr>
      <w:rPr>
        <w:rFonts w:hint="default"/>
      </w:rPr>
    </w:lvl>
    <w:lvl w:ilvl="7" w:tplc="14D48162">
      <w:numFmt w:val="bullet"/>
      <w:lvlText w:val="•"/>
      <w:lvlJc w:val="left"/>
      <w:pPr>
        <w:ind w:left="7341" w:hanging="284"/>
      </w:pPr>
      <w:rPr>
        <w:rFonts w:hint="default"/>
      </w:rPr>
    </w:lvl>
    <w:lvl w:ilvl="8" w:tplc="12AEFD3A">
      <w:numFmt w:val="bullet"/>
      <w:lvlText w:val="•"/>
      <w:lvlJc w:val="left"/>
      <w:pPr>
        <w:ind w:left="8204" w:hanging="284"/>
      </w:pPr>
      <w:rPr>
        <w:rFonts w:hint="default"/>
      </w:rPr>
    </w:lvl>
  </w:abstractNum>
  <w:abstractNum w:abstractNumId="30" w15:restartNumberingAfterBreak="0">
    <w:nsid w:val="2CB5650D"/>
    <w:multiLevelType w:val="hybridMultilevel"/>
    <w:tmpl w:val="D69A889C"/>
    <w:lvl w:ilvl="0" w:tplc="6658CE84">
      <w:start w:val="1"/>
      <w:numFmt w:val="decimal"/>
      <w:lvlText w:val="(%1)"/>
      <w:lvlJc w:val="left"/>
      <w:pPr>
        <w:ind w:left="1336" w:hanging="279"/>
      </w:pPr>
      <w:rPr>
        <w:rFonts w:ascii="Times New Roman" w:eastAsia="Times New Roman" w:hAnsi="Times New Roman" w:cs="Times New Roman" w:hint="default"/>
        <w:spacing w:val="-3"/>
        <w:w w:val="100"/>
        <w:sz w:val="22"/>
        <w:szCs w:val="22"/>
      </w:rPr>
    </w:lvl>
    <w:lvl w:ilvl="1" w:tplc="253E1CDE">
      <w:numFmt w:val="bullet"/>
      <w:lvlText w:val="•"/>
      <w:lvlJc w:val="left"/>
      <w:pPr>
        <w:ind w:left="2199" w:hanging="279"/>
      </w:pPr>
      <w:rPr>
        <w:rFonts w:hint="default"/>
      </w:rPr>
    </w:lvl>
    <w:lvl w:ilvl="2" w:tplc="E7B47224">
      <w:numFmt w:val="bullet"/>
      <w:lvlText w:val="•"/>
      <w:lvlJc w:val="left"/>
      <w:pPr>
        <w:ind w:left="3058" w:hanging="279"/>
      </w:pPr>
      <w:rPr>
        <w:rFonts w:hint="default"/>
      </w:rPr>
    </w:lvl>
    <w:lvl w:ilvl="3" w:tplc="62780146">
      <w:numFmt w:val="bullet"/>
      <w:lvlText w:val="•"/>
      <w:lvlJc w:val="left"/>
      <w:pPr>
        <w:ind w:left="3917" w:hanging="279"/>
      </w:pPr>
      <w:rPr>
        <w:rFonts w:hint="default"/>
      </w:rPr>
    </w:lvl>
    <w:lvl w:ilvl="4" w:tplc="275A1EE6">
      <w:numFmt w:val="bullet"/>
      <w:lvlText w:val="•"/>
      <w:lvlJc w:val="left"/>
      <w:pPr>
        <w:ind w:left="4776" w:hanging="279"/>
      </w:pPr>
      <w:rPr>
        <w:rFonts w:hint="default"/>
      </w:rPr>
    </w:lvl>
    <w:lvl w:ilvl="5" w:tplc="A810E57A">
      <w:numFmt w:val="bullet"/>
      <w:lvlText w:val="•"/>
      <w:lvlJc w:val="left"/>
      <w:pPr>
        <w:ind w:left="5635" w:hanging="279"/>
      </w:pPr>
      <w:rPr>
        <w:rFonts w:hint="default"/>
      </w:rPr>
    </w:lvl>
    <w:lvl w:ilvl="6" w:tplc="2E0E23C8">
      <w:numFmt w:val="bullet"/>
      <w:lvlText w:val="•"/>
      <w:lvlJc w:val="left"/>
      <w:pPr>
        <w:ind w:left="6494" w:hanging="279"/>
      </w:pPr>
      <w:rPr>
        <w:rFonts w:hint="default"/>
      </w:rPr>
    </w:lvl>
    <w:lvl w:ilvl="7" w:tplc="2A32226C">
      <w:numFmt w:val="bullet"/>
      <w:lvlText w:val="•"/>
      <w:lvlJc w:val="left"/>
      <w:pPr>
        <w:ind w:left="7353" w:hanging="279"/>
      </w:pPr>
      <w:rPr>
        <w:rFonts w:hint="default"/>
      </w:rPr>
    </w:lvl>
    <w:lvl w:ilvl="8" w:tplc="0E02D3B4">
      <w:numFmt w:val="bullet"/>
      <w:lvlText w:val="•"/>
      <w:lvlJc w:val="left"/>
      <w:pPr>
        <w:ind w:left="8212" w:hanging="279"/>
      </w:pPr>
      <w:rPr>
        <w:rFonts w:hint="default"/>
      </w:rPr>
    </w:lvl>
  </w:abstractNum>
  <w:abstractNum w:abstractNumId="31" w15:restartNumberingAfterBreak="0">
    <w:nsid w:val="2E9E2494"/>
    <w:multiLevelType w:val="hybridMultilevel"/>
    <w:tmpl w:val="182A6CD6"/>
    <w:lvl w:ilvl="0" w:tplc="B6962F80">
      <w:numFmt w:val="bullet"/>
      <w:lvlText w:val="□"/>
      <w:lvlJc w:val="left"/>
      <w:pPr>
        <w:ind w:left="746" w:hanging="480"/>
      </w:pPr>
      <w:rPr>
        <w:rFonts w:ascii="標楷體" w:eastAsia="標楷體" w:hAnsi="標楷體" w:cs="標楷體" w:hint="default"/>
        <w:w w:val="100"/>
        <w:sz w:val="24"/>
        <w:szCs w:val="24"/>
      </w:rPr>
    </w:lvl>
    <w:lvl w:ilvl="1" w:tplc="A51CC9E6">
      <w:numFmt w:val="bullet"/>
      <w:lvlText w:val="□"/>
      <w:lvlJc w:val="left"/>
      <w:pPr>
        <w:ind w:left="1226" w:hanging="480"/>
      </w:pPr>
      <w:rPr>
        <w:rFonts w:ascii="標楷體" w:eastAsia="標楷體" w:hAnsi="標楷體" w:cs="標楷體" w:hint="default"/>
        <w:w w:val="100"/>
        <w:sz w:val="24"/>
        <w:szCs w:val="24"/>
      </w:rPr>
    </w:lvl>
    <w:lvl w:ilvl="2" w:tplc="1E8EB900">
      <w:numFmt w:val="bullet"/>
      <w:lvlText w:val="•"/>
      <w:lvlJc w:val="left"/>
      <w:pPr>
        <w:ind w:left="1715" w:hanging="480"/>
      </w:pPr>
      <w:rPr>
        <w:rFonts w:hint="default"/>
      </w:rPr>
    </w:lvl>
    <w:lvl w:ilvl="3" w:tplc="B5B0D8C4">
      <w:numFmt w:val="bullet"/>
      <w:lvlText w:val="•"/>
      <w:lvlJc w:val="left"/>
      <w:pPr>
        <w:ind w:left="2211" w:hanging="480"/>
      </w:pPr>
      <w:rPr>
        <w:rFonts w:hint="default"/>
      </w:rPr>
    </w:lvl>
    <w:lvl w:ilvl="4" w:tplc="7632B6C8">
      <w:numFmt w:val="bullet"/>
      <w:lvlText w:val="•"/>
      <w:lvlJc w:val="left"/>
      <w:pPr>
        <w:ind w:left="2707" w:hanging="480"/>
      </w:pPr>
      <w:rPr>
        <w:rFonts w:hint="default"/>
      </w:rPr>
    </w:lvl>
    <w:lvl w:ilvl="5" w:tplc="9F7E4A14">
      <w:numFmt w:val="bullet"/>
      <w:lvlText w:val="•"/>
      <w:lvlJc w:val="left"/>
      <w:pPr>
        <w:ind w:left="3203" w:hanging="480"/>
      </w:pPr>
      <w:rPr>
        <w:rFonts w:hint="default"/>
      </w:rPr>
    </w:lvl>
    <w:lvl w:ilvl="6" w:tplc="399207AE">
      <w:numFmt w:val="bullet"/>
      <w:lvlText w:val="•"/>
      <w:lvlJc w:val="left"/>
      <w:pPr>
        <w:ind w:left="3698" w:hanging="480"/>
      </w:pPr>
      <w:rPr>
        <w:rFonts w:hint="default"/>
      </w:rPr>
    </w:lvl>
    <w:lvl w:ilvl="7" w:tplc="E6CA9A3A">
      <w:numFmt w:val="bullet"/>
      <w:lvlText w:val="•"/>
      <w:lvlJc w:val="left"/>
      <w:pPr>
        <w:ind w:left="4194" w:hanging="480"/>
      </w:pPr>
      <w:rPr>
        <w:rFonts w:hint="default"/>
      </w:rPr>
    </w:lvl>
    <w:lvl w:ilvl="8" w:tplc="4C76BAD6">
      <w:numFmt w:val="bullet"/>
      <w:lvlText w:val="•"/>
      <w:lvlJc w:val="left"/>
      <w:pPr>
        <w:ind w:left="4690" w:hanging="480"/>
      </w:pPr>
      <w:rPr>
        <w:rFonts w:hint="default"/>
      </w:rPr>
    </w:lvl>
  </w:abstractNum>
  <w:abstractNum w:abstractNumId="32" w15:restartNumberingAfterBreak="0">
    <w:nsid w:val="2EDB50D2"/>
    <w:multiLevelType w:val="hybridMultilevel"/>
    <w:tmpl w:val="8AC65BF8"/>
    <w:lvl w:ilvl="0" w:tplc="9DF2D9EA">
      <w:start w:val="1"/>
      <w:numFmt w:val="decimal"/>
      <w:lvlText w:val="(%1)"/>
      <w:lvlJc w:val="left"/>
      <w:pPr>
        <w:ind w:left="1358" w:hanging="281"/>
      </w:pPr>
      <w:rPr>
        <w:rFonts w:ascii="Times New Roman" w:eastAsia="Times New Roman" w:hAnsi="Times New Roman" w:cs="Times New Roman" w:hint="default"/>
        <w:spacing w:val="-1"/>
        <w:w w:val="99"/>
        <w:sz w:val="22"/>
        <w:szCs w:val="22"/>
      </w:rPr>
    </w:lvl>
    <w:lvl w:ilvl="1" w:tplc="A6581E1C">
      <w:numFmt w:val="bullet"/>
      <w:lvlText w:val="•"/>
      <w:lvlJc w:val="left"/>
      <w:pPr>
        <w:ind w:left="2217" w:hanging="281"/>
      </w:pPr>
      <w:rPr>
        <w:rFonts w:hint="default"/>
      </w:rPr>
    </w:lvl>
    <w:lvl w:ilvl="2" w:tplc="853E2D0E">
      <w:numFmt w:val="bullet"/>
      <w:lvlText w:val="•"/>
      <w:lvlJc w:val="left"/>
      <w:pPr>
        <w:ind w:left="3074" w:hanging="281"/>
      </w:pPr>
      <w:rPr>
        <w:rFonts w:hint="default"/>
      </w:rPr>
    </w:lvl>
    <w:lvl w:ilvl="3" w:tplc="E7B482E2">
      <w:numFmt w:val="bullet"/>
      <w:lvlText w:val="•"/>
      <w:lvlJc w:val="left"/>
      <w:pPr>
        <w:ind w:left="3931" w:hanging="281"/>
      </w:pPr>
      <w:rPr>
        <w:rFonts w:hint="default"/>
      </w:rPr>
    </w:lvl>
    <w:lvl w:ilvl="4" w:tplc="9E909498">
      <w:numFmt w:val="bullet"/>
      <w:lvlText w:val="•"/>
      <w:lvlJc w:val="left"/>
      <w:pPr>
        <w:ind w:left="4788" w:hanging="281"/>
      </w:pPr>
      <w:rPr>
        <w:rFonts w:hint="default"/>
      </w:rPr>
    </w:lvl>
    <w:lvl w:ilvl="5" w:tplc="36084DEC">
      <w:numFmt w:val="bullet"/>
      <w:lvlText w:val="•"/>
      <w:lvlJc w:val="left"/>
      <w:pPr>
        <w:ind w:left="5645" w:hanging="281"/>
      </w:pPr>
      <w:rPr>
        <w:rFonts w:hint="default"/>
      </w:rPr>
    </w:lvl>
    <w:lvl w:ilvl="6" w:tplc="CFD830BE">
      <w:numFmt w:val="bullet"/>
      <w:lvlText w:val="•"/>
      <w:lvlJc w:val="left"/>
      <w:pPr>
        <w:ind w:left="6502" w:hanging="281"/>
      </w:pPr>
      <w:rPr>
        <w:rFonts w:hint="default"/>
      </w:rPr>
    </w:lvl>
    <w:lvl w:ilvl="7" w:tplc="4FD89792">
      <w:numFmt w:val="bullet"/>
      <w:lvlText w:val="•"/>
      <w:lvlJc w:val="left"/>
      <w:pPr>
        <w:ind w:left="7359" w:hanging="281"/>
      </w:pPr>
      <w:rPr>
        <w:rFonts w:hint="default"/>
      </w:rPr>
    </w:lvl>
    <w:lvl w:ilvl="8" w:tplc="65B402B8">
      <w:numFmt w:val="bullet"/>
      <w:lvlText w:val="•"/>
      <w:lvlJc w:val="left"/>
      <w:pPr>
        <w:ind w:left="8216" w:hanging="281"/>
      </w:pPr>
      <w:rPr>
        <w:rFonts w:hint="default"/>
      </w:rPr>
    </w:lvl>
  </w:abstractNum>
  <w:abstractNum w:abstractNumId="33" w15:restartNumberingAfterBreak="0">
    <w:nsid w:val="2F3D7D4C"/>
    <w:multiLevelType w:val="hybridMultilevel"/>
    <w:tmpl w:val="492A2E24"/>
    <w:lvl w:ilvl="0" w:tplc="7ED89946">
      <w:start w:val="1"/>
      <w:numFmt w:val="decimal"/>
      <w:lvlText w:val="%1."/>
      <w:lvlJc w:val="left"/>
      <w:pPr>
        <w:ind w:left="1272" w:hanging="214"/>
      </w:pPr>
      <w:rPr>
        <w:rFonts w:ascii="Times New Roman" w:eastAsia="Times New Roman" w:hAnsi="Times New Roman" w:cs="Times New Roman" w:hint="default"/>
        <w:w w:val="99"/>
        <w:sz w:val="26"/>
        <w:szCs w:val="26"/>
      </w:rPr>
    </w:lvl>
    <w:lvl w:ilvl="1" w:tplc="B2C0FCEA">
      <w:numFmt w:val="bullet"/>
      <w:lvlText w:val="•"/>
      <w:lvlJc w:val="left"/>
      <w:pPr>
        <w:ind w:left="2145" w:hanging="214"/>
      </w:pPr>
      <w:rPr>
        <w:rFonts w:hint="default"/>
      </w:rPr>
    </w:lvl>
    <w:lvl w:ilvl="2" w:tplc="3E469660">
      <w:numFmt w:val="bullet"/>
      <w:lvlText w:val="•"/>
      <w:lvlJc w:val="left"/>
      <w:pPr>
        <w:ind w:left="3010" w:hanging="214"/>
      </w:pPr>
      <w:rPr>
        <w:rFonts w:hint="default"/>
      </w:rPr>
    </w:lvl>
    <w:lvl w:ilvl="3" w:tplc="70E4530A">
      <w:numFmt w:val="bullet"/>
      <w:lvlText w:val="•"/>
      <w:lvlJc w:val="left"/>
      <w:pPr>
        <w:ind w:left="3875" w:hanging="214"/>
      </w:pPr>
      <w:rPr>
        <w:rFonts w:hint="default"/>
      </w:rPr>
    </w:lvl>
    <w:lvl w:ilvl="4" w:tplc="3E34C432">
      <w:numFmt w:val="bullet"/>
      <w:lvlText w:val="•"/>
      <w:lvlJc w:val="left"/>
      <w:pPr>
        <w:ind w:left="4740" w:hanging="214"/>
      </w:pPr>
      <w:rPr>
        <w:rFonts w:hint="default"/>
      </w:rPr>
    </w:lvl>
    <w:lvl w:ilvl="5" w:tplc="3C26EFA0">
      <w:numFmt w:val="bullet"/>
      <w:lvlText w:val="•"/>
      <w:lvlJc w:val="left"/>
      <w:pPr>
        <w:ind w:left="5605" w:hanging="214"/>
      </w:pPr>
      <w:rPr>
        <w:rFonts w:hint="default"/>
      </w:rPr>
    </w:lvl>
    <w:lvl w:ilvl="6" w:tplc="6D4C7D02">
      <w:numFmt w:val="bullet"/>
      <w:lvlText w:val="•"/>
      <w:lvlJc w:val="left"/>
      <w:pPr>
        <w:ind w:left="6470" w:hanging="214"/>
      </w:pPr>
      <w:rPr>
        <w:rFonts w:hint="default"/>
      </w:rPr>
    </w:lvl>
    <w:lvl w:ilvl="7" w:tplc="36DC0274">
      <w:numFmt w:val="bullet"/>
      <w:lvlText w:val="•"/>
      <w:lvlJc w:val="left"/>
      <w:pPr>
        <w:ind w:left="7335" w:hanging="214"/>
      </w:pPr>
      <w:rPr>
        <w:rFonts w:hint="default"/>
      </w:rPr>
    </w:lvl>
    <w:lvl w:ilvl="8" w:tplc="7CC40C76">
      <w:numFmt w:val="bullet"/>
      <w:lvlText w:val="•"/>
      <w:lvlJc w:val="left"/>
      <w:pPr>
        <w:ind w:left="8200" w:hanging="214"/>
      </w:pPr>
      <w:rPr>
        <w:rFonts w:hint="default"/>
      </w:rPr>
    </w:lvl>
  </w:abstractNum>
  <w:abstractNum w:abstractNumId="34" w15:restartNumberingAfterBreak="0">
    <w:nsid w:val="30031FE0"/>
    <w:multiLevelType w:val="hybridMultilevel"/>
    <w:tmpl w:val="0C6A9C4A"/>
    <w:lvl w:ilvl="0" w:tplc="69684776">
      <w:start w:val="15"/>
      <w:numFmt w:val="decimal"/>
      <w:lvlText w:val="%1."/>
      <w:lvlJc w:val="left"/>
      <w:pPr>
        <w:ind w:left="1408" w:hanging="356"/>
        <w:jc w:val="right"/>
      </w:pPr>
      <w:rPr>
        <w:rFonts w:ascii="Times New Roman" w:eastAsia="Times New Roman" w:hAnsi="Times New Roman" w:cs="Times New Roman" w:hint="default"/>
        <w:spacing w:val="-3"/>
        <w:w w:val="99"/>
        <w:sz w:val="26"/>
        <w:szCs w:val="26"/>
      </w:rPr>
    </w:lvl>
    <w:lvl w:ilvl="1" w:tplc="03CAAF08">
      <w:numFmt w:val="bullet"/>
      <w:lvlText w:val="•"/>
      <w:lvlJc w:val="left"/>
      <w:pPr>
        <w:ind w:left="2253" w:hanging="356"/>
      </w:pPr>
      <w:rPr>
        <w:rFonts w:hint="default"/>
      </w:rPr>
    </w:lvl>
    <w:lvl w:ilvl="2" w:tplc="4A04FA22">
      <w:numFmt w:val="bullet"/>
      <w:lvlText w:val="•"/>
      <w:lvlJc w:val="left"/>
      <w:pPr>
        <w:ind w:left="3106" w:hanging="356"/>
      </w:pPr>
      <w:rPr>
        <w:rFonts w:hint="default"/>
      </w:rPr>
    </w:lvl>
    <w:lvl w:ilvl="3" w:tplc="6DB05F48">
      <w:numFmt w:val="bullet"/>
      <w:lvlText w:val="•"/>
      <w:lvlJc w:val="left"/>
      <w:pPr>
        <w:ind w:left="3959" w:hanging="356"/>
      </w:pPr>
      <w:rPr>
        <w:rFonts w:hint="default"/>
      </w:rPr>
    </w:lvl>
    <w:lvl w:ilvl="4" w:tplc="E04C6CB0">
      <w:numFmt w:val="bullet"/>
      <w:lvlText w:val="•"/>
      <w:lvlJc w:val="left"/>
      <w:pPr>
        <w:ind w:left="4812" w:hanging="356"/>
      </w:pPr>
      <w:rPr>
        <w:rFonts w:hint="default"/>
      </w:rPr>
    </w:lvl>
    <w:lvl w:ilvl="5" w:tplc="0D5A966E">
      <w:numFmt w:val="bullet"/>
      <w:lvlText w:val="•"/>
      <w:lvlJc w:val="left"/>
      <w:pPr>
        <w:ind w:left="5665" w:hanging="356"/>
      </w:pPr>
      <w:rPr>
        <w:rFonts w:hint="default"/>
      </w:rPr>
    </w:lvl>
    <w:lvl w:ilvl="6" w:tplc="8814D702">
      <w:numFmt w:val="bullet"/>
      <w:lvlText w:val="•"/>
      <w:lvlJc w:val="left"/>
      <w:pPr>
        <w:ind w:left="6518" w:hanging="356"/>
      </w:pPr>
      <w:rPr>
        <w:rFonts w:hint="default"/>
      </w:rPr>
    </w:lvl>
    <w:lvl w:ilvl="7" w:tplc="FDF09758">
      <w:numFmt w:val="bullet"/>
      <w:lvlText w:val="•"/>
      <w:lvlJc w:val="left"/>
      <w:pPr>
        <w:ind w:left="7371" w:hanging="356"/>
      </w:pPr>
      <w:rPr>
        <w:rFonts w:hint="default"/>
      </w:rPr>
    </w:lvl>
    <w:lvl w:ilvl="8" w:tplc="A2285878">
      <w:numFmt w:val="bullet"/>
      <w:lvlText w:val="•"/>
      <w:lvlJc w:val="left"/>
      <w:pPr>
        <w:ind w:left="8224" w:hanging="356"/>
      </w:pPr>
      <w:rPr>
        <w:rFonts w:hint="default"/>
      </w:rPr>
    </w:lvl>
  </w:abstractNum>
  <w:abstractNum w:abstractNumId="35" w15:restartNumberingAfterBreak="0">
    <w:nsid w:val="30CB0C18"/>
    <w:multiLevelType w:val="hybridMultilevel"/>
    <w:tmpl w:val="735AD7D6"/>
    <w:lvl w:ilvl="0" w:tplc="EA9855E2">
      <w:start w:val="1"/>
      <w:numFmt w:val="decimal"/>
      <w:lvlText w:val="%1."/>
      <w:lvlJc w:val="left"/>
      <w:pPr>
        <w:ind w:left="1272" w:hanging="214"/>
      </w:pPr>
      <w:rPr>
        <w:rFonts w:ascii="Times New Roman" w:eastAsia="Times New Roman" w:hAnsi="Times New Roman" w:cs="Times New Roman" w:hint="default"/>
        <w:spacing w:val="-3"/>
        <w:w w:val="99"/>
        <w:sz w:val="26"/>
        <w:szCs w:val="26"/>
      </w:rPr>
    </w:lvl>
    <w:lvl w:ilvl="1" w:tplc="56BA71AE">
      <w:numFmt w:val="bullet"/>
      <w:lvlText w:val="•"/>
      <w:lvlJc w:val="left"/>
      <w:pPr>
        <w:ind w:left="2145" w:hanging="214"/>
      </w:pPr>
      <w:rPr>
        <w:rFonts w:hint="default"/>
      </w:rPr>
    </w:lvl>
    <w:lvl w:ilvl="2" w:tplc="969E9A84">
      <w:numFmt w:val="bullet"/>
      <w:lvlText w:val="•"/>
      <w:lvlJc w:val="left"/>
      <w:pPr>
        <w:ind w:left="3010" w:hanging="214"/>
      </w:pPr>
      <w:rPr>
        <w:rFonts w:hint="default"/>
      </w:rPr>
    </w:lvl>
    <w:lvl w:ilvl="3" w:tplc="3614014E">
      <w:numFmt w:val="bullet"/>
      <w:lvlText w:val="•"/>
      <w:lvlJc w:val="left"/>
      <w:pPr>
        <w:ind w:left="3875" w:hanging="214"/>
      </w:pPr>
      <w:rPr>
        <w:rFonts w:hint="default"/>
      </w:rPr>
    </w:lvl>
    <w:lvl w:ilvl="4" w:tplc="68863D0E">
      <w:numFmt w:val="bullet"/>
      <w:lvlText w:val="•"/>
      <w:lvlJc w:val="left"/>
      <w:pPr>
        <w:ind w:left="4740" w:hanging="214"/>
      </w:pPr>
      <w:rPr>
        <w:rFonts w:hint="default"/>
      </w:rPr>
    </w:lvl>
    <w:lvl w:ilvl="5" w:tplc="CD7E175E">
      <w:numFmt w:val="bullet"/>
      <w:lvlText w:val="•"/>
      <w:lvlJc w:val="left"/>
      <w:pPr>
        <w:ind w:left="5605" w:hanging="214"/>
      </w:pPr>
      <w:rPr>
        <w:rFonts w:hint="default"/>
      </w:rPr>
    </w:lvl>
    <w:lvl w:ilvl="6" w:tplc="BAF60CD6">
      <w:numFmt w:val="bullet"/>
      <w:lvlText w:val="•"/>
      <w:lvlJc w:val="left"/>
      <w:pPr>
        <w:ind w:left="6470" w:hanging="214"/>
      </w:pPr>
      <w:rPr>
        <w:rFonts w:hint="default"/>
      </w:rPr>
    </w:lvl>
    <w:lvl w:ilvl="7" w:tplc="B53427E4">
      <w:numFmt w:val="bullet"/>
      <w:lvlText w:val="•"/>
      <w:lvlJc w:val="left"/>
      <w:pPr>
        <w:ind w:left="7335" w:hanging="214"/>
      </w:pPr>
      <w:rPr>
        <w:rFonts w:hint="default"/>
      </w:rPr>
    </w:lvl>
    <w:lvl w:ilvl="8" w:tplc="B4E4144A">
      <w:numFmt w:val="bullet"/>
      <w:lvlText w:val="•"/>
      <w:lvlJc w:val="left"/>
      <w:pPr>
        <w:ind w:left="8200" w:hanging="214"/>
      </w:pPr>
      <w:rPr>
        <w:rFonts w:hint="default"/>
      </w:rPr>
    </w:lvl>
  </w:abstractNum>
  <w:abstractNum w:abstractNumId="36" w15:restartNumberingAfterBreak="0">
    <w:nsid w:val="31EC7792"/>
    <w:multiLevelType w:val="hybridMultilevel"/>
    <w:tmpl w:val="D11E248E"/>
    <w:lvl w:ilvl="0" w:tplc="D86090B2">
      <w:start w:val="1"/>
      <w:numFmt w:val="decimal"/>
      <w:lvlText w:val="(%1)"/>
      <w:lvlJc w:val="left"/>
      <w:pPr>
        <w:ind w:left="1456" w:hanging="279"/>
      </w:pPr>
      <w:rPr>
        <w:rFonts w:hint="default"/>
        <w:spacing w:val="-3"/>
        <w:w w:val="100"/>
      </w:rPr>
    </w:lvl>
    <w:lvl w:ilvl="1" w:tplc="9730A4EE">
      <w:numFmt w:val="bullet"/>
      <w:lvlText w:val="•"/>
      <w:lvlJc w:val="left"/>
      <w:pPr>
        <w:ind w:left="2307" w:hanging="279"/>
      </w:pPr>
      <w:rPr>
        <w:rFonts w:hint="default"/>
      </w:rPr>
    </w:lvl>
    <w:lvl w:ilvl="2" w:tplc="E43A3160">
      <w:numFmt w:val="bullet"/>
      <w:lvlText w:val="•"/>
      <w:lvlJc w:val="left"/>
      <w:pPr>
        <w:ind w:left="3154" w:hanging="279"/>
      </w:pPr>
      <w:rPr>
        <w:rFonts w:hint="default"/>
      </w:rPr>
    </w:lvl>
    <w:lvl w:ilvl="3" w:tplc="B6BCC286">
      <w:numFmt w:val="bullet"/>
      <w:lvlText w:val="•"/>
      <w:lvlJc w:val="left"/>
      <w:pPr>
        <w:ind w:left="4001" w:hanging="279"/>
      </w:pPr>
      <w:rPr>
        <w:rFonts w:hint="default"/>
      </w:rPr>
    </w:lvl>
    <w:lvl w:ilvl="4" w:tplc="12661600">
      <w:numFmt w:val="bullet"/>
      <w:lvlText w:val="•"/>
      <w:lvlJc w:val="left"/>
      <w:pPr>
        <w:ind w:left="4848" w:hanging="279"/>
      </w:pPr>
      <w:rPr>
        <w:rFonts w:hint="default"/>
      </w:rPr>
    </w:lvl>
    <w:lvl w:ilvl="5" w:tplc="724647F2">
      <w:numFmt w:val="bullet"/>
      <w:lvlText w:val="•"/>
      <w:lvlJc w:val="left"/>
      <w:pPr>
        <w:ind w:left="5695" w:hanging="279"/>
      </w:pPr>
      <w:rPr>
        <w:rFonts w:hint="default"/>
      </w:rPr>
    </w:lvl>
    <w:lvl w:ilvl="6" w:tplc="A0264226">
      <w:numFmt w:val="bullet"/>
      <w:lvlText w:val="•"/>
      <w:lvlJc w:val="left"/>
      <w:pPr>
        <w:ind w:left="6542" w:hanging="279"/>
      </w:pPr>
      <w:rPr>
        <w:rFonts w:hint="default"/>
      </w:rPr>
    </w:lvl>
    <w:lvl w:ilvl="7" w:tplc="FA3EAA7A">
      <w:numFmt w:val="bullet"/>
      <w:lvlText w:val="•"/>
      <w:lvlJc w:val="left"/>
      <w:pPr>
        <w:ind w:left="7389" w:hanging="279"/>
      </w:pPr>
      <w:rPr>
        <w:rFonts w:hint="default"/>
      </w:rPr>
    </w:lvl>
    <w:lvl w:ilvl="8" w:tplc="BFDA9530">
      <w:numFmt w:val="bullet"/>
      <w:lvlText w:val="•"/>
      <w:lvlJc w:val="left"/>
      <w:pPr>
        <w:ind w:left="8236" w:hanging="279"/>
      </w:pPr>
      <w:rPr>
        <w:rFonts w:hint="default"/>
      </w:rPr>
    </w:lvl>
  </w:abstractNum>
  <w:abstractNum w:abstractNumId="37" w15:restartNumberingAfterBreak="0">
    <w:nsid w:val="33631DC9"/>
    <w:multiLevelType w:val="hybridMultilevel"/>
    <w:tmpl w:val="A8B6F268"/>
    <w:lvl w:ilvl="0" w:tplc="27682688">
      <w:start w:val="1"/>
      <w:numFmt w:val="decimal"/>
      <w:lvlText w:val="(%1)"/>
      <w:lvlJc w:val="left"/>
      <w:pPr>
        <w:ind w:left="1339" w:hanging="281"/>
      </w:pPr>
      <w:rPr>
        <w:rFonts w:ascii="Times New Roman" w:eastAsia="Times New Roman" w:hAnsi="Times New Roman" w:cs="Times New Roman" w:hint="default"/>
        <w:spacing w:val="-4"/>
        <w:w w:val="99"/>
        <w:sz w:val="22"/>
        <w:szCs w:val="22"/>
      </w:rPr>
    </w:lvl>
    <w:lvl w:ilvl="1" w:tplc="9D66D5A4">
      <w:numFmt w:val="bullet"/>
      <w:lvlText w:val="•"/>
      <w:lvlJc w:val="left"/>
      <w:pPr>
        <w:ind w:left="2199" w:hanging="281"/>
      </w:pPr>
      <w:rPr>
        <w:rFonts w:hint="default"/>
      </w:rPr>
    </w:lvl>
    <w:lvl w:ilvl="2" w:tplc="8898CB3E">
      <w:numFmt w:val="bullet"/>
      <w:lvlText w:val="•"/>
      <w:lvlJc w:val="left"/>
      <w:pPr>
        <w:ind w:left="3058" w:hanging="281"/>
      </w:pPr>
      <w:rPr>
        <w:rFonts w:hint="default"/>
      </w:rPr>
    </w:lvl>
    <w:lvl w:ilvl="3" w:tplc="8CBE0182">
      <w:numFmt w:val="bullet"/>
      <w:lvlText w:val="•"/>
      <w:lvlJc w:val="left"/>
      <w:pPr>
        <w:ind w:left="3917" w:hanging="281"/>
      </w:pPr>
      <w:rPr>
        <w:rFonts w:hint="default"/>
      </w:rPr>
    </w:lvl>
    <w:lvl w:ilvl="4" w:tplc="236C5FF0">
      <w:numFmt w:val="bullet"/>
      <w:lvlText w:val="•"/>
      <w:lvlJc w:val="left"/>
      <w:pPr>
        <w:ind w:left="4776" w:hanging="281"/>
      </w:pPr>
      <w:rPr>
        <w:rFonts w:hint="default"/>
      </w:rPr>
    </w:lvl>
    <w:lvl w:ilvl="5" w:tplc="1276B4EA">
      <w:numFmt w:val="bullet"/>
      <w:lvlText w:val="•"/>
      <w:lvlJc w:val="left"/>
      <w:pPr>
        <w:ind w:left="5635" w:hanging="281"/>
      </w:pPr>
      <w:rPr>
        <w:rFonts w:hint="default"/>
      </w:rPr>
    </w:lvl>
    <w:lvl w:ilvl="6" w:tplc="275E8DCE">
      <w:numFmt w:val="bullet"/>
      <w:lvlText w:val="•"/>
      <w:lvlJc w:val="left"/>
      <w:pPr>
        <w:ind w:left="6494" w:hanging="281"/>
      </w:pPr>
      <w:rPr>
        <w:rFonts w:hint="default"/>
      </w:rPr>
    </w:lvl>
    <w:lvl w:ilvl="7" w:tplc="8E2A7E80">
      <w:numFmt w:val="bullet"/>
      <w:lvlText w:val="•"/>
      <w:lvlJc w:val="left"/>
      <w:pPr>
        <w:ind w:left="7353" w:hanging="281"/>
      </w:pPr>
      <w:rPr>
        <w:rFonts w:hint="default"/>
      </w:rPr>
    </w:lvl>
    <w:lvl w:ilvl="8" w:tplc="81AE6E54">
      <w:numFmt w:val="bullet"/>
      <w:lvlText w:val="•"/>
      <w:lvlJc w:val="left"/>
      <w:pPr>
        <w:ind w:left="8212" w:hanging="281"/>
      </w:pPr>
      <w:rPr>
        <w:rFonts w:hint="default"/>
      </w:rPr>
    </w:lvl>
  </w:abstractNum>
  <w:abstractNum w:abstractNumId="38" w15:restartNumberingAfterBreak="0">
    <w:nsid w:val="34AF5CCB"/>
    <w:multiLevelType w:val="multilevel"/>
    <w:tmpl w:val="90FA5D66"/>
    <w:lvl w:ilvl="0">
      <w:start w:val="5"/>
      <w:numFmt w:val="lowerLetter"/>
      <w:lvlText w:val="%1"/>
      <w:lvlJc w:val="left"/>
      <w:pPr>
        <w:ind w:left="3158" w:hanging="440"/>
      </w:pPr>
      <w:rPr>
        <w:rFonts w:hint="default"/>
      </w:rPr>
    </w:lvl>
    <w:lvl w:ilvl="1">
      <w:start w:val="13"/>
      <w:numFmt w:val="lowerLetter"/>
      <w:lvlText w:val="%1-%2"/>
      <w:lvlJc w:val="left"/>
      <w:pPr>
        <w:ind w:left="3158" w:hanging="440"/>
      </w:pPr>
      <w:rPr>
        <w:rFonts w:ascii="Times New Roman" w:eastAsia="Times New Roman" w:hAnsi="Times New Roman" w:cs="Times New Roman" w:hint="default"/>
        <w:spacing w:val="-5"/>
        <w:w w:val="99"/>
        <w:sz w:val="26"/>
        <w:szCs w:val="26"/>
      </w:rPr>
    </w:lvl>
    <w:lvl w:ilvl="2">
      <w:start w:val="1"/>
      <w:numFmt w:val="decimal"/>
      <w:lvlText w:val="%3."/>
      <w:lvlJc w:val="left"/>
      <w:pPr>
        <w:ind w:left="4965" w:hanging="214"/>
      </w:pPr>
      <w:rPr>
        <w:rFonts w:ascii="Times New Roman" w:eastAsia="Times New Roman" w:hAnsi="Times New Roman" w:cs="Times New Roman" w:hint="default"/>
        <w:spacing w:val="-3"/>
        <w:w w:val="99"/>
        <w:sz w:val="26"/>
        <w:szCs w:val="26"/>
      </w:rPr>
    </w:lvl>
    <w:lvl w:ilvl="3">
      <w:numFmt w:val="bullet"/>
      <w:lvlText w:val="•"/>
      <w:lvlJc w:val="left"/>
      <w:pPr>
        <w:ind w:left="6064" w:hanging="214"/>
      </w:pPr>
      <w:rPr>
        <w:rFonts w:hint="default"/>
      </w:rPr>
    </w:lvl>
    <w:lvl w:ilvl="4">
      <w:numFmt w:val="bullet"/>
      <w:lvlText w:val="•"/>
      <w:lvlJc w:val="left"/>
      <w:pPr>
        <w:ind w:left="6617" w:hanging="214"/>
      </w:pPr>
      <w:rPr>
        <w:rFonts w:hint="default"/>
      </w:rPr>
    </w:lvl>
    <w:lvl w:ilvl="5">
      <w:numFmt w:val="bullet"/>
      <w:lvlText w:val="•"/>
      <w:lvlJc w:val="left"/>
      <w:pPr>
        <w:ind w:left="7169" w:hanging="214"/>
      </w:pPr>
      <w:rPr>
        <w:rFonts w:hint="default"/>
      </w:rPr>
    </w:lvl>
    <w:lvl w:ilvl="6">
      <w:numFmt w:val="bullet"/>
      <w:lvlText w:val="•"/>
      <w:lvlJc w:val="left"/>
      <w:pPr>
        <w:ind w:left="7721" w:hanging="214"/>
      </w:pPr>
      <w:rPr>
        <w:rFonts w:hint="default"/>
      </w:rPr>
    </w:lvl>
    <w:lvl w:ilvl="7">
      <w:numFmt w:val="bullet"/>
      <w:lvlText w:val="•"/>
      <w:lvlJc w:val="left"/>
      <w:pPr>
        <w:ind w:left="8274" w:hanging="214"/>
      </w:pPr>
      <w:rPr>
        <w:rFonts w:hint="default"/>
      </w:rPr>
    </w:lvl>
    <w:lvl w:ilvl="8">
      <w:numFmt w:val="bullet"/>
      <w:lvlText w:val="•"/>
      <w:lvlJc w:val="left"/>
      <w:pPr>
        <w:ind w:left="8826" w:hanging="214"/>
      </w:pPr>
      <w:rPr>
        <w:rFonts w:hint="default"/>
      </w:rPr>
    </w:lvl>
  </w:abstractNum>
  <w:abstractNum w:abstractNumId="39" w15:restartNumberingAfterBreak="0">
    <w:nsid w:val="35344BF4"/>
    <w:multiLevelType w:val="hybridMultilevel"/>
    <w:tmpl w:val="20EEC25C"/>
    <w:lvl w:ilvl="0" w:tplc="D070CE14">
      <w:start w:val="1"/>
      <w:numFmt w:val="decimal"/>
      <w:lvlText w:val="%1."/>
      <w:lvlJc w:val="left"/>
      <w:pPr>
        <w:ind w:left="1269" w:hanging="212"/>
      </w:pPr>
      <w:rPr>
        <w:rFonts w:ascii="Times New Roman" w:eastAsia="Times New Roman" w:hAnsi="Times New Roman" w:cs="Times New Roman" w:hint="default"/>
        <w:spacing w:val="-3"/>
        <w:w w:val="99"/>
        <w:sz w:val="26"/>
        <w:szCs w:val="26"/>
      </w:rPr>
    </w:lvl>
    <w:lvl w:ilvl="1" w:tplc="875AFA10">
      <w:numFmt w:val="bullet"/>
      <w:lvlText w:val="•"/>
      <w:lvlJc w:val="left"/>
      <w:pPr>
        <w:ind w:left="2127" w:hanging="212"/>
      </w:pPr>
      <w:rPr>
        <w:rFonts w:hint="default"/>
      </w:rPr>
    </w:lvl>
    <w:lvl w:ilvl="2" w:tplc="E79CF878">
      <w:numFmt w:val="bullet"/>
      <w:lvlText w:val="•"/>
      <w:lvlJc w:val="left"/>
      <w:pPr>
        <w:ind w:left="2994" w:hanging="212"/>
      </w:pPr>
      <w:rPr>
        <w:rFonts w:hint="default"/>
      </w:rPr>
    </w:lvl>
    <w:lvl w:ilvl="3" w:tplc="CF1E39B2">
      <w:numFmt w:val="bullet"/>
      <w:lvlText w:val="•"/>
      <w:lvlJc w:val="left"/>
      <w:pPr>
        <w:ind w:left="3861" w:hanging="212"/>
      </w:pPr>
      <w:rPr>
        <w:rFonts w:hint="default"/>
      </w:rPr>
    </w:lvl>
    <w:lvl w:ilvl="4" w:tplc="A934B1BE">
      <w:numFmt w:val="bullet"/>
      <w:lvlText w:val="•"/>
      <w:lvlJc w:val="left"/>
      <w:pPr>
        <w:ind w:left="4728" w:hanging="212"/>
      </w:pPr>
      <w:rPr>
        <w:rFonts w:hint="default"/>
      </w:rPr>
    </w:lvl>
    <w:lvl w:ilvl="5" w:tplc="77CE8F9C">
      <w:numFmt w:val="bullet"/>
      <w:lvlText w:val="•"/>
      <w:lvlJc w:val="left"/>
      <w:pPr>
        <w:ind w:left="5595" w:hanging="212"/>
      </w:pPr>
      <w:rPr>
        <w:rFonts w:hint="default"/>
      </w:rPr>
    </w:lvl>
    <w:lvl w:ilvl="6" w:tplc="C8F4D4BE">
      <w:numFmt w:val="bullet"/>
      <w:lvlText w:val="•"/>
      <w:lvlJc w:val="left"/>
      <w:pPr>
        <w:ind w:left="6462" w:hanging="212"/>
      </w:pPr>
      <w:rPr>
        <w:rFonts w:hint="default"/>
      </w:rPr>
    </w:lvl>
    <w:lvl w:ilvl="7" w:tplc="3EAEFF88">
      <w:numFmt w:val="bullet"/>
      <w:lvlText w:val="•"/>
      <w:lvlJc w:val="left"/>
      <w:pPr>
        <w:ind w:left="7329" w:hanging="212"/>
      </w:pPr>
      <w:rPr>
        <w:rFonts w:hint="default"/>
      </w:rPr>
    </w:lvl>
    <w:lvl w:ilvl="8" w:tplc="A9A6B670">
      <w:numFmt w:val="bullet"/>
      <w:lvlText w:val="•"/>
      <w:lvlJc w:val="left"/>
      <w:pPr>
        <w:ind w:left="8196" w:hanging="212"/>
      </w:pPr>
      <w:rPr>
        <w:rFonts w:hint="default"/>
      </w:rPr>
    </w:lvl>
  </w:abstractNum>
  <w:abstractNum w:abstractNumId="40" w15:restartNumberingAfterBreak="0">
    <w:nsid w:val="371133CF"/>
    <w:multiLevelType w:val="hybridMultilevel"/>
    <w:tmpl w:val="ADE6E774"/>
    <w:lvl w:ilvl="0" w:tplc="F10E40BA">
      <w:start w:val="1"/>
      <w:numFmt w:val="decimal"/>
      <w:lvlText w:val="%1."/>
      <w:lvlJc w:val="left"/>
      <w:pPr>
        <w:ind w:left="1269" w:hanging="212"/>
      </w:pPr>
      <w:rPr>
        <w:rFonts w:ascii="Times New Roman" w:eastAsia="Times New Roman" w:hAnsi="Times New Roman" w:cs="Times New Roman" w:hint="default"/>
        <w:w w:val="99"/>
        <w:sz w:val="24"/>
        <w:szCs w:val="24"/>
      </w:rPr>
    </w:lvl>
    <w:lvl w:ilvl="1" w:tplc="8676C746">
      <w:numFmt w:val="bullet"/>
      <w:lvlText w:val="•"/>
      <w:lvlJc w:val="left"/>
      <w:pPr>
        <w:ind w:left="7500" w:hanging="212"/>
      </w:pPr>
      <w:rPr>
        <w:rFonts w:hint="default"/>
      </w:rPr>
    </w:lvl>
    <w:lvl w:ilvl="2" w:tplc="5290F8D0">
      <w:numFmt w:val="bullet"/>
      <w:lvlText w:val="•"/>
      <w:lvlJc w:val="left"/>
      <w:pPr>
        <w:ind w:left="7620" w:hanging="212"/>
      </w:pPr>
      <w:rPr>
        <w:rFonts w:hint="default"/>
      </w:rPr>
    </w:lvl>
    <w:lvl w:ilvl="3" w:tplc="03A65CD0">
      <w:numFmt w:val="bullet"/>
      <w:lvlText w:val="•"/>
      <w:lvlJc w:val="left"/>
      <w:pPr>
        <w:ind w:left="7908" w:hanging="212"/>
      </w:pPr>
      <w:rPr>
        <w:rFonts w:hint="default"/>
      </w:rPr>
    </w:lvl>
    <w:lvl w:ilvl="4" w:tplc="1BB69946">
      <w:numFmt w:val="bullet"/>
      <w:lvlText w:val="•"/>
      <w:lvlJc w:val="left"/>
      <w:pPr>
        <w:ind w:left="8197" w:hanging="212"/>
      </w:pPr>
      <w:rPr>
        <w:rFonts w:hint="default"/>
      </w:rPr>
    </w:lvl>
    <w:lvl w:ilvl="5" w:tplc="B2482BE2">
      <w:numFmt w:val="bullet"/>
      <w:lvlText w:val="•"/>
      <w:lvlJc w:val="left"/>
      <w:pPr>
        <w:ind w:left="8486" w:hanging="212"/>
      </w:pPr>
      <w:rPr>
        <w:rFonts w:hint="default"/>
      </w:rPr>
    </w:lvl>
    <w:lvl w:ilvl="6" w:tplc="E316680C">
      <w:numFmt w:val="bullet"/>
      <w:lvlText w:val="•"/>
      <w:lvlJc w:val="left"/>
      <w:pPr>
        <w:ind w:left="8775" w:hanging="212"/>
      </w:pPr>
      <w:rPr>
        <w:rFonts w:hint="default"/>
      </w:rPr>
    </w:lvl>
    <w:lvl w:ilvl="7" w:tplc="29B67522">
      <w:numFmt w:val="bullet"/>
      <w:lvlText w:val="•"/>
      <w:lvlJc w:val="left"/>
      <w:pPr>
        <w:ind w:left="9064" w:hanging="212"/>
      </w:pPr>
      <w:rPr>
        <w:rFonts w:hint="default"/>
      </w:rPr>
    </w:lvl>
    <w:lvl w:ilvl="8" w:tplc="357A02FC">
      <w:numFmt w:val="bullet"/>
      <w:lvlText w:val="•"/>
      <w:lvlJc w:val="left"/>
      <w:pPr>
        <w:ind w:left="9353" w:hanging="212"/>
      </w:pPr>
      <w:rPr>
        <w:rFonts w:hint="default"/>
      </w:rPr>
    </w:lvl>
  </w:abstractNum>
  <w:abstractNum w:abstractNumId="41" w15:restartNumberingAfterBreak="0">
    <w:nsid w:val="37503E49"/>
    <w:multiLevelType w:val="hybridMultilevel"/>
    <w:tmpl w:val="88E66BD8"/>
    <w:lvl w:ilvl="0" w:tplc="AA089ACE">
      <w:start w:val="1"/>
      <w:numFmt w:val="decimal"/>
      <w:lvlText w:val="(%1)"/>
      <w:lvlJc w:val="left"/>
      <w:pPr>
        <w:ind w:left="1298" w:hanging="284"/>
        <w:jc w:val="right"/>
      </w:pPr>
      <w:rPr>
        <w:rFonts w:hint="default"/>
        <w:spacing w:val="-4"/>
        <w:w w:val="99"/>
      </w:rPr>
    </w:lvl>
    <w:lvl w:ilvl="1" w:tplc="5838CF26">
      <w:numFmt w:val="bullet"/>
      <w:lvlText w:val="•"/>
      <w:lvlJc w:val="left"/>
      <w:pPr>
        <w:ind w:left="2163" w:hanging="284"/>
      </w:pPr>
      <w:rPr>
        <w:rFonts w:hint="default"/>
      </w:rPr>
    </w:lvl>
    <w:lvl w:ilvl="2" w:tplc="96F271E8">
      <w:numFmt w:val="bullet"/>
      <w:lvlText w:val="•"/>
      <w:lvlJc w:val="left"/>
      <w:pPr>
        <w:ind w:left="3026" w:hanging="284"/>
      </w:pPr>
      <w:rPr>
        <w:rFonts w:hint="default"/>
      </w:rPr>
    </w:lvl>
    <w:lvl w:ilvl="3" w:tplc="36CE04CE">
      <w:numFmt w:val="bullet"/>
      <w:lvlText w:val="•"/>
      <w:lvlJc w:val="left"/>
      <w:pPr>
        <w:ind w:left="3889" w:hanging="284"/>
      </w:pPr>
      <w:rPr>
        <w:rFonts w:hint="default"/>
      </w:rPr>
    </w:lvl>
    <w:lvl w:ilvl="4" w:tplc="90F6AE72">
      <w:numFmt w:val="bullet"/>
      <w:lvlText w:val="•"/>
      <w:lvlJc w:val="left"/>
      <w:pPr>
        <w:ind w:left="4752" w:hanging="284"/>
      </w:pPr>
      <w:rPr>
        <w:rFonts w:hint="default"/>
      </w:rPr>
    </w:lvl>
    <w:lvl w:ilvl="5" w:tplc="DDE07036">
      <w:numFmt w:val="bullet"/>
      <w:lvlText w:val="•"/>
      <w:lvlJc w:val="left"/>
      <w:pPr>
        <w:ind w:left="5615" w:hanging="284"/>
      </w:pPr>
      <w:rPr>
        <w:rFonts w:hint="default"/>
      </w:rPr>
    </w:lvl>
    <w:lvl w:ilvl="6" w:tplc="49DE209A">
      <w:numFmt w:val="bullet"/>
      <w:lvlText w:val="•"/>
      <w:lvlJc w:val="left"/>
      <w:pPr>
        <w:ind w:left="6478" w:hanging="284"/>
      </w:pPr>
      <w:rPr>
        <w:rFonts w:hint="default"/>
      </w:rPr>
    </w:lvl>
    <w:lvl w:ilvl="7" w:tplc="17E28D9C">
      <w:numFmt w:val="bullet"/>
      <w:lvlText w:val="•"/>
      <w:lvlJc w:val="left"/>
      <w:pPr>
        <w:ind w:left="7341" w:hanging="284"/>
      </w:pPr>
      <w:rPr>
        <w:rFonts w:hint="default"/>
      </w:rPr>
    </w:lvl>
    <w:lvl w:ilvl="8" w:tplc="30C4171E">
      <w:numFmt w:val="bullet"/>
      <w:lvlText w:val="•"/>
      <w:lvlJc w:val="left"/>
      <w:pPr>
        <w:ind w:left="8204" w:hanging="284"/>
      </w:pPr>
      <w:rPr>
        <w:rFonts w:hint="default"/>
      </w:rPr>
    </w:lvl>
  </w:abstractNum>
  <w:abstractNum w:abstractNumId="42" w15:restartNumberingAfterBreak="0">
    <w:nsid w:val="375D3BD4"/>
    <w:multiLevelType w:val="hybridMultilevel"/>
    <w:tmpl w:val="EF8C4CC6"/>
    <w:lvl w:ilvl="0" w:tplc="9B00E99E">
      <w:start w:val="1"/>
      <w:numFmt w:val="decimal"/>
      <w:lvlText w:val="%1."/>
      <w:lvlJc w:val="left"/>
      <w:pPr>
        <w:ind w:left="1272" w:hanging="214"/>
      </w:pPr>
      <w:rPr>
        <w:rFonts w:ascii="Times New Roman" w:eastAsia="Times New Roman" w:hAnsi="Times New Roman" w:cs="Times New Roman" w:hint="default"/>
        <w:spacing w:val="-3"/>
        <w:w w:val="99"/>
        <w:sz w:val="26"/>
        <w:szCs w:val="26"/>
      </w:rPr>
    </w:lvl>
    <w:lvl w:ilvl="1" w:tplc="17440496">
      <w:numFmt w:val="bullet"/>
      <w:lvlText w:val="•"/>
      <w:lvlJc w:val="left"/>
      <w:pPr>
        <w:ind w:left="2145" w:hanging="214"/>
      </w:pPr>
      <w:rPr>
        <w:rFonts w:hint="default"/>
      </w:rPr>
    </w:lvl>
    <w:lvl w:ilvl="2" w:tplc="4CACCAB2">
      <w:numFmt w:val="bullet"/>
      <w:lvlText w:val="•"/>
      <w:lvlJc w:val="left"/>
      <w:pPr>
        <w:ind w:left="3010" w:hanging="214"/>
      </w:pPr>
      <w:rPr>
        <w:rFonts w:hint="default"/>
      </w:rPr>
    </w:lvl>
    <w:lvl w:ilvl="3" w:tplc="B83091CC">
      <w:numFmt w:val="bullet"/>
      <w:lvlText w:val="•"/>
      <w:lvlJc w:val="left"/>
      <w:pPr>
        <w:ind w:left="3875" w:hanging="214"/>
      </w:pPr>
      <w:rPr>
        <w:rFonts w:hint="default"/>
      </w:rPr>
    </w:lvl>
    <w:lvl w:ilvl="4" w:tplc="A7A84F36">
      <w:numFmt w:val="bullet"/>
      <w:lvlText w:val="•"/>
      <w:lvlJc w:val="left"/>
      <w:pPr>
        <w:ind w:left="4740" w:hanging="214"/>
      </w:pPr>
      <w:rPr>
        <w:rFonts w:hint="default"/>
      </w:rPr>
    </w:lvl>
    <w:lvl w:ilvl="5" w:tplc="458A2700">
      <w:numFmt w:val="bullet"/>
      <w:lvlText w:val="•"/>
      <w:lvlJc w:val="left"/>
      <w:pPr>
        <w:ind w:left="5605" w:hanging="214"/>
      </w:pPr>
      <w:rPr>
        <w:rFonts w:hint="default"/>
      </w:rPr>
    </w:lvl>
    <w:lvl w:ilvl="6" w:tplc="83AA9CCA">
      <w:numFmt w:val="bullet"/>
      <w:lvlText w:val="•"/>
      <w:lvlJc w:val="left"/>
      <w:pPr>
        <w:ind w:left="6470" w:hanging="214"/>
      </w:pPr>
      <w:rPr>
        <w:rFonts w:hint="default"/>
      </w:rPr>
    </w:lvl>
    <w:lvl w:ilvl="7" w:tplc="6ABABE3C">
      <w:numFmt w:val="bullet"/>
      <w:lvlText w:val="•"/>
      <w:lvlJc w:val="left"/>
      <w:pPr>
        <w:ind w:left="7335" w:hanging="214"/>
      </w:pPr>
      <w:rPr>
        <w:rFonts w:hint="default"/>
      </w:rPr>
    </w:lvl>
    <w:lvl w:ilvl="8" w:tplc="7B62E18E">
      <w:numFmt w:val="bullet"/>
      <w:lvlText w:val="•"/>
      <w:lvlJc w:val="left"/>
      <w:pPr>
        <w:ind w:left="8200" w:hanging="214"/>
      </w:pPr>
      <w:rPr>
        <w:rFonts w:hint="default"/>
      </w:rPr>
    </w:lvl>
  </w:abstractNum>
  <w:abstractNum w:abstractNumId="43" w15:restartNumberingAfterBreak="0">
    <w:nsid w:val="39221E59"/>
    <w:multiLevelType w:val="hybridMultilevel"/>
    <w:tmpl w:val="0748CE7A"/>
    <w:lvl w:ilvl="0" w:tplc="C38ED332">
      <w:start w:val="1"/>
      <w:numFmt w:val="decimal"/>
      <w:lvlText w:val="%1."/>
      <w:lvlJc w:val="left"/>
      <w:pPr>
        <w:ind w:left="1271" w:hanging="214"/>
      </w:pPr>
      <w:rPr>
        <w:rFonts w:ascii="Times New Roman" w:eastAsia="Times New Roman" w:hAnsi="Times New Roman" w:cs="Times New Roman" w:hint="default"/>
        <w:spacing w:val="-3"/>
        <w:w w:val="99"/>
        <w:sz w:val="26"/>
        <w:szCs w:val="26"/>
      </w:rPr>
    </w:lvl>
    <w:lvl w:ilvl="1" w:tplc="B04E426C">
      <w:numFmt w:val="bullet"/>
      <w:lvlText w:val="•"/>
      <w:lvlJc w:val="left"/>
      <w:pPr>
        <w:ind w:left="2145" w:hanging="214"/>
      </w:pPr>
      <w:rPr>
        <w:rFonts w:hint="default"/>
      </w:rPr>
    </w:lvl>
    <w:lvl w:ilvl="2" w:tplc="B3B010BA">
      <w:numFmt w:val="bullet"/>
      <w:lvlText w:val="•"/>
      <w:lvlJc w:val="left"/>
      <w:pPr>
        <w:ind w:left="3010" w:hanging="214"/>
      </w:pPr>
      <w:rPr>
        <w:rFonts w:hint="default"/>
      </w:rPr>
    </w:lvl>
    <w:lvl w:ilvl="3" w:tplc="10F01836">
      <w:numFmt w:val="bullet"/>
      <w:lvlText w:val="•"/>
      <w:lvlJc w:val="left"/>
      <w:pPr>
        <w:ind w:left="3875" w:hanging="214"/>
      </w:pPr>
      <w:rPr>
        <w:rFonts w:hint="default"/>
      </w:rPr>
    </w:lvl>
    <w:lvl w:ilvl="4" w:tplc="1E48FBC4">
      <w:numFmt w:val="bullet"/>
      <w:lvlText w:val="•"/>
      <w:lvlJc w:val="left"/>
      <w:pPr>
        <w:ind w:left="4740" w:hanging="214"/>
      </w:pPr>
      <w:rPr>
        <w:rFonts w:hint="default"/>
      </w:rPr>
    </w:lvl>
    <w:lvl w:ilvl="5" w:tplc="2242A0E4">
      <w:numFmt w:val="bullet"/>
      <w:lvlText w:val="•"/>
      <w:lvlJc w:val="left"/>
      <w:pPr>
        <w:ind w:left="5605" w:hanging="214"/>
      </w:pPr>
      <w:rPr>
        <w:rFonts w:hint="default"/>
      </w:rPr>
    </w:lvl>
    <w:lvl w:ilvl="6" w:tplc="D9EAA656">
      <w:numFmt w:val="bullet"/>
      <w:lvlText w:val="•"/>
      <w:lvlJc w:val="left"/>
      <w:pPr>
        <w:ind w:left="6470" w:hanging="214"/>
      </w:pPr>
      <w:rPr>
        <w:rFonts w:hint="default"/>
      </w:rPr>
    </w:lvl>
    <w:lvl w:ilvl="7" w:tplc="DD9C3958">
      <w:numFmt w:val="bullet"/>
      <w:lvlText w:val="•"/>
      <w:lvlJc w:val="left"/>
      <w:pPr>
        <w:ind w:left="7335" w:hanging="214"/>
      </w:pPr>
      <w:rPr>
        <w:rFonts w:hint="default"/>
      </w:rPr>
    </w:lvl>
    <w:lvl w:ilvl="8" w:tplc="2CC62ED6">
      <w:numFmt w:val="bullet"/>
      <w:lvlText w:val="•"/>
      <w:lvlJc w:val="left"/>
      <w:pPr>
        <w:ind w:left="8200" w:hanging="214"/>
      </w:pPr>
      <w:rPr>
        <w:rFonts w:hint="default"/>
      </w:rPr>
    </w:lvl>
  </w:abstractNum>
  <w:abstractNum w:abstractNumId="44" w15:restartNumberingAfterBreak="0">
    <w:nsid w:val="3B4F156D"/>
    <w:multiLevelType w:val="hybridMultilevel"/>
    <w:tmpl w:val="6D76E92E"/>
    <w:lvl w:ilvl="0" w:tplc="2F3EBBB2">
      <w:start w:val="1"/>
      <w:numFmt w:val="decimal"/>
      <w:lvlText w:val="(%1)"/>
      <w:lvlJc w:val="left"/>
      <w:pPr>
        <w:ind w:left="1336" w:hanging="279"/>
      </w:pPr>
      <w:rPr>
        <w:rFonts w:ascii="Times New Roman" w:eastAsia="Times New Roman" w:hAnsi="Times New Roman" w:cs="Times New Roman" w:hint="default"/>
        <w:b/>
        <w:bCs/>
        <w:spacing w:val="-3"/>
        <w:w w:val="100"/>
        <w:sz w:val="22"/>
        <w:szCs w:val="22"/>
      </w:rPr>
    </w:lvl>
    <w:lvl w:ilvl="1" w:tplc="5558958A">
      <w:start w:val="1"/>
      <w:numFmt w:val="upperLetter"/>
      <w:lvlText w:val="%2."/>
      <w:lvlJc w:val="left"/>
      <w:pPr>
        <w:ind w:left="1516" w:hanging="216"/>
      </w:pPr>
      <w:rPr>
        <w:rFonts w:ascii="Times New Roman" w:eastAsia="Times New Roman" w:hAnsi="Times New Roman" w:cs="Times New Roman" w:hint="default"/>
        <w:spacing w:val="-2"/>
        <w:w w:val="100"/>
        <w:sz w:val="20"/>
        <w:szCs w:val="20"/>
      </w:rPr>
    </w:lvl>
    <w:lvl w:ilvl="2" w:tplc="65DAF570">
      <w:numFmt w:val="bullet"/>
      <w:lvlText w:val="•"/>
      <w:lvlJc w:val="left"/>
      <w:pPr>
        <w:ind w:left="1540" w:hanging="216"/>
      </w:pPr>
      <w:rPr>
        <w:rFonts w:hint="default"/>
      </w:rPr>
    </w:lvl>
    <w:lvl w:ilvl="3" w:tplc="69289BC2">
      <w:numFmt w:val="bullet"/>
      <w:lvlText w:val="•"/>
      <w:lvlJc w:val="left"/>
      <w:pPr>
        <w:ind w:left="2588" w:hanging="216"/>
      </w:pPr>
      <w:rPr>
        <w:rFonts w:hint="default"/>
      </w:rPr>
    </w:lvl>
    <w:lvl w:ilvl="4" w:tplc="D144C62A">
      <w:numFmt w:val="bullet"/>
      <w:lvlText w:val="•"/>
      <w:lvlJc w:val="left"/>
      <w:pPr>
        <w:ind w:left="3637" w:hanging="216"/>
      </w:pPr>
      <w:rPr>
        <w:rFonts w:hint="default"/>
      </w:rPr>
    </w:lvl>
    <w:lvl w:ilvl="5" w:tplc="B59CD75A">
      <w:numFmt w:val="bullet"/>
      <w:lvlText w:val="•"/>
      <w:lvlJc w:val="left"/>
      <w:pPr>
        <w:ind w:left="4686" w:hanging="216"/>
      </w:pPr>
      <w:rPr>
        <w:rFonts w:hint="default"/>
      </w:rPr>
    </w:lvl>
    <w:lvl w:ilvl="6" w:tplc="180E4F36">
      <w:numFmt w:val="bullet"/>
      <w:lvlText w:val="•"/>
      <w:lvlJc w:val="left"/>
      <w:pPr>
        <w:ind w:left="5735" w:hanging="216"/>
      </w:pPr>
      <w:rPr>
        <w:rFonts w:hint="default"/>
      </w:rPr>
    </w:lvl>
    <w:lvl w:ilvl="7" w:tplc="2996CE90">
      <w:numFmt w:val="bullet"/>
      <w:lvlText w:val="•"/>
      <w:lvlJc w:val="left"/>
      <w:pPr>
        <w:ind w:left="6784" w:hanging="216"/>
      </w:pPr>
      <w:rPr>
        <w:rFonts w:hint="default"/>
      </w:rPr>
    </w:lvl>
    <w:lvl w:ilvl="8" w:tplc="02361772">
      <w:numFmt w:val="bullet"/>
      <w:lvlText w:val="•"/>
      <w:lvlJc w:val="left"/>
      <w:pPr>
        <w:ind w:left="7833" w:hanging="216"/>
      </w:pPr>
      <w:rPr>
        <w:rFonts w:hint="default"/>
      </w:rPr>
    </w:lvl>
  </w:abstractNum>
  <w:abstractNum w:abstractNumId="45" w15:restartNumberingAfterBreak="0">
    <w:nsid w:val="3D470578"/>
    <w:multiLevelType w:val="hybridMultilevel"/>
    <w:tmpl w:val="DB6C424E"/>
    <w:lvl w:ilvl="0" w:tplc="37C02426">
      <w:numFmt w:val="bullet"/>
      <w:lvlText w:val="□"/>
      <w:lvlJc w:val="left"/>
      <w:pPr>
        <w:ind w:left="806" w:hanging="480"/>
      </w:pPr>
      <w:rPr>
        <w:rFonts w:ascii="標楷體" w:eastAsia="標楷體" w:hAnsi="標楷體" w:cs="標楷體" w:hint="default"/>
        <w:w w:val="100"/>
        <w:sz w:val="24"/>
        <w:szCs w:val="24"/>
      </w:rPr>
    </w:lvl>
    <w:lvl w:ilvl="1" w:tplc="184EDA20">
      <w:numFmt w:val="bullet"/>
      <w:lvlText w:val="□"/>
      <w:lvlJc w:val="left"/>
      <w:pPr>
        <w:ind w:left="1226" w:hanging="480"/>
      </w:pPr>
      <w:rPr>
        <w:rFonts w:ascii="標楷體" w:eastAsia="標楷體" w:hAnsi="標楷體" w:cs="標楷體" w:hint="default"/>
        <w:w w:val="100"/>
        <w:sz w:val="24"/>
        <w:szCs w:val="24"/>
      </w:rPr>
    </w:lvl>
    <w:lvl w:ilvl="2" w:tplc="A8E02F3C">
      <w:numFmt w:val="bullet"/>
      <w:lvlText w:val="•"/>
      <w:lvlJc w:val="left"/>
      <w:pPr>
        <w:ind w:left="2014" w:hanging="480"/>
      </w:pPr>
      <w:rPr>
        <w:rFonts w:hint="default"/>
      </w:rPr>
    </w:lvl>
    <w:lvl w:ilvl="3" w:tplc="9FD2EB32">
      <w:numFmt w:val="bullet"/>
      <w:lvlText w:val="•"/>
      <w:lvlJc w:val="left"/>
      <w:pPr>
        <w:ind w:left="2808" w:hanging="480"/>
      </w:pPr>
      <w:rPr>
        <w:rFonts w:hint="default"/>
      </w:rPr>
    </w:lvl>
    <w:lvl w:ilvl="4" w:tplc="9724BB78">
      <w:numFmt w:val="bullet"/>
      <w:lvlText w:val="•"/>
      <w:lvlJc w:val="left"/>
      <w:pPr>
        <w:ind w:left="3603" w:hanging="480"/>
      </w:pPr>
      <w:rPr>
        <w:rFonts w:hint="default"/>
      </w:rPr>
    </w:lvl>
    <w:lvl w:ilvl="5" w:tplc="773EFA06">
      <w:numFmt w:val="bullet"/>
      <w:lvlText w:val="•"/>
      <w:lvlJc w:val="left"/>
      <w:pPr>
        <w:ind w:left="4397" w:hanging="480"/>
      </w:pPr>
      <w:rPr>
        <w:rFonts w:hint="default"/>
      </w:rPr>
    </w:lvl>
    <w:lvl w:ilvl="6" w:tplc="4ECA04AC">
      <w:numFmt w:val="bullet"/>
      <w:lvlText w:val="•"/>
      <w:lvlJc w:val="left"/>
      <w:pPr>
        <w:ind w:left="5192" w:hanging="480"/>
      </w:pPr>
      <w:rPr>
        <w:rFonts w:hint="default"/>
      </w:rPr>
    </w:lvl>
    <w:lvl w:ilvl="7" w:tplc="9FDA0A32">
      <w:numFmt w:val="bullet"/>
      <w:lvlText w:val="•"/>
      <w:lvlJc w:val="left"/>
      <w:pPr>
        <w:ind w:left="5986" w:hanging="480"/>
      </w:pPr>
      <w:rPr>
        <w:rFonts w:hint="default"/>
      </w:rPr>
    </w:lvl>
    <w:lvl w:ilvl="8" w:tplc="639CB3CA">
      <w:numFmt w:val="bullet"/>
      <w:lvlText w:val="•"/>
      <w:lvlJc w:val="left"/>
      <w:pPr>
        <w:ind w:left="6781" w:hanging="480"/>
      </w:pPr>
      <w:rPr>
        <w:rFonts w:hint="default"/>
      </w:rPr>
    </w:lvl>
  </w:abstractNum>
  <w:abstractNum w:abstractNumId="46" w15:restartNumberingAfterBreak="0">
    <w:nsid w:val="42520A5E"/>
    <w:multiLevelType w:val="hybridMultilevel"/>
    <w:tmpl w:val="C2D27B72"/>
    <w:lvl w:ilvl="0" w:tplc="2684DAC4">
      <w:start w:val="1"/>
      <w:numFmt w:val="decimal"/>
      <w:lvlText w:val="%1."/>
      <w:lvlJc w:val="left"/>
      <w:pPr>
        <w:ind w:left="1512" w:hanging="214"/>
      </w:pPr>
      <w:rPr>
        <w:rFonts w:ascii="Times New Roman" w:eastAsia="Times New Roman" w:hAnsi="Times New Roman" w:cs="Times New Roman" w:hint="default"/>
        <w:b/>
        <w:bCs/>
        <w:w w:val="99"/>
        <w:sz w:val="26"/>
        <w:szCs w:val="26"/>
      </w:rPr>
    </w:lvl>
    <w:lvl w:ilvl="1" w:tplc="25604912">
      <w:numFmt w:val="bullet"/>
      <w:lvlText w:val="•"/>
      <w:lvlJc w:val="left"/>
      <w:pPr>
        <w:ind w:left="2361" w:hanging="214"/>
      </w:pPr>
      <w:rPr>
        <w:rFonts w:hint="default"/>
      </w:rPr>
    </w:lvl>
    <w:lvl w:ilvl="2" w:tplc="B9240BBA">
      <w:numFmt w:val="bullet"/>
      <w:lvlText w:val="•"/>
      <w:lvlJc w:val="left"/>
      <w:pPr>
        <w:ind w:left="3202" w:hanging="214"/>
      </w:pPr>
      <w:rPr>
        <w:rFonts w:hint="default"/>
      </w:rPr>
    </w:lvl>
    <w:lvl w:ilvl="3" w:tplc="5824F794">
      <w:numFmt w:val="bullet"/>
      <w:lvlText w:val="•"/>
      <w:lvlJc w:val="left"/>
      <w:pPr>
        <w:ind w:left="4043" w:hanging="214"/>
      </w:pPr>
      <w:rPr>
        <w:rFonts w:hint="default"/>
      </w:rPr>
    </w:lvl>
    <w:lvl w:ilvl="4" w:tplc="6E2CEF46">
      <w:numFmt w:val="bullet"/>
      <w:lvlText w:val="•"/>
      <w:lvlJc w:val="left"/>
      <w:pPr>
        <w:ind w:left="4884" w:hanging="214"/>
      </w:pPr>
      <w:rPr>
        <w:rFonts w:hint="default"/>
      </w:rPr>
    </w:lvl>
    <w:lvl w:ilvl="5" w:tplc="E1B2006C">
      <w:numFmt w:val="bullet"/>
      <w:lvlText w:val="•"/>
      <w:lvlJc w:val="left"/>
      <w:pPr>
        <w:ind w:left="5725" w:hanging="214"/>
      </w:pPr>
      <w:rPr>
        <w:rFonts w:hint="default"/>
      </w:rPr>
    </w:lvl>
    <w:lvl w:ilvl="6" w:tplc="85EA00EA">
      <w:numFmt w:val="bullet"/>
      <w:lvlText w:val="•"/>
      <w:lvlJc w:val="left"/>
      <w:pPr>
        <w:ind w:left="6566" w:hanging="214"/>
      </w:pPr>
      <w:rPr>
        <w:rFonts w:hint="default"/>
      </w:rPr>
    </w:lvl>
    <w:lvl w:ilvl="7" w:tplc="88AEDEB6">
      <w:numFmt w:val="bullet"/>
      <w:lvlText w:val="•"/>
      <w:lvlJc w:val="left"/>
      <w:pPr>
        <w:ind w:left="7407" w:hanging="214"/>
      </w:pPr>
      <w:rPr>
        <w:rFonts w:hint="default"/>
      </w:rPr>
    </w:lvl>
    <w:lvl w:ilvl="8" w:tplc="73C0314C">
      <w:numFmt w:val="bullet"/>
      <w:lvlText w:val="•"/>
      <w:lvlJc w:val="left"/>
      <w:pPr>
        <w:ind w:left="8248" w:hanging="214"/>
      </w:pPr>
      <w:rPr>
        <w:rFonts w:hint="default"/>
      </w:rPr>
    </w:lvl>
  </w:abstractNum>
  <w:abstractNum w:abstractNumId="47" w15:restartNumberingAfterBreak="0">
    <w:nsid w:val="442323CB"/>
    <w:multiLevelType w:val="hybridMultilevel"/>
    <w:tmpl w:val="C88C5EC2"/>
    <w:lvl w:ilvl="0" w:tplc="B57848CA">
      <w:start w:val="1"/>
      <w:numFmt w:val="decimal"/>
      <w:lvlText w:val="%1."/>
      <w:lvlJc w:val="left"/>
      <w:pPr>
        <w:ind w:left="518" w:hanging="360"/>
      </w:pPr>
      <w:rPr>
        <w:rFonts w:ascii="Times New Roman" w:eastAsia="Times New Roman" w:hAnsi="Times New Roman" w:cs="Times New Roman" w:hint="default"/>
        <w:w w:val="100"/>
        <w:sz w:val="24"/>
        <w:szCs w:val="24"/>
      </w:rPr>
    </w:lvl>
    <w:lvl w:ilvl="1" w:tplc="F95E3170">
      <w:numFmt w:val="bullet"/>
      <w:lvlText w:val="•"/>
      <w:lvlJc w:val="left"/>
      <w:pPr>
        <w:ind w:left="862" w:hanging="360"/>
      </w:pPr>
      <w:rPr>
        <w:rFonts w:hint="default"/>
      </w:rPr>
    </w:lvl>
    <w:lvl w:ilvl="2" w:tplc="1FFEAA10">
      <w:numFmt w:val="bullet"/>
      <w:lvlText w:val="•"/>
      <w:lvlJc w:val="left"/>
      <w:pPr>
        <w:ind w:left="1205" w:hanging="360"/>
      </w:pPr>
      <w:rPr>
        <w:rFonts w:hint="default"/>
      </w:rPr>
    </w:lvl>
    <w:lvl w:ilvl="3" w:tplc="D8A6FAC2">
      <w:numFmt w:val="bullet"/>
      <w:lvlText w:val="•"/>
      <w:lvlJc w:val="left"/>
      <w:pPr>
        <w:ind w:left="1547" w:hanging="360"/>
      </w:pPr>
      <w:rPr>
        <w:rFonts w:hint="default"/>
      </w:rPr>
    </w:lvl>
    <w:lvl w:ilvl="4" w:tplc="6A48C4AC">
      <w:numFmt w:val="bullet"/>
      <w:lvlText w:val="•"/>
      <w:lvlJc w:val="left"/>
      <w:pPr>
        <w:ind w:left="1890" w:hanging="360"/>
      </w:pPr>
      <w:rPr>
        <w:rFonts w:hint="default"/>
      </w:rPr>
    </w:lvl>
    <w:lvl w:ilvl="5" w:tplc="A4CC9A88">
      <w:numFmt w:val="bullet"/>
      <w:lvlText w:val="•"/>
      <w:lvlJc w:val="left"/>
      <w:pPr>
        <w:ind w:left="2232" w:hanging="360"/>
      </w:pPr>
      <w:rPr>
        <w:rFonts w:hint="default"/>
      </w:rPr>
    </w:lvl>
    <w:lvl w:ilvl="6" w:tplc="E2267CF8">
      <w:numFmt w:val="bullet"/>
      <w:lvlText w:val="•"/>
      <w:lvlJc w:val="left"/>
      <w:pPr>
        <w:ind w:left="2575" w:hanging="360"/>
      </w:pPr>
      <w:rPr>
        <w:rFonts w:hint="default"/>
      </w:rPr>
    </w:lvl>
    <w:lvl w:ilvl="7" w:tplc="986E22D2">
      <w:numFmt w:val="bullet"/>
      <w:lvlText w:val="•"/>
      <w:lvlJc w:val="left"/>
      <w:pPr>
        <w:ind w:left="2917" w:hanging="360"/>
      </w:pPr>
      <w:rPr>
        <w:rFonts w:hint="default"/>
      </w:rPr>
    </w:lvl>
    <w:lvl w:ilvl="8" w:tplc="1B9CAE9C">
      <w:numFmt w:val="bullet"/>
      <w:lvlText w:val="•"/>
      <w:lvlJc w:val="left"/>
      <w:pPr>
        <w:ind w:left="3260" w:hanging="360"/>
      </w:pPr>
      <w:rPr>
        <w:rFonts w:hint="default"/>
      </w:rPr>
    </w:lvl>
  </w:abstractNum>
  <w:abstractNum w:abstractNumId="48" w15:restartNumberingAfterBreak="0">
    <w:nsid w:val="4642081F"/>
    <w:multiLevelType w:val="hybridMultilevel"/>
    <w:tmpl w:val="9ECEC5C6"/>
    <w:lvl w:ilvl="0" w:tplc="F1284EE6">
      <w:start w:val="1"/>
      <w:numFmt w:val="decimal"/>
      <w:lvlText w:val="%1."/>
      <w:lvlJc w:val="left"/>
      <w:pPr>
        <w:ind w:left="1272" w:hanging="214"/>
      </w:pPr>
      <w:rPr>
        <w:rFonts w:ascii="Times New Roman" w:eastAsia="Times New Roman" w:hAnsi="Times New Roman" w:cs="Times New Roman" w:hint="default"/>
        <w:spacing w:val="-3"/>
        <w:w w:val="99"/>
        <w:sz w:val="26"/>
        <w:szCs w:val="26"/>
      </w:rPr>
    </w:lvl>
    <w:lvl w:ilvl="1" w:tplc="2774E882">
      <w:numFmt w:val="bullet"/>
      <w:lvlText w:val="•"/>
      <w:lvlJc w:val="left"/>
      <w:pPr>
        <w:ind w:left="2145" w:hanging="214"/>
      </w:pPr>
      <w:rPr>
        <w:rFonts w:hint="default"/>
      </w:rPr>
    </w:lvl>
    <w:lvl w:ilvl="2" w:tplc="5A4A5038">
      <w:numFmt w:val="bullet"/>
      <w:lvlText w:val="•"/>
      <w:lvlJc w:val="left"/>
      <w:pPr>
        <w:ind w:left="3010" w:hanging="214"/>
      </w:pPr>
      <w:rPr>
        <w:rFonts w:hint="default"/>
      </w:rPr>
    </w:lvl>
    <w:lvl w:ilvl="3" w:tplc="071AE9FC">
      <w:numFmt w:val="bullet"/>
      <w:lvlText w:val="•"/>
      <w:lvlJc w:val="left"/>
      <w:pPr>
        <w:ind w:left="3875" w:hanging="214"/>
      </w:pPr>
      <w:rPr>
        <w:rFonts w:hint="default"/>
      </w:rPr>
    </w:lvl>
    <w:lvl w:ilvl="4" w:tplc="1E7AACF8">
      <w:numFmt w:val="bullet"/>
      <w:lvlText w:val="•"/>
      <w:lvlJc w:val="left"/>
      <w:pPr>
        <w:ind w:left="4740" w:hanging="214"/>
      </w:pPr>
      <w:rPr>
        <w:rFonts w:hint="default"/>
      </w:rPr>
    </w:lvl>
    <w:lvl w:ilvl="5" w:tplc="1F046096">
      <w:numFmt w:val="bullet"/>
      <w:lvlText w:val="•"/>
      <w:lvlJc w:val="left"/>
      <w:pPr>
        <w:ind w:left="5605" w:hanging="214"/>
      </w:pPr>
      <w:rPr>
        <w:rFonts w:hint="default"/>
      </w:rPr>
    </w:lvl>
    <w:lvl w:ilvl="6" w:tplc="BA5C1290">
      <w:numFmt w:val="bullet"/>
      <w:lvlText w:val="•"/>
      <w:lvlJc w:val="left"/>
      <w:pPr>
        <w:ind w:left="6470" w:hanging="214"/>
      </w:pPr>
      <w:rPr>
        <w:rFonts w:hint="default"/>
      </w:rPr>
    </w:lvl>
    <w:lvl w:ilvl="7" w:tplc="742E6F6A">
      <w:numFmt w:val="bullet"/>
      <w:lvlText w:val="•"/>
      <w:lvlJc w:val="left"/>
      <w:pPr>
        <w:ind w:left="7335" w:hanging="214"/>
      </w:pPr>
      <w:rPr>
        <w:rFonts w:hint="default"/>
      </w:rPr>
    </w:lvl>
    <w:lvl w:ilvl="8" w:tplc="CB4E2F00">
      <w:numFmt w:val="bullet"/>
      <w:lvlText w:val="•"/>
      <w:lvlJc w:val="left"/>
      <w:pPr>
        <w:ind w:left="8200" w:hanging="214"/>
      </w:pPr>
      <w:rPr>
        <w:rFonts w:hint="default"/>
      </w:rPr>
    </w:lvl>
  </w:abstractNum>
  <w:abstractNum w:abstractNumId="49" w15:restartNumberingAfterBreak="0">
    <w:nsid w:val="47333A18"/>
    <w:multiLevelType w:val="hybridMultilevel"/>
    <w:tmpl w:val="C0201BB4"/>
    <w:lvl w:ilvl="0" w:tplc="14B0F300">
      <w:numFmt w:val="bullet"/>
      <w:lvlText w:val="○"/>
      <w:lvlJc w:val="left"/>
      <w:pPr>
        <w:ind w:left="579" w:hanging="241"/>
      </w:pPr>
      <w:rPr>
        <w:rFonts w:ascii="標楷體" w:eastAsia="標楷體" w:hAnsi="標楷體" w:cs="標楷體" w:hint="default"/>
        <w:w w:val="100"/>
        <w:sz w:val="22"/>
        <w:szCs w:val="22"/>
      </w:rPr>
    </w:lvl>
    <w:lvl w:ilvl="1" w:tplc="F9A6FEF0">
      <w:numFmt w:val="bullet"/>
      <w:lvlText w:val="•"/>
      <w:lvlJc w:val="left"/>
      <w:pPr>
        <w:ind w:left="1515" w:hanging="241"/>
      </w:pPr>
      <w:rPr>
        <w:rFonts w:hint="default"/>
      </w:rPr>
    </w:lvl>
    <w:lvl w:ilvl="2" w:tplc="C57CE20A">
      <w:numFmt w:val="bullet"/>
      <w:lvlText w:val="•"/>
      <w:lvlJc w:val="left"/>
      <w:pPr>
        <w:ind w:left="2450" w:hanging="241"/>
      </w:pPr>
      <w:rPr>
        <w:rFonts w:hint="default"/>
      </w:rPr>
    </w:lvl>
    <w:lvl w:ilvl="3" w:tplc="151E9E70">
      <w:numFmt w:val="bullet"/>
      <w:lvlText w:val="•"/>
      <w:lvlJc w:val="left"/>
      <w:pPr>
        <w:ind w:left="3385" w:hanging="241"/>
      </w:pPr>
      <w:rPr>
        <w:rFonts w:hint="default"/>
      </w:rPr>
    </w:lvl>
    <w:lvl w:ilvl="4" w:tplc="B4EAEEC0">
      <w:numFmt w:val="bullet"/>
      <w:lvlText w:val="•"/>
      <w:lvlJc w:val="left"/>
      <w:pPr>
        <w:ind w:left="4320" w:hanging="241"/>
      </w:pPr>
      <w:rPr>
        <w:rFonts w:hint="default"/>
      </w:rPr>
    </w:lvl>
    <w:lvl w:ilvl="5" w:tplc="DDE097E6">
      <w:numFmt w:val="bullet"/>
      <w:lvlText w:val="•"/>
      <w:lvlJc w:val="left"/>
      <w:pPr>
        <w:ind w:left="5255" w:hanging="241"/>
      </w:pPr>
      <w:rPr>
        <w:rFonts w:hint="default"/>
      </w:rPr>
    </w:lvl>
    <w:lvl w:ilvl="6" w:tplc="DD5CAC9E">
      <w:numFmt w:val="bullet"/>
      <w:lvlText w:val="•"/>
      <w:lvlJc w:val="left"/>
      <w:pPr>
        <w:ind w:left="6190" w:hanging="241"/>
      </w:pPr>
      <w:rPr>
        <w:rFonts w:hint="default"/>
      </w:rPr>
    </w:lvl>
    <w:lvl w:ilvl="7" w:tplc="DBC496AE">
      <w:numFmt w:val="bullet"/>
      <w:lvlText w:val="•"/>
      <w:lvlJc w:val="left"/>
      <w:pPr>
        <w:ind w:left="7125" w:hanging="241"/>
      </w:pPr>
      <w:rPr>
        <w:rFonts w:hint="default"/>
      </w:rPr>
    </w:lvl>
    <w:lvl w:ilvl="8" w:tplc="2F86768A">
      <w:numFmt w:val="bullet"/>
      <w:lvlText w:val="•"/>
      <w:lvlJc w:val="left"/>
      <w:pPr>
        <w:ind w:left="8060" w:hanging="241"/>
      </w:pPr>
      <w:rPr>
        <w:rFonts w:hint="default"/>
      </w:rPr>
    </w:lvl>
  </w:abstractNum>
  <w:abstractNum w:abstractNumId="50" w15:restartNumberingAfterBreak="0">
    <w:nsid w:val="488266AF"/>
    <w:multiLevelType w:val="hybridMultilevel"/>
    <w:tmpl w:val="4F3C254A"/>
    <w:lvl w:ilvl="0" w:tplc="D5629652">
      <w:start w:val="1"/>
      <w:numFmt w:val="decimal"/>
      <w:lvlText w:val="(%1)"/>
      <w:lvlJc w:val="left"/>
      <w:pPr>
        <w:ind w:left="1339" w:hanging="279"/>
      </w:pPr>
      <w:rPr>
        <w:rFonts w:ascii="Times New Roman" w:eastAsia="Times New Roman" w:hAnsi="Times New Roman" w:cs="Times New Roman" w:hint="default"/>
        <w:spacing w:val="-3"/>
        <w:w w:val="100"/>
        <w:sz w:val="22"/>
        <w:szCs w:val="22"/>
      </w:rPr>
    </w:lvl>
    <w:lvl w:ilvl="1" w:tplc="3E64087E">
      <w:start w:val="1"/>
      <w:numFmt w:val="upperLetter"/>
      <w:lvlText w:val="%2."/>
      <w:lvlJc w:val="left"/>
      <w:pPr>
        <w:ind w:left="1533" w:hanging="233"/>
      </w:pPr>
      <w:rPr>
        <w:rFonts w:ascii="Times New Roman" w:eastAsia="Times New Roman" w:hAnsi="Times New Roman" w:cs="Times New Roman" w:hint="default"/>
        <w:spacing w:val="-2"/>
        <w:w w:val="100"/>
        <w:sz w:val="22"/>
        <w:szCs w:val="22"/>
      </w:rPr>
    </w:lvl>
    <w:lvl w:ilvl="2" w:tplc="090A2D1C">
      <w:numFmt w:val="bullet"/>
      <w:lvlText w:val="•"/>
      <w:lvlJc w:val="left"/>
      <w:pPr>
        <w:ind w:left="2472" w:hanging="233"/>
      </w:pPr>
      <w:rPr>
        <w:rFonts w:hint="default"/>
      </w:rPr>
    </w:lvl>
    <w:lvl w:ilvl="3" w:tplc="FBBCE43C">
      <w:numFmt w:val="bullet"/>
      <w:lvlText w:val="•"/>
      <w:lvlJc w:val="left"/>
      <w:pPr>
        <w:ind w:left="3404" w:hanging="233"/>
      </w:pPr>
      <w:rPr>
        <w:rFonts w:hint="default"/>
      </w:rPr>
    </w:lvl>
    <w:lvl w:ilvl="4" w:tplc="8E42DF0C">
      <w:numFmt w:val="bullet"/>
      <w:lvlText w:val="•"/>
      <w:lvlJc w:val="left"/>
      <w:pPr>
        <w:ind w:left="4337" w:hanging="233"/>
      </w:pPr>
      <w:rPr>
        <w:rFonts w:hint="default"/>
      </w:rPr>
    </w:lvl>
    <w:lvl w:ilvl="5" w:tplc="5CD8374A">
      <w:numFmt w:val="bullet"/>
      <w:lvlText w:val="•"/>
      <w:lvlJc w:val="left"/>
      <w:pPr>
        <w:ind w:left="5269" w:hanging="233"/>
      </w:pPr>
      <w:rPr>
        <w:rFonts w:hint="default"/>
      </w:rPr>
    </w:lvl>
    <w:lvl w:ilvl="6" w:tplc="6E486022">
      <w:numFmt w:val="bullet"/>
      <w:lvlText w:val="•"/>
      <w:lvlJc w:val="left"/>
      <w:pPr>
        <w:ind w:left="6201" w:hanging="233"/>
      </w:pPr>
      <w:rPr>
        <w:rFonts w:hint="default"/>
      </w:rPr>
    </w:lvl>
    <w:lvl w:ilvl="7" w:tplc="56E2B33A">
      <w:numFmt w:val="bullet"/>
      <w:lvlText w:val="•"/>
      <w:lvlJc w:val="left"/>
      <w:pPr>
        <w:ind w:left="7134" w:hanging="233"/>
      </w:pPr>
      <w:rPr>
        <w:rFonts w:hint="default"/>
      </w:rPr>
    </w:lvl>
    <w:lvl w:ilvl="8" w:tplc="5052F13E">
      <w:numFmt w:val="bullet"/>
      <w:lvlText w:val="•"/>
      <w:lvlJc w:val="left"/>
      <w:pPr>
        <w:ind w:left="8066" w:hanging="233"/>
      </w:pPr>
      <w:rPr>
        <w:rFonts w:hint="default"/>
      </w:rPr>
    </w:lvl>
  </w:abstractNum>
  <w:abstractNum w:abstractNumId="51" w15:restartNumberingAfterBreak="0">
    <w:nsid w:val="489422D0"/>
    <w:multiLevelType w:val="hybridMultilevel"/>
    <w:tmpl w:val="8AD46F0C"/>
    <w:lvl w:ilvl="0" w:tplc="C23AD666">
      <w:start w:val="1"/>
      <w:numFmt w:val="decimal"/>
      <w:lvlText w:val="(%1)"/>
      <w:lvlJc w:val="left"/>
      <w:pPr>
        <w:ind w:left="1358" w:hanging="281"/>
        <w:jc w:val="right"/>
      </w:pPr>
      <w:rPr>
        <w:rFonts w:ascii="Times New Roman" w:eastAsia="Times New Roman" w:hAnsi="Times New Roman" w:cs="Times New Roman" w:hint="default"/>
        <w:spacing w:val="-1"/>
        <w:w w:val="99"/>
        <w:sz w:val="22"/>
        <w:szCs w:val="22"/>
      </w:rPr>
    </w:lvl>
    <w:lvl w:ilvl="1" w:tplc="BD304DC2">
      <w:numFmt w:val="bullet"/>
      <w:lvlText w:val="•"/>
      <w:lvlJc w:val="left"/>
      <w:pPr>
        <w:ind w:left="2217" w:hanging="281"/>
      </w:pPr>
      <w:rPr>
        <w:rFonts w:hint="default"/>
      </w:rPr>
    </w:lvl>
    <w:lvl w:ilvl="2" w:tplc="5E520AEC">
      <w:numFmt w:val="bullet"/>
      <w:lvlText w:val="•"/>
      <w:lvlJc w:val="left"/>
      <w:pPr>
        <w:ind w:left="3074" w:hanging="281"/>
      </w:pPr>
      <w:rPr>
        <w:rFonts w:hint="default"/>
      </w:rPr>
    </w:lvl>
    <w:lvl w:ilvl="3" w:tplc="4B30D194">
      <w:numFmt w:val="bullet"/>
      <w:lvlText w:val="•"/>
      <w:lvlJc w:val="left"/>
      <w:pPr>
        <w:ind w:left="3931" w:hanging="281"/>
      </w:pPr>
      <w:rPr>
        <w:rFonts w:hint="default"/>
      </w:rPr>
    </w:lvl>
    <w:lvl w:ilvl="4" w:tplc="A720F2DA">
      <w:numFmt w:val="bullet"/>
      <w:lvlText w:val="•"/>
      <w:lvlJc w:val="left"/>
      <w:pPr>
        <w:ind w:left="4788" w:hanging="281"/>
      </w:pPr>
      <w:rPr>
        <w:rFonts w:hint="default"/>
      </w:rPr>
    </w:lvl>
    <w:lvl w:ilvl="5" w:tplc="4D68F6E4">
      <w:numFmt w:val="bullet"/>
      <w:lvlText w:val="•"/>
      <w:lvlJc w:val="left"/>
      <w:pPr>
        <w:ind w:left="5645" w:hanging="281"/>
      </w:pPr>
      <w:rPr>
        <w:rFonts w:hint="default"/>
      </w:rPr>
    </w:lvl>
    <w:lvl w:ilvl="6" w:tplc="4FB8DC94">
      <w:numFmt w:val="bullet"/>
      <w:lvlText w:val="•"/>
      <w:lvlJc w:val="left"/>
      <w:pPr>
        <w:ind w:left="6502" w:hanging="281"/>
      </w:pPr>
      <w:rPr>
        <w:rFonts w:hint="default"/>
      </w:rPr>
    </w:lvl>
    <w:lvl w:ilvl="7" w:tplc="AB6A94FE">
      <w:numFmt w:val="bullet"/>
      <w:lvlText w:val="•"/>
      <w:lvlJc w:val="left"/>
      <w:pPr>
        <w:ind w:left="7359" w:hanging="281"/>
      </w:pPr>
      <w:rPr>
        <w:rFonts w:hint="default"/>
      </w:rPr>
    </w:lvl>
    <w:lvl w:ilvl="8" w:tplc="77A8045A">
      <w:numFmt w:val="bullet"/>
      <w:lvlText w:val="•"/>
      <w:lvlJc w:val="left"/>
      <w:pPr>
        <w:ind w:left="8216" w:hanging="281"/>
      </w:pPr>
      <w:rPr>
        <w:rFonts w:hint="default"/>
      </w:rPr>
    </w:lvl>
  </w:abstractNum>
  <w:abstractNum w:abstractNumId="52" w15:restartNumberingAfterBreak="0">
    <w:nsid w:val="4EA83B3F"/>
    <w:multiLevelType w:val="hybridMultilevel"/>
    <w:tmpl w:val="3F6EAC3C"/>
    <w:lvl w:ilvl="0" w:tplc="2A4E6FF2">
      <w:start w:val="6"/>
      <w:numFmt w:val="decimal"/>
      <w:lvlText w:val="%1."/>
      <w:lvlJc w:val="left"/>
      <w:pPr>
        <w:ind w:left="552" w:hanging="214"/>
        <w:jc w:val="right"/>
      </w:pPr>
      <w:rPr>
        <w:rFonts w:hint="default"/>
        <w:spacing w:val="-3"/>
        <w:w w:val="99"/>
      </w:rPr>
    </w:lvl>
    <w:lvl w:ilvl="1" w:tplc="FBC68FAC">
      <w:start w:val="1"/>
      <w:numFmt w:val="decimal"/>
      <w:lvlText w:val="%2."/>
      <w:lvlJc w:val="left"/>
      <w:pPr>
        <w:ind w:left="1269" w:hanging="212"/>
      </w:pPr>
      <w:rPr>
        <w:rFonts w:ascii="Times New Roman" w:eastAsia="Times New Roman" w:hAnsi="Times New Roman" w:cs="Times New Roman" w:hint="default"/>
        <w:spacing w:val="-3"/>
        <w:w w:val="99"/>
        <w:sz w:val="26"/>
        <w:szCs w:val="26"/>
      </w:rPr>
    </w:lvl>
    <w:lvl w:ilvl="2" w:tplc="3716A316">
      <w:numFmt w:val="bullet"/>
      <w:lvlText w:val="•"/>
      <w:lvlJc w:val="left"/>
      <w:pPr>
        <w:ind w:left="2223" w:hanging="212"/>
      </w:pPr>
      <w:rPr>
        <w:rFonts w:hint="default"/>
      </w:rPr>
    </w:lvl>
    <w:lvl w:ilvl="3" w:tplc="2842B31A">
      <w:numFmt w:val="bullet"/>
      <w:lvlText w:val="•"/>
      <w:lvlJc w:val="left"/>
      <w:pPr>
        <w:ind w:left="3186" w:hanging="212"/>
      </w:pPr>
      <w:rPr>
        <w:rFonts w:hint="default"/>
      </w:rPr>
    </w:lvl>
    <w:lvl w:ilvl="4" w:tplc="5F581CF6">
      <w:numFmt w:val="bullet"/>
      <w:lvlText w:val="•"/>
      <w:lvlJc w:val="left"/>
      <w:pPr>
        <w:ind w:left="4150" w:hanging="212"/>
      </w:pPr>
      <w:rPr>
        <w:rFonts w:hint="default"/>
      </w:rPr>
    </w:lvl>
    <w:lvl w:ilvl="5" w:tplc="52A4F33C">
      <w:numFmt w:val="bullet"/>
      <w:lvlText w:val="•"/>
      <w:lvlJc w:val="left"/>
      <w:pPr>
        <w:ind w:left="5113" w:hanging="212"/>
      </w:pPr>
      <w:rPr>
        <w:rFonts w:hint="default"/>
      </w:rPr>
    </w:lvl>
    <w:lvl w:ilvl="6" w:tplc="D0E09CE6">
      <w:numFmt w:val="bullet"/>
      <w:lvlText w:val="•"/>
      <w:lvlJc w:val="left"/>
      <w:pPr>
        <w:ind w:left="6077" w:hanging="212"/>
      </w:pPr>
      <w:rPr>
        <w:rFonts w:hint="default"/>
      </w:rPr>
    </w:lvl>
    <w:lvl w:ilvl="7" w:tplc="CAA6E202">
      <w:numFmt w:val="bullet"/>
      <w:lvlText w:val="•"/>
      <w:lvlJc w:val="left"/>
      <w:pPr>
        <w:ind w:left="7040" w:hanging="212"/>
      </w:pPr>
      <w:rPr>
        <w:rFonts w:hint="default"/>
      </w:rPr>
    </w:lvl>
    <w:lvl w:ilvl="8" w:tplc="FFF03834">
      <w:numFmt w:val="bullet"/>
      <w:lvlText w:val="•"/>
      <w:lvlJc w:val="left"/>
      <w:pPr>
        <w:ind w:left="8004" w:hanging="212"/>
      </w:pPr>
      <w:rPr>
        <w:rFonts w:hint="default"/>
      </w:rPr>
    </w:lvl>
  </w:abstractNum>
  <w:abstractNum w:abstractNumId="53" w15:restartNumberingAfterBreak="0">
    <w:nsid w:val="51AF5EA6"/>
    <w:multiLevelType w:val="hybridMultilevel"/>
    <w:tmpl w:val="A5100062"/>
    <w:lvl w:ilvl="0" w:tplc="FF6A4782">
      <w:start w:val="1"/>
      <w:numFmt w:val="decimal"/>
      <w:lvlText w:val="%1."/>
      <w:lvlJc w:val="left"/>
      <w:pPr>
        <w:ind w:left="1272" w:hanging="214"/>
      </w:pPr>
      <w:rPr>
        <w:rFonts w:ascii="Times New Roman" w:eastAsia="Times New Roman" w:hAnsi="Times New Roman" w:cs="Times New Roman" w:hint="default"/>
        <w:w w:val="99"/>
        <w:sz w:val="26"/>
        <w:szCs w:val="26"/>
      </w:rPr>
    </w:lvl>
    <w:lvl w:ilvl="1" w:tplc="BCC6A694">
      <w:numFmt w:val="bullet"/>
      <w:lvlText w:val="•"/>
      <w:lvlJc w:val="left"/>
      <w:pPr>
        <w:ind w:left="2145" w:hanging="214"/>
      </w:pPr>
      <w:rPr>
        <w:rFonts w:hint="default"/>
      </w:rPr>
    </w:lvl>
    <w:lvl w:ilvl="2" w:tplc="1E785F94">
      <w:numFmt w:val="bullet"/>
      <w:lvlText w:val="•"/>
      <w:lvlJc w:val="left"/>
      <w:pPr>
        <w:ind w:left="3010" w:hanging="214"/>
      </w:pPr>
      <w:rPr>
        <w:rFonts w:hint="default"/>
      </w:rPr>
    </w:lvl>
    <w:lvl w:ilvl="3" w:tplc="2E969F7A">
      <w:numFmt w:val="bullet"/>
      <w:lvlText w:val="•"/>
      <w:lvlJc w:val="left"/>
      <w:pPr>
        <w:ind w:left="3875" w:hanging="214"/>
      </w:pPr>
      <w:rPr>
        <w:rFonts w:hint="default"/>
      </w:rPr>
    </w:lvl>
    <w:lvl w:ilvl="4" w:tplc="B05C6426">
      <w:numFmt w:val="bullet"/>
      <w:lvlText w:val="•"/>
      <w:lvlJc w:val="left"/>
      <w:pPr>
        <w:ind w:left="4740" w:hanging="214"/>
      </w:pPr>
      <w:rPr>
        <w:rFonts w:hint="default"/>
      </w:rPr>
    </w:lvl>
    <w:lvl w:ilvl="5" w:tplc="A3EAB6E0">
      <w:numFmt w:val="bullet"/>
      <w:lvlText w:val="•"/>
      <w:lvlJc w:val="left"/>
      <w:pPr>
        <w:ind w:left="5605" w:hanging="214"/>
      </w:pPr>
      <w:rPr>
        <w:rFonts w:hint="default"/>
      </w:rPr>
    </w:lvl>
    <w:lvl w:ilvl="6" w:tplc="51A81AB8">
      <w:numFmt w:val="bullet"/>
      <w:lvlText w:val="•"/>
      <w:lvlJc w:val="left"/>
      <w:pPr>
        <w:ind w:left="6470" w:hanging="214"/>
      </w:pPr>
      <w:rPr>
        <w:rFonts w:hint="default"/>
      </w:rPr>
    </w:lvl>
    <w:lvl w:ilvl="7" w:tplc="8DA0CD00">
      <w:numFmt w:val="bullet"/>
      <w:lvlText w:val="•"/>
      <w:lvlJc w:val="left"/>
      <w:pPr>
        <w:ind w:left="7335" w:hanging="214"/>
      </w:pPr>
      <w:rPr>
        <w:rFonts w:hint="default"/>
      </w:rPr>
    </w:lvl>
    <w:lvl w:ilvl="8" w:tplc="F4E6D67C">
      <w:numFmt w:val="bullet"/>
      <w:lvlText w:val="•"/>
      <w:lvlJc w:val="left"/>
      <w:pPr>
        <w:ind w:left="8200" w:hanging="214"/>
      </w:pPr>
      <w:rPr>
        <w:rFonts w:hint="default"/>
      </w:rPr>
    </w:lvl>
  </w:abstractNum>
  <w:abstractNum w:abstractNumId="54" w15:restartNumberingAfterBreak="0">
    <w:nsid w:val="54297A4E"/>
    <w:multiLevelType w:val="hybridMultilevel"/>
    <w:tmpl w:val="C930EF96"/>
    <w:lvl w:ilvl="0" w:tplc="ECC8563E">
      <w:start w:val="1"/>
      <w:numFmt w:val="decimal"/>
      <w:lvlText w:val="%1."/>
      <w:lvlJc w:val="left"/>
      <w:pPr>
        <w:ind w:left="1272" w:hanging="214"/>
      </w:pPr>
      <w:rPr>
        <w:rFonts w:ascii="Times New Roman" w:eastAsia="Times New Roman" w:hAnsi="Times New Roman" w:cs="Times New Roman" w:hint="default"/>
        <w:spacing w:val="-3"/>
        <w:w w:val="99"/>
        <w:sz w:val="26"/>
        <w:szCs w:val="26"/>
      </w:rPr>
    </w:lvl>
    <w:lvl w:ilvl="1" w:tplc="0CD8F900">
      <w:numFmt w:val="bullet"/>
      <w:lvlText w:val="•"/>
      <w:lvlJc w:val="left"/>
      <w:pPr>
        <w:ind w:left="2145" w:hanging="214"/>
      </w:pPr>
      <w:rPr>
        <w:rFonts w:hint="default"/>
      </w:rPr>
    </w:lvl>
    <w:lvl w:ilvl="2" w:tplc="31F86EC8">
      <w:numFmt w:val="bullet"/>
      <w:lvlText w:val="•"/>
      <w:lvlJc w:val="left"/>
      <w:pPr>
        <w:ind w:left="3010" w:hanging="214"/>
      </w:pPr>
      <w:rPr>
        <w:rFonts w:hint="default"/>
      </w:rPr>
    </w:lvl>
    <w:lvl w:ilvl="3" w:tplc="73D09084">
      <w:numFmt w:val="bullet"/>
      <w:lvlText w:val="•"/>
      <w:lvlJc w:val="left"/>
      <w:pPr>
        <w:ind w:left="3875" w:hanging="214"/>
      </w:pPr>
      <w:rPr>
        <w:rFonts w:hint="default"/>
      </w:rPr>
    </w:lvl>
    <w:lvl w:ilvl="4" w:tplc="8BD00C3A">
      <w:numFmt w:val="bullet"/>
      <w:lvlText w:val="•"/>
      <w:lvlJc w:val="left"/>
      <w:pPr>
        <w:ind w:left="4740" w:hanging="214"/>
      </w:pPr>
      <w:rPr>
        <w:rFonts w:hint="default"/>
      </w:rPr>
    </w:lvl>
    <w:lvl w:ilvl="5" w:tplc="577EECDA">
      <w:numFmt w:val="bullet"/>
      <w:lvlText w:val="•"/>
      <w:lvlJc w:val="left"/>
      <w:pPr>
        <w:ind w:left="5605" w:hanging="214"/>
      </w:pPr>
      <w:rPr>
        <w:rFonts w:hint="default"/>
      </w:rPr>
    </w:lvl>
    <w:lvl w:ilvl="6" w:tplc="06621E44">
      <w:numFmt w:val="bullet"/>
      <w:lvlText w:val="•"/>
      <w:lvlJc w:val="left"/>
      <w:pPr>
        <w:ind w:left="6470" w:hanging="214"/>
      </w:pPr>
      <w:rPr>
        <w:rFonts w:hint="default"/>
      </w:rPr>
    </w:lvl>
    <w:lvl w:ilvl="7" w:tplc="5760739A">
      <w:numFmt w:val="bullet"/>
      <w:lvlText w:val="•"/>
      <w:lvlJc w:val="left"/>
      <w:pPr>
        <w:ind w:left="7335" w:hanging="214"/>
      </w:pPr>
      <w:rPr>
        <w:rFonts w:hint="default"/>
      </w:rPr>
    </w:lvl>
    <w:lvl w:ilvl="8" w:tplc="40FA0BE6">
      <w:numFmt w:val="bullet"/>
      <w:lvlText w:val="•"/>
      <w:lvlJc w:val="left"/>
      <w:pPr>
        <w:ind w:left="8200" w:hanging="214"/>
      </w:pPr>
      <w:rPr>
        <w:rFonts w:hint="default"/>
      </w:rPr>
    </w:lvl>
  </w:abstractNum>
  <w:abstractNum w:abstractNumId="55" w15:restartNumberingAfterBreak="0">
    <w:nsid w:val="5436753C"/>
    <w:multiLevelType w:val="hybridMultilevel"/>
    <w:tmpl w:val="B49C5682"/>
    <w:lvl w:ilvl="0" w:tplc="512C9CE0">
      <w:start w:val="1"/>
      <w:numFmt w:val="decimal"/>
      <w:lvlText w:val="(%1)"/>
      <w:lvlJc w:val="left"/>
      <w:pPr>
        <w:ind w:left="1300" w:hanging="284"/>
      </w:pPr>
      <w:rPr>
        <w:rFonts w:ascii="Times New Roman" w:eastAsia="Times New Roman" w:hAnsi="Times New Roman" w:cs="Times New Roman" w:hint="default"/>
        <w:spacing w:val="-3"/>
        <w:w w:val="100"/>
        <w:sz w:val="22"/>
        <w:szCs w:val="22"/>
      </w:rPr>
    </w:lvl>
    <w:lvl w:ilvl="1" w:tplc="CD6EA26C">
      <w:start w:val="1"/>
      <w:numFmt w:val="upperLetter"/>
      <w:lvlText w:val="%2."/>
      <w:lvlJc w:val="left"/>
      <w:pPr>
        <w:ind w:left="1524" w:hanging="224"/>
      </w:pPr>
      <w:rPr>
        <w:rFonts w:hint="default"/>
        <w:spacing w:val="-2"/>
        <w:w w:val="100"/>
      </w:rPr>
    </w:lvl>
    <w:lvl w:ilvl="2" w:tplc="747AD520">
      <w:numFmt w:val="bullet"/>
      <w:lvlText w:val="•"/>
      <w:lvlJc w:val="left"/>
      <w:pPr>
        <w:ind w:left="2454" w:hanging="224"/>
      </w:pPr>
      <w:rPr>
        <w:rFonts w:hint="default"/>
      </w:rPr>
    </w:lvl>
    <w:lvl w:ilvl="3" w:tplc="A6022842">
      <w:numFmt w:val="bullet"/>
      <w:lvlText w:val="•"/>
      <w:lvlJc w:val="left"/>
      <w:pPr>
        <w:ind w:left="3389" w:hanging="224"/>
      </w:pPr>
      <w:rPr>
        <w:rFonts w:hint="default"/>
      </w:rPr>
    </w:lvl>
    <w:lvl w:ilvl="4" w:tplc="DB90B5F0">
      <w:numFmt w:val="bullet"/>
      <w:lvlText w:val="•"/>
      <w:lvlJc w:val="left"/>
      <w:pPr>
        <w:ind w:left="4323" w:hanging="224"/>
      </w:pPr>
      <w:rPr>
        <w:rFonts w:hint="default"/>
      </w:rPr>
    </w:lvl>
    <w:lvl w:ilvl="5" w:tplc="2A5A1EF2">
      <w:numFmt w:val="bullet"/>
      <w:lvlText w:val="•"/>
      <w:lvlJc w:val="left"/>
      <w:pPr>
        <w:ind w:left="5258" w:hanging="224"/>
      </w:pPr>
      <w:rPr>
        <w:rFonts w:hint="default"/>
      </w:rPr>
    </w:lvl>
    <w:lvl w:ilvl="6" w:tplc="A9DC0C62">
      <w:numFmt w:val="bullet"/>
      <w:lvlText w:val="•"/>
      <w:lvlJc w:val="left"/>
      <w:pPr>
        <w:ind w:left="6192" w:hanging="224"/>
      </w:pPr>
      <w:rPr>
        <w:rFonts w:hint="default"/>
      </w:rPr>
    </w:lvl>
    <w:lvl w:ilvl="7" w:tplc="56CE84F2">
      <w:numFmt w:val="bullet"/>
      <w:lvlText w:val="•"/>
      <w:lvlJc w:val="left"/>
      <w:pPr>
        <w:ind w:left="7127" w:hanging="224"/>
      </w:pPr>
      <w:rPr>
        <w:rFonts w:hint="default"/>
      </w:rPr>
    </w:lvl>
    <w:lvl w:ilvl="8" w:tplc="AD448A22">
      <w:numFmt w:val="bullet"/>
      <w:lvlText w:val="•"/>
      <w:lvlJc w:val="left"/>
      <w:pPr>
        <w:ind w:left="8062" w:hanging="224"/>
      </w:pPr>
      <w:rPr>
        <w:rFonts w:hint="default"/>
      </w:rPr>
    </w:lvl>
  </w:abstractNum>
  <w:abstractNum w:abstractNumId="56" w15:restartNumberingAfterBreak="0">
    <w:nsid w:val="56E429B2"/>
    <w:multiLevelType w:val="hybridMultilevel"/>
    <w:tmpl w:val="75B6493E"/>
    <w:lvl w:ilvl="0" w:tplc="1C9CEDC2">
      <w:start w:val="1"/>
      <w:numFmt w:val="decimal"/>
      <w:lvlText w:val="%1."/>
      <w:lvlJc w:val="left"/>
      <w:pPr>
        <w:ind w:left="1272" w:hanging="214"/>
      </w:pPr>
      <w:rPr>
        <w:rFonts w:hint="default"/>
        <w:w w:val="99"/>
      </w:rPr>
    </w:lvl>
    <w:lvl w:ilvl="1" w:tplc="AFA4C0D4">
      <w:numFmt w:val="bullet"/>
      <w:lvlText w:val="•"/>
      <w:lvlJc w:val="left"/>
      <w:pPr>
        <w:ind w:left="2145" w:hanging="214"/>
      </w:pPr>
      <w:rPr>
        <w:rFonts w:hint="default"/>
      </w:rPr>
    </w:lvl>
    <w:lvl w:ilvl="2" w:tplc="1854A998">
      <w:numFmt w:val="bullet"/>
      <w:lvlText w:val="•"/>
      <w:lvlJc w:val="left"/>
      <w:pPr>
        <w:ind w:left="3010" w:hanging="214"/>
      </w:pPr>
      <w:rPr>
        <w:rFonts w:hint="default"/>
      </w:rPr>
    </w:lvl>
    <w:lvl w:ilvl="3" w:tplc="B352CC4E">
      <w:numFmt w:val="bullet"/>
      <w:lvlText w:val="•"/>
      <w:lvlJc w:val="left"/>
      <w:pPr>
        <w:ind w:left="3875" w:hanging="214"/>
      </w:pPr>
      <w:rPr>
        <w:rFonts w:hint="default"/>
      </w:rPr>
    </w:lvl>
    <w:lvl w:ilvl="4" w:tplc="40569308">
      <w:numFmt w:val="bullet"/>
      <w:lvlText w:val="•"/>
      <w:lvlJc w:val="left"/>
      <w:pPr>
        <w:ind w:left="4740" w:hanging="214"/>
      </w:pPr>
      <w:rPr>
        <w:rFonts w:hint="default"/>
      </w:rPr>
    </w:lvl>
    <w:lvl w:ilvl="5" w:tplc="1376D354">
      <w:numFmt w:val="bullet"/>
      <w:lvlText w:val="•"/>
      <w:lvlJc w:val="left"/>
      <w:pPr>
        <w:ind w:left="5605" w:hanging="214"/>
      </w:pPr>
      <w:rPr>
        <w:rFonts w:hint="default"/>
      </w:rPr>
    </w:lvl>
    <w:lvl w:ilvl="6" w:tplc="ECB8F816">
      <w:numFmt w:val="bullet"/>
      <w:lvlText w:val="•"/>
      <w:lvlJc w:val="left"/>
      <w:pPr>
        <w:ind w:left="6470" w:hanging="214"/>
      </w:pPr>
      <w:rPr>
        <w:rFonts w:hint="default"/>
      </w:rPr>
    </w:lvl>
    <w:lvl w:ilvl="7" w:tplc="0CBA9D0C">
      <w:numFmt w:val="bullet"/>
      <w:lvlText w:val="•"/>
      <w:lvlJc w:val="left"/>
      <w:pPr>
        <w:ind w:left="7335" w:hanging="214"/>
      </w:pPr>
      <w:rPr>
        <w:rFonts w:hint="default"/>
      </w:rPr>
    </w:lvl>
    <w:lvl w:ilvl="8" w:tplc="4D4A784E">
      <w:numFmt w:val="bullet"/>
      <w:lvlText w:val="•"/>
      <w:lvlJc w:val="left"/>
      <w:pPr>
        <w:ind w:left="8200" w:hanging="214"/>
      </w:pPr>
      <w:rPr>
        <w:rFonts w:hint="default"/>
      </w:rPr>
    </w:lvl>
  </w:abstractNum>
  <w:abstractNum w:abstractNumId="57" w15:restartNumberingAfterBreak="0">
    <w:nsid w:val="591C4CFE"/>
    <w:multiLevelType w:val="hybridMultilevel"/>
    <w:tmpl w:val="FE5A4986"/>
    <w:lvl w:ilvl="0" w:tplc="F7589ECA">
      <w:start w:val="1"/>
      <w:numFmt w:val="decimal"/>
      <w:lvlText w:val="(%1)"/>
      <w:lvlJc w:val="left"/>
      <w:pPr>
        <w:ind w:left="1358" w:hanging="281"/>
      </w:pPr>
      <w:rPr>
        <w:rFonts w:hint="default"/>
        <w:spacing w:val="-1"/>
        <w:w w:val="99"/>
      </w:rPr>
    </w:lvl>
    <w:lvl w:ilvl="1" w:tplc="2244EC1A">
      <w:numFmt w:val="bullet"/>
      <w:lvlText w:val="○"/>
      <w:lvlJc w:val="left"/>
      <w:pPr>
        <w:ind w:left="1599" w:hanging="241"/>
      </w:pPr>
      <w:rPr>
        <w:rFonts w:ascii="標楷體" w:eastAsia="標楷體" w:hAnsi="標楷體" w:cs="標楷體" w:hint="default"/>
        <w:b/>
        <w:bCs/>
        <w:w w:val="99"/>
        <w:sz w:val="22"/>
        <w:szCs w:val="22"/>
      </w:rPr>
    </w:lvl>
    <w:lvl w:ilvl="2" w:tplc="58DC6836">
      <w:numFmt w:val="bullet"/>
      <w:lvlText w:val="•"/>
      <w:lvlJc w:val="left"/>
      <w:pPr>
        <w:ind w:left="2525" w:hanging="241"/>
      </w:pPr>
      <w:rPr>
        <w:rFonts w:hint="default"/>
      </w:rPr>
    </w:lvl>
    <w:lvl w:ilvl="3" w:tplc="71C061DA">
      <w:numFmt w:val="bullet"/>
      <w:lvlText w:val="•"/>
      <w:lvlJc w:val="left"/>
      <w:pPr>
        <w:ind w:left="3451" w:hanging="241"/>
      </w:pPr>
      <w:rPr>
        <w:rFonts w:hint="default"/>
      </w:rPr>
    </w:lvl>
    <w:lvl w:ilvl="4" w:tplc="7F068430">
      <w:numFmt w:val="bullet"/>
      <w:lvlText w:val="•"/>
      <w:lvlJc w:val="left"/>
      <w:pPr>
        <w:ind w:left="4377" w:hanging="241"/>
      </w:pPr>
      <w:rPr>
        <w:rFonts w:hint="default"/>
      </w:rPr>
    </w:lvl>
    <w:lvl w:ilvl="5" w:tplc="B2F85FEA">
      <w:numFmt w:val="bullet"/>
      <w:lvlText w:val="•"/>
      <w:lvlJc w:val="left"/>
      <w:pPr>
        <w:ind w:left="5302" w:hanging="241"/>
      </w:pPr>
      <w:rPr>
        <w:rFonts w:hint="default"/>
      </w:rPr>
    </w:lvl>
    <w:lvl w:ilvl="6" w:tplc="EC507352">
      <w:numFmt w:val="bullet"/>
      <w:lvlText w:val="•"/>
      <w:lvlJc w:val="left"/>
      <w:pPr>
        <w:ind w:left="6228" w:hanging="241"/>
      </w:pPr>
      <w:rPr>
        <w:rFonts w:hint="default"/>
      </w:rPr>
    </w:lvl>
    <w:lvl w:ilvl="7" w:tplc="AF04DC10">
      <w:numFmt w:val="bullet"/>
      <w:lvlText w:val="•"/>
      <w:lvlJc w:val="left"/>
      <w:pPr>
        <w:ind w:left="7154" w:hanging="241"/>
      </w:pPr>
      <w:rPr>
        <w:rFonts w:hint="default"/>
      </w:rPr>
    </w:lvl>
    <w:lvl w:ilvl="8" w:tplc="FFE0FB02">
      <w:numFmt w:val="bullet"/>
      <w:lvlText w:val="•"/>
      <w:lvlJc w:val="left"/>
      <w:pPr>
        <w:ind w:left="8079" w:hanging="241"/>
      </w:pPr>
      <w:rPr>
        <w:rFonts w:hint="default"/>
      </w:rPr>
    </w:lvl>
  </w:abstractNum>
  <w:abstractNum w:abstractNumId="58" w15:restartNumberingAfterBreak="0">
    <w:nsid w:val="5929416F"/>
    <w:multiLevelType w:val="hybridMultilevel"/>
    <w:tmpl w:val="01D4668A"/>
    <w:lvl w:ilvl="0" w:tplc="51A238EC">
      <w:start w:val="1"/>
      <w:numFmt w:val="decimal"/>
      <w:lvlText w:val="%1."/>
      <w:lvlJc w:val="left"/>
      <w:pPr>
        <w:ind w:left="552" w:hanging="214"/>
      </w:pPr>
      <w:rPr>
        <w:rFonts w:hint="default"/>
        <w:spacing w:val="-3"/>
        <w:w w:val="99"/>
      </w:rPr>
    </w:lvl>
    <w:lvl w:ilvl="1" w:tplc="42541C76">
      <w:start w:val="1"/>
      <w:numFmt w:val="decimal"/>
      <w:lvlText w:val="(%2)"/>
      <w:lvlJc w:val="left"/>
      <w:pPr>
        <w:ind w:left="849" w:hanging="332"/>
      </w:pPr>
      <w:rPr>
        <w:rFonts w:hint="default"/>
        <w:spacing w:val="-3"/>
        <w:w w:val="99"/>
      </w:rPr>
    </w:lvl>
    <w:lvl w:ilvl="2" w:tplc="2DBE44D8">
      <w:numFmt w:val="bullet"/>
      <w:lvlText w:val="•"/>
      <w:lvlJc w:val="left"/>
      <w:pPr>
        <w:ind w:left="1850" w:hanging="332"/>
      </w:pPr>
      <w:rPr>
        <w:rFonts w:hint="default"/>
      </w:rPr>
    </w:lvl>
    <w:lvl w:ilvl="3" w:tplc="894A614A">
      <w:numFmt w:val="bullet"/>
      <w:lvlText w:val="•"/>
      <w:lvlJc w:val="left"/>
      <w:pPr>
        <w:ind w:left="2860" w:hanging="332"/>
      </w:pPr>
      <w:rPr>
        <w:rFonts w:hint="default"/>
      </w:rPr>
    </w:lvl>
    <w:lvl w:ilvl="4" w:tplc="F32A26CA">
      <w:numFmt w:val="bullet"/>
      <w:lvlText w:val="•"/>
      <w:lvlJc w:val="left"/>
      <w:pPr>
        <w:ind w:left="3870" w:hanging="332"/>
      </w:pPr>
      <w:rPr>
        <w:rFonts w:hint="default"/>
      </w:rPr>
    </w:lvl>
    <w:lvl w:ilvl="5" w:tplc="85FC7C42">
      <w:numFmt w:val="bullet"/>
      <w:lvlText w:val="•"/>
      <w:lvlJc w:val="left"/>
      <w:pPr>
        <w:ind w:left="4880" w:hanging="332"/>
      </w:pPr>
      <w:rPr>
        <w:rFonts w:hint="default"/>
      </w:rPr>
    </w:lvl>
    <w:lvl w:ilvl="6" w:tplc="90A454C8">
      <w:numFmt w:val="bullet"/>
      <w:lvlText w:val="•"/>
      <w:lvlJc w:val="left"/>
      <w:pPr>
        <w:ind w:left="5890" w:hanging="332"/>
      </w:pPr>
      <w:rPr>
        <w:rFonts w:hint="default"/>
      </w:rPr>
    </w:lvl>
    <w:lvl w:ilvl="7" w:tplc="D5D4AC3A">
      <w:numFmt w:val="bullet"/>
      <w:lvlText w:val="•"/>
      <w:lvlJc w:val="left"/>
      <w:pPr>
        <w:ind w:left="6900" w:hanging="332"/>
      </w:pPr>
      <w:rPr>
        <w:rFonts w:hint="default"/>
      </w:rPr>
    </w:lvl>
    <w:lvl w:ilvl="8" w:tplc="C842171C">
      <w:numFmt w:val="bullet"/>
      <w:lvlText w:val="•"/>
      <w:lvlJc w:val="left"/>
      <w:pPr>
        <w:ind w:left="7910" w:hanging="332"/>
      </w:pPr>
      <w:rPr>
        <w:rFonts w:hint="default"/>
      </w:rPr>
    </w:lvl>
  </w:abstractNum>
  <w:abstractNum w:abstractNumId="59" w15:restartNumberingAfterBreak="0">
    <w:nsid w:val="59833CC2"/>
    <w:multiLevelType w:val="hybridMultilevel"/>
    <w:tmpl w:val="30A6C4FE"/>
    <w:lvl w:ilvl="0" w:tplc="FD6248DA">
      <w:start w:val="1"/>
      <w:numFmt w:val="decimal"/>
      <w:lvlText w:val="%1."/>
      <w:lvlJc w:val="left"/>
      <w:pPr>
        <w:ind w:left="552" w:hanging="214"/>
      </w:pPr>
      <w:rPr>
        <w:rFonts w:ascii="Times New Roman" w:eastAsia="Times New Roman" w:hAnsi="Times New Roman" w:cs="Times New Roman" w:hint="default"/>
        <w:spacing w:val="-3"/>
        <w:w w:val="99"/>
        <w:sz w:val="26"/>
        <w:szCs w:val="26"/>
      </w:rPr>
    </w:lvl>
    <w:lvl w:ilvl="1" w:tplc="3B20CB4C">
      <w:numFmt w:val="bullet"/>
      <w:lvlText w:val="•"/>
      <w:lvlJc w:val="left"/>
      <w:pPr>
        <w:ind w:left="1497" w:hanging="214"/>
      </w:pPr>
      <w:rPr>
        <w:rFonts w:hint="default"/>
      </w:rPr>
    </w:lvl>
    <w:lvl w:ilvl="2" w:tplc="D960D7D2">
      <w:numFmt w:val="bullet"/>
      <w:lvlText w:val="•"/>
      <w:lvlJc w:val="left"/>
      <w:pPr>
        <w:ind w:left="2434" w:hanging="214"/>
      </w:pPr>
      <w:rPr>
        <w:rFonts w:hint="default"/>
      </w:rPr>
    </w:lvl>
    <w:lvl w:ilvl="3" w:tplc="1B16937C">
      <w:numFmt w:val="bullet"/>
      <w:lvlText w:val="•"/>
      <w:lvlJc w:val="left"/>
      <w:pPr>
        <w:ind w:left="3371" w:hanging="214"/>
      </w:pPr>
      <w:rPr>
        <w:rFonts w:hint="default"/>
      </w:rPr>
    </w:lvl>
    <w:lvl w:ilvl="4" w:tplc="9C840706">
      <w:numFmt w:val="bullet"/>
      <w:lvlText w:val="•"/>
      <w:lvlJc w:val="left"/>
      <w:pPr>
        <w:ind w:left="4308" w:hanging="214"/>
      </w:pPr>
      <w:rPr>
        <w:rFonts w:hint="default"/>
      </w:rPr>
    </w:lvl>
    <w:lvl w:ilvl="5" w:tplc="B82CFD6C">
      <w:numFmt w:val="bullet"/>
      <w:lvlText w:val="•"/>
      <w:lvlJc w:val="left"/>
      <w:pPr>
        <w:ind w:left="5245" w:hanging="214"/>
      </w:pPr>
      <w:rPr>
        <w:rFonts w:hint="default"/>
      </w:rPr>
    </w:lvl>
    <w:lvl w:ilvl="6" w:tplc="E1B8F102">
      <w:numFmt w:val="bullet"/>
      <w:lvlText w:val="•"/>
      <w:lvlJc w:val="left"/>
      <w:pPr>
        <w:ind w:left="6182" w:hanging="214"/>
      </w:pPr>
      <w:rPr>
        <w:rFonts w:hint="default"/>
      </w:rPr>
    </w:lvl>
    <w:lvl w:ilvl="7" w:tplc="A3C2B8C4">
      <w:numFmt w:val="bullet"/>
      <w:lvlText w:val="•"/>
      <w:lvlJc w:val="left"/>
      <w:pPr>
        <w:ind w:left="7119" w:hanging="214"/>
      </w:pPr>
      <w:rPr>
        <w:rFonts w:hint="default"/>
      </w:rPr>
    </w:lvl>
    <w:lvl w:ilvl="8" w:tplc="E8743150">
      <w:numFmt w:val="bullet"/>
      <w:lvlText w:val="•"/>
      <w:lvlJc w:val="left"/>
      <w:pPr>
        <w:ind w:left="8056" w:hanging="214"/>
      </w:pPr>
      <w:rPr>
        <w:rFonts w:hint="default"/>
      </w:rPr>
    </w:lvl>
  </w:abstractNum>
  <w:abstractNum w:abstractNumId="60" w15:restartNumberingAfterBreak="0">
    <w:nsid w:val="5A552EE2"/>
    <w:multiLevelType w:val="hybridMultilevel"/>
    <w:tmpl w:val="B23AE26E"/>
    <w:lvl w:ilvl="0" w:tplc="1A2C7BCC">
      <w:start w:val="1"/>
      <w:numFmt w:val="decimal"/>
      <w:lvlText w:val="%1."/>
      <w:lvlJc w:val="left"/>
      <w:pPr>
        <w:ind w:left="1512" w:hanging="214"/>
      </w:pPr>
      <w:rPr>
        <w:rFonts w:ascii="Times New Roman" w:eastAsia="Times New Roman" w:hAnsi="Times New Roman" w:cs="Times New Roman" w:hint="default"/>
        <w:b/>
        <w:bCs/>
        <w:spacing w:val="-3"/>
        <w:w w:val="99"/>
        <w:sz w:val="26"/>
        <w:szCs w:val="26"/>
      </w:rPr>
    </w:lvl>
    <w:lvl w:ilvl="1" w:tplc="E22648DE">
      <w:numFmt w:val="bullet"/>
      <w:lvlText w:val="•"/>
      <w:lvlJc w:val="left"/>
      <w:pPr>
        <w:ind w:left="2361" w:hanging="214"/>
      </w:pPr>
      <w:rPr>
        <w:rFonts w:hint="default"/>
      </w:rPr>
    </w:lvl>
    <w:lvl w:ilvl="2" w:tplc="D9CC0954">
      <w:numFmt w:val="bullet"/>
      <w:lvlText w:val="•"/>
      <w:lvlJc w:val="left"/>
      <w:pPr>
        <w:ind w:left="3202" w:hanging="214"/>
      </w:pPr>
      <w:rPr>
        <w:rFonts w:hint="default"/>
      </w:rPr>
    </w:lvl>
    <w:lvl w:ilvl="3" w:tplc="3D2AF3EC">
      <w:numFmt w:val="bullet"/>
      <w:lvlText w:val="•"/>
      <w:lvlJc w:val="left"/>
      <w:pPr>
        <w:ind w:left="4043" w:hanging="214"/>
      </w:pPr>
      <w:rPr>
        <w:rFonts w:hint="default"/>
      </w:rPr>
    </w:lvl>
    <w:lvl w:ilvl="4" w:tplc="61DCA2E8">
      <w:numFmt w:val="bullet"/>
      <w:lvlText w:val="•"/>
      <w:lvlJc w:val="left"/>
      <w:pPr>
        <w:ind w:left="4884" w:hanging="214"/>
      </w:pPr>
      <w:rPr>
        <w:rFonts w:hint="default"/>
      </w:rPr>
    </w:lvl>
    <w:lvl w:ilvl="5" w:tplc="32A8E900">
      <w:numFmt w:val="bullet"/>
      <w:lvlText w:val="•"/>
      <w:lvlJc w:val="left"/>
      <w:pPr>
        <w:ind w:left="5725" w:hanging="214"/>
      </w:pPr>
      <w:rPr>
        <w:rFonts w:hint="default"/>
      </w:rPr>
    </w:lvl>
    <w:lvl w:ilvl="6" w:tplc="4192F3B8">
      <w:numFmt w:val="bullet"/>
      <w:lvlText w:val="•"/>
      <w:lvlJc w:val="left"/>
      <w:pPr>
        <w:ind w:left="6566" w:hanging="214"/>
      </w:pPr>
      <w:rPr>
        <w:rFonts w:hint="default"/>
      </w:rPr>
    </w:lvl>
    <w:lvl w:ilvl="7" w:tplc="687237BC">
      <w:numFmt w:val="bullet"/>
      <w:lvlText w:val="•"/>
      <w:lvlJc w:val="left"/>
      <w:pPr>
        <w:ind w:left="7407" w:hanging="214"/>
      </w:pPr>
      <w:rPr>
        <w:rFonts w:hint="default"/>
      </w:rPr>
    </w:lvl>
    <w:lvl w:ilvl="8" w:tplc="7826BD06">
      <w:numFmt w:val="bullet"/>
      <w:lvlText w:val="•"/>
      <w:lvlJc w:val="left"/>
      <w:pPr>
        <w:ind w:left="8248" w:hanging="214"/>
      </w:pPr>
      <w:rPr>
        <w:rFonts w:hint="default"/>
      </w:rPr>
    </w:lvl>
  </w:abstractNum>
  <w:abstractNum w:abstractNumId="61" w15:restartNumberingAfterBreak="0">
    <w:nsid w:val="5B2D1830"/>
    <w:multiLevelType w:val="hybridMultilevel"/>
    <w:tmpl w:val="4F106C02"/>
    <w:lvl w:ilvl="0" w:tplc="194E0C64">
      <w:start w:val="1"/>
      <w:numFmt w:val="decimal"/>
      <w:lvlText w:val="(%1)"/>
      <w:lvlJc w:val="left"/>
      <w:pPr>
        <w:ind w:left="1339" w:hanging="281"/>
      </w:pPr>
      <w:rPr>
        <w:rFonts w:ascii="Times New Roman" w:eastAsia="Times New Roman" w:hAnsi="Times New Roman" w:cs="Times New Roman" w:hint="default"/>
        <w:spacing w:val="-1"/>
        <w:w w:val="99"/>
        <w:sz w:val="22"/>
        <w:szCs w:val="22"/>
      </w:rPr>
    </w:lvl>
    <w:lvl w:ilvl="1" w:tplc="A9A25C02">
      <w:numFmt w:val="bullet"/>
      <w:lvlText w:val="•"/>
      <w:lvlJc w:val="left"/>
      <w:pPr>
        <w:ind w:left="2199" w:hanging="281"/>
      </w:pPr>
      <w:rPr>
        <w:rFonts w:hint="default"/>
      </w:rPr>
    </w:lvl>
    <w:lvl w:ilvl="2" w:tplc="1B0E292A">
      <w:numFmt w:val="bullet"/>
      <w:lvlText w:val="•"/>
      <w:lvlJc w:val="left"/>
      <w:pPr>
        <w:ind w:left="3058" w:hanging="281"/>
      </w:pPr>
      <w:rPr>
        <w:rFonts w:hint="default"/>
      </w:rPr>
    </w:lvl>
    <w:lvl w:ilvl="3" w:tplc="A9F83D86">
      <w:numFmt w:val="bullet"/>
      <w:lvlText w:val="•"/>
      <w:lvlJc w:val="left"/>
      <w:pPr>
        <w:ind w:left="3917" w:hanging="281"/>
      </w:pPr>
      <w:rPr>
        <w:rFonts w:hint="default"/>
      </w:rPr>
    </w:lvl>
    <w:lvl w:ilvl="4" w:tplc="884E7E18">
      <w:numFmt w:val="bullet"/>
      <w:lvlText w:val="•"/>
      <w:lvlJc w:val="left"/>
      <w:pPr>
        <w:ind w:left="4776" w:hanging="281"/>
      </w:pPr>
      <w:rPr>
        <w:rFonts w:hint="default"/>
      </w:rPr>
    </w:lvl>
    <w:lvl w:ilvl="5" w:tplc="F2DEF87A">
      <w:numFmt w:val="bullet"/>
      <w:lvlText w:val="•"/>
      <w:lvlJc w:val="left"/>
      <w:pPr>
        <w:ind w:left="5635" w:hanging="281"/>
      </w:pPr>
      <w:rPr>
        <w:rFonts w:hint="default"/>
      </w:rPr>
    </w:lvl>
    <w:lvl w:ilvl="6" w:tplc="008654D2">
      <w:numFmt w:val="bullet"/>
      <w:lvlText w:val="•"/>
      <w:lvlJc w:val="left"/>
      <w:pPr>
        <w:ind w:left="6494" w:hanging="281"/>
      </w:pPr>
      <w:rPr>
        <w:rFonts w:hint="default"/>
      </w:rPr>
    </w:lvl>
    <w:lvl w:ilvl="7" w:tplc="770A36E4">
      <w:numFmt w:val="bullet"/>
      <w:lvlText w:val="•"/>
      <w:lvlJc w:val="left"/>
      <w:pPr>
        <w:ind w:left="7353" w:hanging="281"/>
      </w:pPr>
      <w:rPr>
        <w:rFonts w:hint="default"/>
      </w:rPr>
    </w:lvl>
    <w:lvl w:ilvl="8" w:tplc="56C408EE">
      <w:numFmt w:val="bullet"/>
      <w:lvlText w:val="•"/>
      <w:lvlJc w:val="left"/>
      <w:pPr>
        <w:ind w:left="8212" w:hanging="281"/>
      </w:pPr>
      <w:rPr>
        <w:rFonts w:hint="default"/>
      </w:rPr>
    </w:lvl>
  </w:abstractNum>
  <w:abstractNum w:abstractNumId="62" w15:restartNumberingAfterBreak="0">
    <w:nsid w:val="5DF00AB5"/>
    <w:multiLevelType w:val="hybridMultilevel"/>
    <w:tmpl w:val="EA8A4398"/>
    <w:lvl w:ilvl="0" w:tplc="B29821F0">
      <w:start w:val="1"/>
      <w:numFmt w:val="decimal"/>
      <w:lvlText w:val="%1."/>
      <w:lvlJc w:val="left"/>
      <w:pPr>
        <w:ind w:left="1272" w:hanging="214"/>
      </w:pPr>
      <w:rPr>
        <w:rFonts w:ascii="Times New Roman" w:eastAsia="Times New Roman" w:hAnsi="Times New Roman" w:cs="Times New Roman" w:hint="default"/>
        <w:spacing w:val="-3"/>
        <w:w w:val="99"/>
        <w:sz w:val="26"/>
        <w:szCs w:val="26"/>
      </w:rPr>
    </w:lvl>
    <w:lvl w:ilvl="1" w:tplc="521A399A">
      <w:numFmt w:val="bullet"/>
      <w:lvlText w:val="•"/>
      <w:lvlJc w:val="left"/>
      <w:pPr>
        <w:ind w:left="2145" w:hanging="214"/>
      </w:pPr>
      <w:rPr>
        <w:rFonts w:hint="default"/>
      </w:rPr>
    </w:lvl>
    <w:lvl w:ilvl="2" w:tplc="4F968588">
      <w:numFmt w:val="bullet"/>
      <w:lvlText w:val="•"/>
      <w:lvlJc w:val="left"/>
      <w:pPr>
        <w:ind w:left="3010" w:hanging="214"/>
      </w:pPr>
      <w:rPr>
        <w:rFonts w:hint="default"/>
      </w:rPr>
    </w:lvl>
    <w:lvl w:ilvl="3" w:tplc="4D4845C2">
      <w:numFmt w:val="bullet"/>
      <w:lvlText w:val="•"/>
      <w:lvlJc w:val="left"/>
      <w:pPr>
        <w:ind w:left="3875" w:hanging="214"/>
      </w:pPr>
      <w:rPr>
        <w:rFonts w:hint="default"/>
      </w:rPr>
    </w:lvl>
    <w:lvl w:ilvl="4" w:tplc="95489062">
      <w:numFmt w:val="bullet"/>
      <w:lvlText w:val="•"/>
      <w:lvlJc w:val="left"/>
      <w:pPr>
        <w:ind w:left="4740" w:hanging="214"/>
      </w:pPr>
      <w:rPr>
        <w:rFonts w:hint="default"/>
      </w:rPr>
    </w:lvl>
    <w:lvl w:ilvl="5" w:tplc="99F48F8A">
      <w:numFmt w:val="bullet"/>
      <w:lvlText w:val="•"/>
      <w:lvlJc w:val="left"/>
      <w:pPr>
        <w:ind w:left="5605" w:hanging="214"/>
      </w:pPr>
      <w:rPr>
        <w:rFonts w:hint="default"/>
      </w:rPr>
    </w:lvl>
    <w:lvl w:ilvl="6" w:tplc="48728DC2">
      <w:numFmt w:val="bullet"/>
      <w:lvlText w:val="•"/>
      <w:lvlJc w:val="left"/>
      <w:pPr>
        <w:ind w:left="6470" w:hanging="214"/>
      </w:pPr>
      <w:rPr>
        <w:rFonts w:hint="default"/>
      </w:rPr>
    </w:lvl>
    <w:lvl w:ilvl="7" w:tplc="EB022E60">
      <w:numFmt w:val="bullet"/>
      <w:lvlText w:val="•"/>
      <w:lvlJc w:val="left"/>
      <w:pPr>
        <w:ind w:left="7335" w:hanging="214"/>
      </w:pPr>
      <w:rPr>
        <w:rFonts w:hint="default"/>
      </w:rPr>
    </w:lvl>
    <w:lvl w:ilvl="8" w:tplc="A222A08E">
      <w:numFmt w:val="bullet"/>
      <w:lvlText w:val="•"/>
      <w:lvlJc w:val="left"/>
      <w:pPr>
        <w:ind w:left="8200" w:hanging="214"/>
      </w:pPr>
      <w:rPr>
        <w:rFonts w:hint="default"/>
      </w:rPr>
    </w:lvl>
  </w:abstractNum>
  <w:abstractNum w:abstractNumId="63" w15:restartNumberingAfterBreak="0">
    <w:nsid w:val="62995719"/>
    <w:multiLevelType w:val="hybridMultilevel"/>
    <w:tmpl w:val="4B38F36C"/>
    <w:lvl w:ilvl="0" w:tplc="368AD446">
      <w:start w:val="1"/>
      <w:numFmt w:val="decimal"/>
      <w:lvlText w:val="%1."/>
      <w:lvlJc w:val="left"/>
      <w:pPr>
        <w:ind w:left="1272" w:hanging="214"/>
      </w:pPr>
      <w:rPr>
        <w:rFonts w:ascii="Times New Roman" w:eastAsia="Times New Roman" w:hAnsi="Times New Roman" w:cs="Times New Roman" w:hint="default"/>
        <w:spacing w:val="-3"/>
        <w:w w:val="99"/>
        <w:sz w:val="26"/>
        <w:szCs w:val="26"/>
      </w:rPr>
    </w:lvl>
    <w:lvl w:ilvl="1" w:tplc="06FE7FC4">
      <w:numFmt w:val="bullet"/>
      <w:lvlText w:val="•"/>
      <w:lvlJc w:val="left"/>
      <w:pPr>
        <w:ind w:left="2145" w:hanging="214"/>
      </w:pPr>
      <w:rPr>
        <w:rFonts w:hint="default"/>
      </w:rPr>
    </w:lvl>
    <w:lvl w:ilvl="2" w:tplc="FC0E41CC">
      <w:numFmt w:val="bullet"/>
      <w:lvlText w:val="•"/>
      <w:lvlJc w:val="left"/>
      <w:pPr>
        <w:ind w:left="3010" w:hanging="214"/>
      </w:pPr>
      <w:rPr>
        <w:rFonts w:hint="default"/>
      </w:rPr>
    </w:lvl>
    <w:lvl w:ilvl="3" w:tplc="A6466F00">
      <w:numFmt w:val="bullet"/>
      <w:lvlText w:val="•"/>
      <w:lvlJc w:val="left"/>
      <w:pPr>
        <w:ind w:left="3875" w:hanging="214"/>
      </w:pPr>
      <w:rPr>
        <w:rFonts w:hint="default"/>
      </w:rPr>
    </w:lvl>
    <w:lvl w:ilvl="4" w:tplc="DA826A5C">
      <w:numFmt w:val="bullet"/>
      <w:lvlText w:val="•"/>
      <w:lvlJc w:val="left"/>
      <w:pPr>
        <w:ind w:left="4740" w:hanging="214"/>
      </w:pPr>
      <w:rPr>
        <w:rFonts w:hint="default"/>
      </w:rPr>
    </w:lvl>
    <w:lvl w:ilvl="5" w:tplc="A45A9B48">
      <w:numFmt w:val="bullet"/>
      <w:lvlText w:val="•"/>
      <w:lvlJc w:val="left"/>
      <w:pPr>
        <w:ind w:left="5605" w:hanging="214"/>
      </w:pPr>
      <w:rPr>
        <w:rFonts w:hint="default"/>
      </w:rPr>
    </w:lvl>
    <w:lvl w:ilvl="6" w:tplc="86E43AE2">
      <w:numFmt w:val="bullet"/>
      <w:lvlText w:val="•"/>
      <w:lvlJc w:val="left"/>
      <w:pPr>
        <w:ind w:left="6470" w:hanging="214"/>
      </w:pPr>
      <w:rPr>
        <w:rFonts w:hint="default"/>
      </w:rPr>
    </w:lvl>
    <w:lvl w:ilvl="7" w:tplc="77A0C7C8">
      <w:numFmt w:val="bullet"/>
      <w:lvlText w:val="•"/>
      <w:lvlJc w:val="left"/>
      <w:pPr>
        <w:ind w:left="7335" w:hanging="214"/>
      </w:pPr>
      <w:rPr>
        <w:rFonts w:hint="default"/>
      </w:rPr>
    </w:lvl>
    <w:lvl w:ilvl="8" w:tplc="D6645332">
      <w:numFmt w:val="bullet"/>
      <w:lvlText w:val="•"/>
      <w:lvlJc w:val="left"/>
      <w:pPr>
        <w:ind w:left="8200" w:hanging="214"/>
      </w:pPr>
      <w:rPr>
        <w:rFonts w:hint="default"/>
      </w:rPr>
    </w:lvl>
  </w:abstractNum>
  <w:abstractNum w:abstractNumId="64" w15:restartNumberingAfterBreak="0">
    <w:nsid w:val="632D0244"/>
    <w:multiLevelType w:val="hybridMultilevel"/>
    <w:tmpl w:val="289EC3DA"/>
    <w:lvl w:ilvl="0" w:tplc="26E6C346">
      <w:start w:val="1"/>
      <w:numFmt w:val="decimal"/>
      <w:lvlText w:val="(%1)"/>
      <w:lvlJc w:val="left"/>
      <w:pPr>
        <w:ind w:left="1363" w:hanging="701"/>
        <w:jc w:val="right"/>
      </w:pPr>
      <w:rPr>
        <w:rFonts w:hint="default"/>
        <w:spacing w:val="-1"/>
        <w:w w:val="99"/>
      </w:rPr>
    </w:lvl>
    <w:lvl w:ilvl="1" w:tplc="F106F4B2">
      <w:numFmt w:val="bullet"/>
      <w:lvlText w:val="○"/>
      <w:lvlJc w:val="left"/>
      <w:pPr>
        <w:ind w:left="1599" w:hanging="241"/>
      </w:pPr>
      <w:rPr>
        <w:rFonts w:ascii="標楷體" w:eastAsia="標楷體" w:hAnsi="標楷體" w:cs="標楷體" w:hint="default"/>
        <w:b/>
        <w:bCs/>
        <w:w w:val="99"/>
        <w:sz w:val="22"/>
        <w:szCs w:val="22"/>
      </w:rPr>
    </w:lvl>
    <w:lvl w:ilvl="2" w:tplc="00448B0C">
      <w:numFmt w:val="bullet"/>
      <w:lvlText w:val="•"/>
      <w:lvlJc w:val="left"/>
      <w:pPr>
        <w:ind w:left="2525" w:hanging="241"/>
      </w:pPr>
      <w:rPr>
        <w:rFonts w:hint="default"/>
      </w:rPr>
    </w:lvl>
    <w:lvl w:ilvl="3" w:tplc="B0EAB5EC">
      <w:numFmt w:val="bullet"/>
      <w:lvlText w:val="•"/>
      <w:lvlJc w:val="left"/>
      <w:pPr>
        <w:ind w:left="3451" w:hanging="241"/>
      </w:pPr>
      <w:rPr>
        <w:rFonts w:hint="default"/>
      </w:rPr>
    </w:lvl>
    <w:lvl w:ilvl="4" w:tplc="8E0CCFAE">
      <w:numFmt w:val="bullet"/>
      <w:lvlText w:val="•"/>
      <w:lvlJc w:val="left"/>
      <w:pPr>
        <w:ind w:left="4377" w:hanging="241"/>
      </w:pPr>
      <w:rPr>
        <w:rFonts w:hint="default"/>
      </w:rPr>
    </w:lvl>
    <w:lvl w:ilvl="5" w:tplc="DEA63486">
      <w:numFmt w:val="bullet"/>
      <w:lvlText w:val="•"/>
      <w:lvlJc w:val="left"/>
      <w:pPr>
        <w:ind w:left="5302" w:hanging="241"/>
      </w:pPr>
      <w:rPr>
        <w:rFonts w:hint="default"/>
      </w:rPr>
    </w:lvl>
    <w:lvl w:ilvl="6" w:tplc="7654FD20">
      <w:numFmt w:val="bullet"/>
      <w:lvlText w:val="•"/>
      <w:lvlJc w:val="left"/>
      <w:pPr>
        <w:ind w:left="6228" w:hanging="241"/>
      </w:pPr>
      <w:rPr>
        <w:rFonts w:hint="default"/>
      </w:rPr>
    </w:lvl>
    <w:lvl w:ilvl="7" w:tplc="780246CA">
      <w:numFmt w:val="bullet"/>
      <w:lvlText w:val="•"/>
      <w:lvlJc w:val="left"/>
      <w:pPr>
        <w:ind w:left="7154" w:hanging="241"/>
      </w:pPr>
      <w:rPr>
        <w:rFonts w:hint="default"/>
      </w:rPr>
    </w:lvl>
    <w:lvl w:ilvl="8" w:tplc="47747C0A">
      <w:numFmt w:val="bullet"/>
      <w:lvlText w:val="•"/>
      <w:lvlJc w:val="left"/>
      <w:pPr>
        <w:ind w:left="8079" w:hanging="241"/>
      </w:pPr>
      <w:rPr>
        <w:rFonts w:hint="default"/>
      </w:rPr>
    </w:lvl>
  </w:abstractNum>
  <w:abstractNum w:abstractNumId="65" w15:restartNumberingAfterBreak="0">
    <w:nsid w:val="637673FD"/>
    <w:multiLevelType w:val="hybridMultilevel"/>
    <w:tmpl w:val="FD58B24C"/>
    <w:lvl w:ilvl="0" w:tplc="A45A85E6">
      <w:start w:val="4"/>
      <w:numFmt w:val="decimal"/>
      <w:lvlText w:val="%1."/>
      <w:lvlJc w:val="left"/>
      <w:pPr>
        <w:ind w:left="552" w:hanging="214"/>
        <w:jc w:val="right"/>
      </w:pPr>
      <w:rPr>
        <w:rFonts w:hint="default"/>
        <w:spacing w:val="-3"/>
        <w:w w:val="99"/>
      </w:rPr>
    </w:lvl>
    <w:lvl w:ilvl="1" w:tplc="689EE444">
      <w:start w:val="1"/>
      <w:numFmt w:val="decimal"/>
      <w:lvlText w:val="%2."/>
      <w:lvlJc w:val="left"/>
      <w:pPr>
        <w:ind w:left="1272" w:hanging="214"/>
      </w:pPr>
      <w:rPr>
        <w:rFonts w:ascii="Times New Roman" w:eastAsia="Times New Roman" w:hAnsi="Times New Roman" w:cs="Times New Roman" w:hint="default"/>
        <w:w w:val="99"/>
        <w:sz w:val="26"/>
        <w:szCs w:val="26"/>
      </w:rPr>
    </w:lvl>
    <w:lvl w:ilvl="2" w:tplc="93E646A6">
      <w:numFmt w:val="bullet"/>
      <w:lvlText w:val="•"/>
      <w:lvlJc w:val="left"/>
      <w:pPr>
        <w:ind w:left="2241" w:hanging="214"/>
      </w:pPr>
      <w:rPr>
        <w:rFonts w:hint="default"/>
      </w:rPr>
    </w:lvl>
    <w:lvl w:ilvl="3" w:tplc="A9D6F01A">
      <w:numFmt w:val="bullet"/>
      <w:lvlText w:val="•"/>
      <w:lvlJc w:val="left"/>
      <w:pPr>
        <w:ind w:left="3202" w:hanging="214"/>
      </w:pPr>
      <w:rPr>
        <w:rFonts w:hint="default"/>
      </w:rPr>
    </w:lvl>
    <w:lvl w:ilvl="4" w:tplc="AA003CB6">
      <w:numFmt w:val="bullet"/>
      <w:lvlText w:val="•"/>
      <w:lvlJc w:val="left"/>
      <w:pPr>
        <w:ind w:left="4163" w:hanging="214"/>
      </w:pPr>
      <w:rPr>
        <w:rFonts w:hint="default"/>
      </w:rPr>
    </w:lvl>
    <w:lvl w:ilvl="5" w:tplc="8E26E560">
      <w:numFmt w:val="bullet"/>
      <w:lvlText w:val="•"/>
      <w:lvlJc w:val="left"/>
      <w:pPr>
        <w:ind w:left="5124" w:hanging="214"/>
      </w:pPr>
      <w:rPr>
        <w:rFonts w:hint="default"/>
      </w:rPr>
    </w:lvl>
    <w:lvl w:ilvl="6" w:tplc="3F0E63D4">
      <w:numFmt w:val="bullet"/>
      <w:lvlText w:val="•"/>
      <w:lvlJc w:val="left"/>
      <w:pPr>
        <w:ind w:left="6086" w:hanging="214"/>
      </w:pPr>
      <w:rPr>
        <w:rFonts w:hint="default"/>
      </w:rPr>
    </w:lvl>
    <w:lvl w:ilvl="7" w:tplc="46E8C6D4">
      <w:numFmt w:val="bullet"/>
      <w:lvlText w:val="•"/>
      <w:lvlJc w:val="left"/>
      <w:pPr>
        <w:ind w:left="7047" w:hanging="214"/>
      </w:pPr>
      <w:rPr>
        <w:rFonts w:hint="default"/>
      </w:rPr>
    </w:lvl>
    <w:lvl w:ilvl="8" w:tplc="5372B898">
      <w:numFmt w:val="bullet"/>
      <w:lvlText w:val="•"/>
      <w:lvlJc w:val="left"/>
      <w:pPr>
        <w:ind w:left="8008" w:hanging="214"/>
      </w:pPr>
      <w:rPr>
        <w:rFonts w:hint="default"/>
      </w:rPr>
    </w:lvl>
  </w:abstractNum>
  <w:abstractNum w:abstractNumId="66" w15:restartNumberingAfterBreak="0">
    <w:nsid w:val="65651349"/>
    <w:multiLevelType w:val="hybridMultilevel"/>
    <w:tmpl w:val="2980A0F6"/>
    <w:lvl w:ilvl="0" w:tplc="AB6A9E04">
      <w:start w:val="1"/>
      <w:numFmt w:val="decimal"/>
      <w:lvlText w:val="%1."/>
      <w:lvlJc w:val="left"/>
      <w:pPr>
        <w:ind w:left="1272" w:hanging="214"/>
      </w:pPr>
      <w:rPr>
        <w:rFonts w:ascii="Times New Roman" w:eastAsia="Times New Roman" w:hAnsi="Times New Roman" w:cs="Times New Roman" w:hint="default"/>
        <w:w w:val="99"/>
        <w:sz w:val="26"/>
        <w:szCs w:val="26"/>
      </w:rPr>
    </w:lvl>
    <w:lvl w:ilvl="1" w:tplc="93C21AC0">
      <w:numFmt w:val="bullet"/>
      <w:lvlText w:val="•"/>
      <w:lvlJc w:val="left"/>
      <w:pPr>
        <w:ind w:left="2145" w:hanging="214"/>
      </w:pPr>
      <w:rPr>
        <w:rFonts w:hint="default"/>
      </w:rPr>
    </w:lvl>
    <w:lvl w:ilvl="2" w:tplc="BC827B1C">
      <w:numFmt w:val="bullet"/>
      <w:lvlText w:val="•"/>
      <w:lvlJc w:val="left"/>
      <w:pPr>
        <w:ind w:left="3010" w:hanging="214"/>
      </w:pPr>
      <w:rPr>
        <w:rFonts w:hint="default"/>
      </w:rPr>
    </w:lvl>
    <w:lvl w:ilvl="3" w:tplc="6AB2AE88">
      <w:numFmt w:val="bullet"/>
      <w:lvlText w:val="•"/>
      <w:lvlJc w:val="left"/>
      <w:pPr>
        <w:ind w:left="3875" w:hanging="214"/>
      </w:pPr>
      <w:rPr>
        <w:rFonts w:hint="default"/>
      </w:rPr>
    </w:lvl>
    <w:lvl w:ilvl="4" w:tplc="25C41BC2">
      <w:numFmt w:val="bullet"/>
      <w:lvlText w:val="•"/>
      <w:lvlJc w:val="left"/>
      <w:pPr>
        <w:ind w:left="4740" w:hanging="214"/>
      </w:pPr>
      <w:rPr>
        <w:rFonts w:hint="default"/>
      </w:rPr>
    </w:lvl>
    <w:lvl w:ilvl="5" w:tplc="4C363DC6">
      <w:numFmt w:val="bullet"/>
      <w:lvlText w:val="•"/>
      <w:lvlJc w:val="left"/>
      <w:pPr>
        <w:ind w:left="5605" w:hanging="214"/>
      </w:pPr>
      <w:rPr>
        <w:rFonts w:hint="default"/>
      </w:rPr>
    </w:lvl>
    <w:lvl w:ilvl="6" w:tplc="367EE7DA">
      <w:numFmt w:val="bullet"/>
      <w:lvlText w:val="•"/>
      <w:lvlJc w:val="left"/>
      <w:pPr>
        <w:ind w:left="6470" w:hanging="214"/>
      </w:pPr>
      <w:rPr>
        <w:rFonts w:hint="default"/>
      </w:rPr>
    </w:lvl>
    <w:lvl w:ilvl="7" w:tplc="37D2E312">
      <w:numFmt w:val="bullet"/>
      <w:lvlText w:val="•"/>
      <w:lvlJc w:val="left"/>
      <w:pPr>
        <w:ind w:left="7335" w:hanging="214"/>
      </w:pPr>
      <w:rPr>
        <w:rFonts w:hint="default"/>
      </w:rPr>
    </w:lvl>
    <w:lvl w:ilvl="8" w:tplc="EB022B08">
      <w:numFmt w:val="bullet"/>
      <w:lvlText w:val="•"/>
      <w:lvlJc w:val="left"/>
      <w:pPr>
        <w:ind w:left="8200" w:hanging="214"/>
      </w:pPr>
      <w:rPr>
        <w:rFonts w:hint="default"/>
      </w:rPr>
    </w:lvl>
  </w:abstractNum>
  <w:abstractNum w:abstractNumId="67" w15:restartNumberingAfterBreak="0">
    <w:nsid w:val="668E2197"/>
    <w:multiLevelType w:val="hybridMultilevel"/>
    <w:tmpl w:val="A7A875F2"/>
    <w:lvl w:ilvl="0" w:tplc="454267D4">
      <w:start w:val="1"/>
      <w:numFmt w:val="decimal"/>
      <w:lvlText w:val="%1."/>
      <w:lvlJc w:val="left"/>
      <w:pPr>
        <w:ind w:left="1269" w:hanging="212"/>
      </w:pPr>
      <w:rPr>
        <w:rFonts w:ascii="Times New Roman" w:eastAsia="Times New Roman" w:hAnsi="Times New Roman" w:cs="Times New Roman" w:hint="default"/>
        <w:spacing w:val="-3"/>
        <w:w w:val="99"/>
        <w:sz w:val="26"/>
        <w:szCs w:val="26"/>
      </w:rPr>
    </w:lvl>
    <w:lvl w:ilvl="1" w:tplc="BB7AB872">
      <w:numFmt w:val="bullet"/>
      <w:lvlText w:val="•"/>
      <w:lvlJc w:val="left"/>
      <w:pPr>
        <w:ind w:left="2127" w:hanging="212"/>
      </w:pPr>
      <w:rPr>
        <w:rFonts w:hint="default"/>
      </w:rPr>
    </w:lvl>
    <w:lvl w:ilvl="2" w:tplc="92C625B8">
      <w:numFmt w:val="bullet"/>
      <w:lvlText w:val="•"/>
      <w:lvlJc w:val="left"/>
      <w:pPr>
        <w:ind w:left="2994" w:hanging="212"/>
      </w:pPr>
      <w:rPr>
        <w:rFonts w:hint="default"/>
      </w:rPr>
    </w:lvl>
    <w:lvl w:ilvl="3" w:tplc="8032A048">
      <w:numFmt w:val="bullet"/>
      <w:lvlText w:val="•"/>
      <w:lvlJc w:val="left"/>
      <w:pPr>
        <w:ind w:left="3861" w:hanging="212"/>
      </w:pPr>
      <w:rPr>
        <w:rFonts w:hint="default"/>
      </w:rPr>
    </w:lvl>
    <w:lvl w:ilvl="4" w:tplc="82B002DA">
      <w:numFmt w:val="bullet"/>
      <w:lvlText w:val="•"/>
      <w:lvlJc w:val="left"/>
      <w:pPr>
        <w:ind w:left="4728" w:hanging="212"/>
      </w:pPr>
      <w:rPr>
        <w:rFonts w:hint="default"/>
      </w:rPr>
    </w:lvl>
    <w:lvl w:ilvl="5" w:tplc="CD86227A">
      <w:numFmt w:val="bullet"/>
      <w:lvlText w:val="•"/>
      <w:lvlJc w:val="left"/>
      <w:pPr>
        <w:ind w:left="5595" w:hanging="212"/>
      </w:pPr>
      <w:rPr>
        <w:rFonts w:hint="default"/>
      </w:rPr>
    </w:lvl>
    <w:lvl w:ilvl="6" w:tplc="16762402">
      <w:numFmt w:val="bullet"/>
      <w:lvlText w:val="•"/>
      <w:lvlJc w:val="left"/>
      <w:pPr>
        <w:ind w:left="6462" w:hanging="212"/>
      </w:pPr>
      <w:rPr>
        <w:rFonts w:hint="default"/>
      </w:rPr>
    </w:lvl>
    <w:lvl w:ilvl="7" w:tplc="B532E9C4">
      <w:numFmt w:val="bullet"/>
      <w:lvlText w:val="•"/>
      <w:lvlJc w:val="left"/>
      <w:pPr>
        <w:ind w:left="7329" w:hanging="212"/>
      </w:pPr>
      <w:rPr>
        <w:rFonts w:hint="default"/>
      </w:rPr>
    </w:lvl>
    <w:lvl w:ilvl="8" w:tplc="94503438">
      <w:numFmt w:val="bullet"/>
      <w:lvlText w:val="•"/>
      <w:lvlJc w:val="left"/>
      <w:pPr>
        <w:ind w:left="8196" w:hanging="212"/>
      </w:pPr>
      <w:rPr>
        <w:rFonts w:hint="default"/>
      </w:rPr>
    </w:lvl>
  </w:abstractNum>
  <w:abstractNum w:abstractNumId="68" w15:restartNumberingAfterBreak="0">
    <w:nsid w:val="67003C60"/>
    <w:multiLevelType w:val="hybridMultilevel"/>
    <w:tmpl w:val="D6A40002"/>
    <w:lvl w:ilvl="0" w:tplc="9F5E4DE4">
      <w:start w:val="4"/>
      <w:numFmt w:val="decimal"/>
      <w:lvlText w:val="%1."/>
      <w:lvlJc w:val="left"/>
      <w:pPr>
        <w:ind w:left="1272" w:hanging="214"/>
      </w:pPr>
      <w:rPr>
        <w:rFonts w:ascii="Times New Roman" w:eastAsia="Times New Roman" w:hAnsi="Times New Roman" w:cs="Times New Roman" w:hint="default"/>
        <w:w w:val="99"/>
        <w:sz w:val="26"/>
        <w:szCs w:val="26"/>
      </w:rPr>
    </w:lvl>
    <w:lvl w:ilvl="1" w:tplc="8B3E31A8">
      <w:numFmt w:val="bullet"/>
      <w:lvlText w:val="•"/>
      <w:lvlJc w:val="left"/>
      <w:pPr>
        <w:ind w:left="2145" w:hanging="214"/>
      </w:pPr>
      <w:rPr>
        <w:rFonts w:hint="default"/>
      </w:rPr>
    </w:lvl>
    <w:lvl w:ilvl="2" w:tplc="86D040AE">
      <w:numFmt w:val="bullet"/>
      <w:lvlText w:val="•"/>
      <w:lvlJc w:val="left"/>
      <w:pPr>
        <w:ind w:left="3010" w:hanging="214"/>
      </w:pPr>
      <w:rPr>
        <w:rFonts w:hint="default"/>
      </w:rPr>
    </w:lvl>
    <w:lvl w:ilvl="3" w:tplc="AD2606E0">
      <w:numFmt w:val="bullet"/>
      <w:lvlText w:val="•"/>
      <w:lvlJc w:val="left"/>
      <w:pPr>
        <w:ind w:left="3875" w:hanging="214"/>
      </w:pPr>
      <w:rPr>
        <w:rFonts w:hint="default"/>
      </w:rPr>
    </w:lvl>
    <w:lvl w:ilvl="4" w:tplc="1DA0DB68">
      <w:numFmt w:val="bullet"/>
      <w:lvlText w:val="•"/>
      <w:lvlJc w:val="left"/>
      <w:pPr>
        <w:ind w:left="4740" w:hanging="214"/>
      </w:pPr>
      <w:rPr>
        <w:rFonts w:hint="default"/>
      </w:rPr>
    </w:lvl>
    <w:lvl w:ilvl="5" w:tplc="C0D43518">
      <w:numFmt w:val="bullet"/>
      <w:lvlText w:val="•"/>
      <w:lvlJc w:val="left"/>
      <w:pPr>
        <w:ind w:left="5605" w:hanging="214"/>
      </w:pPr>
      <w:rPr>
        <w:rFonts w:hint="default"/>
      </w:rPr>
    </w:lvl>
    <w:lvl w:ilvl="6" w:tplc="34C4B7F6">
      <w:numFmt w:val="bullet"/>
      <w:lvlText w:val="•"/>
      <w:lvlJc w:val="left"/>
      <w:pPr>
        <w:ind w:left="6470" w:hanging="214"/>
      </w:pPr>
      <w:rPr>
        <w:rFonts w:hint="default"/>
      </w:rPr>
    </w:lvl>
    <w:lvl w:ilvl="7" w:tplc="08F26B9E">
      <w:numFmt w:val="bullet"/>
      <w:lvlText w:val="•"/>
      <w:lvlJc w:val="left"/>
      <w:pPr>
        <w:ind w:left="7335" w:hanging="214"/>
      </w:pPr>
      <w:rPr>
        <w:rFonts w:hint="default"/>
      </w:rPr>
    </w:lvl>
    <w:lvl w:ilvl="8" w:tplc="298C3FE2">
      <w:numFmt w:val="bullet"/>
      <w:lvlText w:val="•"/>
      <w:lvlJc w:val="left"/>
      <w:pPr>
        <w:ind w:left="8200" w:hanging="214"/>
      </w:pPr>
      <w:rPr>
        <w:rFonts w:hint="default"/>
      </w:rPr>
    </w:lvl>
  </w:abstractNum>
  <w:abstractNum w:abstractNumId="69" w15:restartNumberingAfterBreak="0">
    <w:nsid w:val="696D385B"/>
    <w:multiLevelType w:val="hybridMultilevel"/>
    <w:tmpl w:val="7084F976"/>
    <w:lvl w:ilvl="0" w:tplc="E166A65C">
      <w:start w:val="1"/>
      <w:numFmt w:val="decimal"/>
      <w:lvlText w:val="(%1)"/>
      <w:lvlJc w:val="left"/>
      <w:pPr>
        <w:ind w:left="1298" w:hanging="240"/>
      </w:pPr>
      <w:rPr>
        <w:rFonts w:ascii="Times New Roman" w:eastAsia="Times New Roman" w:hAnsi="Times New Roman" w:cs="Times New Roman" w:hint="default"/>
        <w:b/>
        <w:bCs/>
        <w:spacing w:val="-14"/>
        <w:w w:val="99"/>
        <w:sz w:val="20"/>
        <w:szCs w:val="20"/>
      </w:rPr>
    </w:lvl>
    <w:lvl w:ilvl="1" w:tplc="B4B86F06">
      <w:numFmt w:val="bullet"/>
      <w:lvlText w:val="•"/>
      <w:lvlJc w:val="left"/>
      <w:pPr>
        <w:ind w:left="2163" w:hanging="240"/>
      </w:pPr>
      <w:rPr>
        <w:rFonts w:hint="default"/>
      </w:rPr>
    </w:lvl>
    <w:lvl w:ilvl="2" w:tplc="A54E1520">
      <w:numFmt w:val="bullet"/>
      <w:lvlText w:val="•"/>
      <w:lvlJc w:val="left"/>
      <w:pPr>
        <w:ind w:left="3026" w:hanging="240"/>
      </w:pPr>
      <w:rPr>
        <w:rFonts w:hint="default"/>
      </w:rPr>
    </w:lvl>
    <w:lvl w:ilvl="3" w:tplc="ECF28B1A">
      <w:numFmt w:val="bullet"/>
      <w:lvlText w:val="•"/>
      <w:lvlJc w:val="left"/>
      <w:pPr>
        <w:ind w:left="3889" w:hanging="240"/>
      </w:pPr>
      <w:rPr>
        <w:rFonts w:hint="default"/>
      </w:rPr>
    </w:lvl>
    <w:lvl w:ilvl="4" w:tplc="0D1A0242">
      <w:numFmt w:val="bullet"/>
      <w:lvlText w:val="•"/>
      <w:lvlJc w:val="left"/>
      <w:pPr>
        <w:ind w:left="4752" w:hanging="240"/>
      </w:pPr>
      <w:rPr>
        <w:rFonts w:hint="default"/>
      </w:rPr>
    </w:lvl>
    <w:lvl w:ilvl="5" w:tplc="129E9656">
      <w:numFmt w:val="bullet"/>
      <w:lvlText w:val="•"/>
      <w:lvlJc w:val="left"/>
      <w:pPr>
        <w:ind w:left="5615" w:hanging="240"/>
      </w:pPr>
      <w:rPr>
        <w:rFonts w:hint="default"/>
      </w:rPr>
    </w:lvl>
    <w:lvl w:ilvl="6" w:tplc="FF087926">
      <w:numFmt w:val="bullet"/>
      <w:lvlText w:val="•"/>
      <w:lvlJc w:val="left"/>
      <w:pPr>
        <w:ind w:left="6478" w:hanging="240"/>
      </w:pPr>
      <w:rPr>
        <w:rFonts w:hint="default"/>
      </w:rPr>
    </w:lvl>
    <w:lvl w:ilvl="7" w:tplc="2E4209E8">
      <w:numFmt w:val="bullet"/>
      <w:lvlText w:val="•"/>
      <w:lvlJc w:val="left"/>
      <w:pPr>
        <w:ind w:left="7341" w:hanging="240"/>
      </w:pPr>
      <w:rPr>
        <w:rFonts w:hint="default"/>
      </w:rPr>
    </w:lvl>
    <w:lvl w:ilvl="8" w:tplc="677C5DEA">
      <w:numFmt w:val="bullet"/>
      <w:lvlText w:val="•"/>
      <w:lvlJc w:val="left"/>
      <w:pPr>
        <w:ind w:left="8204" w:hanging="240"/>
      </w:pPr>
      <w:rPr>
        <w:rFonts w:hint="default"/>
      </w:rPr>
    </w:lvl>
  </w:abstractNum>
  <w:abstractNum w:abstractNumId="70" w15:restartNumberingAfterBreak="0">
    <w:nsid w:val="6A260A23"/>
    <w:multiLevelType w:val="hybridMultilevel"/>
    <w:tmpl w:val="3B34C71A"/>
    <w:lvl w:ilvl="0" w:tplc="D64CDE0C">
      <w:start w:val="1"/>
      <w:numFmt w:val="decimal"/>
      <w:lvlText w:val="%1."/>
      <w:lvlJc w:val="left"/>
      <w:pPr>
        <w:ind w:left="1272" w:hanging="214"/>
      </w:pPr>
      <w:rPr>
        <w:rFonts w:ascii="Times New Roman" w:eastAsia="Times New Roman" w:hAnsi="Times New Roman" w:cs="Times New Roman" w:hint="default"/>
        <w:w w:val="99"/>
        <w:sz w:val="26"/>
        <w:szCs w:val="26"/>
      </w:rPr>
    </w:lvl>
    <w:lvl w:ilvl="1" w:tplc="FB383D70">
      <w:numFmt w:val="bullet"/>
      <w:lvlText w:val="•"/>
      <w:lvlJc w:val="left"/>
      <w:pPr>
        <w:ind w:left="2145" w:hanging="214"/>
      </w:pPr>
      <w:rPr>
        <w:rFonts w:hint="default"/>
      </w:rPr>
    </w:lvl>
    <w:lvl w:ilvl="2" w:tplc="3DB0E6C6">
      <w:numFmt w:val="bullet"/>
      <w:lvlText w:val="•"/>
      <w:lvlJc w:val="left"/>
      <w:pPr>
        <w:ind w:left="3010" w:hanging="214"/>
      </w:pPr>
      <w:rPr>
        <w:rFonts w:hint="default"/>
      </w:rPr>
    </w:lvl>
    <w:lvl w:ilvl="3" w:tplc="E36ADACA">
      <w:numFmt w:val="bullet"/>
      <w:lvlText w:val="•"/>
      <w:lvlJc w:val="left"/>
      <w:pPr>
        <w:ind w:left="3875" w:hanging="214"/>
      </w:pPr>
      <w:rPr>
        <w:rFonts w:hint="default"/>
      </w:rPr>
    </w:lvl>
    <w:lvl w:ilvl="4" w:tplc="0952DB76">
      <w:numFmt w:val="bullet"/>
      <w:lvlText w:val="•"/>
      <w:lvlJc w:val="left"/>
      <w:pPr>
        <w:ind w:left="4740" w:hanging="214"/>
      </w:pPr>
      <w:rPr>
        <w:rFonts w:hint="default"/>
      </w:rPr>
    </w:lvl>
    <w:lvl w:ilvl="5" w:tplc="E95E69CC">
      <w:numFmt w:val="bullet"/>
      <w:lvlText w:val="•"/>
      <w:lvlJc w:val="left"/>
      <w:pPr>
        <w:ind w:left="5605" w:hanging="214"/>
      </w:pPr>
      <w:rPr>
        <w:rFonts w:hint="default"/>
      </w:rPr>
    </w:lvl>
    <w:lvl w:ilvl="6" w:tplc="398CFC10">
      <w:numFmt w:val="bullet"/>
      <w:lvlText w:val="•"/>
      <w:lvlJc w:val="left"/>
      <w:pPr>
        <w:ind w:left="6470" w:hanging="214"/>
      </w:pPr>
      <w:rPr>
        <w:rFonts w:hint="default"/>
      </w:rPr>
    </w:lvl>
    <w:lvl w:ilvl="7" w:tplc="947E251A">
      <w:numFmt w:val="bullet"/>
      <w:lvlText w:val="•"/>
      <w:lvlJc w:val="left"/>
      <w:pPr>
        <w:ind w:left="7335" w:hanging="214"/>
      </w:pPr>
      <w:rPr>
        <w:rFonts w:hint="default"/>
      </w:rPr>
    </w:lvl>
    <w:lvl w:ilvl="8" w:tplc="CC709B02">
      <w:numFmt w:val="bullet"/>
      <w:lvlText w:val="•"/>
      <w:lvlJc w:val="left"/>
      <w:pPr>
        <w:ind w:left="8200" w:hanging="214"/>
      </w:pPr>
      <w:rPr>
        <w:rFonts w:hint="default"/>
      </w:rPr>
    </w:lvl>
  </w:abstractNum>
  <w:abstractNum w:abstractNumId="71" w15:restartNumberingAfterBreak="0">
    <w:nsid w:val="6AA75748"/>
    <w:multiLevelType w:val="hybridMultilevel"/>
    <w:tmpl w:val="52782BEE"/>
    <w:lvl w:ilvl="0" w:tplc="CE1CA20E">
      <w:start w:val="3"/>
      <w:numFmt w:val="decimal"/>
      <w:lvlText w:val="(%1)"/>
      <w:lvlJc w:val="left"/>
      <w:pPr>
        <w:ind w:left="1339" w:hanging="281"/>
      </w:pPr>
      <w:rPr>
        <w:rFonts w:ascii="Times New Roman" w:eastAsia="Times New Roman" w:hAnsi="Times New Roman" w:cs="Times New Roman" w:hint="default"/>
        <w:spacing w:val="-1"/>
        <w:w w:val="99"/>
        <w:sz w:val="22"/>
        <w:szCs w:val="22"/>
      </w:rPr>
    </w:lvl>
    <w:lvl w:ilvl="1" w:tplc="A2E0EB5E">
      <w:numFmt w:val="bullet"/>
      <w:lvlText w:val="•"/>
      <w:lvlJc w:val="left"/>
      <w:pPr>
        <w:ind w:left="2199" w:hanging="281"/>
      </w:pPr>
      <w:rPr>
        <w:rFonts w:hint="default"/>
      </w:rPr>
    </w:lvl>
    <w:lvl w:ilvl="2" w:tplc="F5DA6650">
      <w:numFmt w:val="bullet"/>
      <w:lvlText w:val="•"/>
      <w:lvlJc w:val="left"/>
      <w:pPr>
        <w:ind w:left="3058" w:hanging="281"/>
      </w:pPr>
      <w:rPr>
        <w:rFonts w:hint="default"/>
      </w:rPr>
    </w:lvl>
    <w:lvl w:ilvl="3" w:tplc="8D04582E">
      <w:numFmt w:val="bullet"/>
      <w:lvlText w:val="•"/>
      <w:lvlJc w:val="left"/>
      <w:pPr>
        <w:ind w:left="3917" w:hanging="281"/>
      </w:pPr>
      <w:rPr>
        <w:rFonts w:hint="default"/>
      </w:rPr>
    </w:lvl>
    <w:lvl w:ilvl="4" w:tplc="436253CA">
      <w:numFmt w:val="bullet"/>
      <w:lvlText w:val="•"/>
      <w:lvlJc w:val="left"/>
      <w:pPr>
        <w:ind w:left="4776" w:hanging="281"/>
      </w:pPr>
      <w:rPr>
        <w:rFonts w:hint="default"/>
      </w:rPr>
    </w:lvl>
    <w:lvl w:ilvl="5" w:tplc="E23253A0">
      <w:numFmt w:val="bullet"/>
      <w:lvlText w:val="•"/>
      <w:lvlJc w:val="left"/>
      <w:pPr>
        <w:ind w:left="5635" w:hanging="281"/>
      </w:pPr>
      <w:rPr>
        <w:rFonts w:hint="default"/>
      </w:rPr>
    </w:lvl>
    <w:lvl w:ilvl="6" w:tplc="AD38EB6A">
      <w:numFmt w:val="bullet"/>
      <w:lvlText w:val="•"/>
      <w:lvlJc w:val="left"/>
      <w:pPr>
        <w:ind w:left="6494" w:hanging="281"/>
      </w:pPr>
      <w:rPr>
        <w:rFonts w:hint="default"/>
      </w:rPr>
    </w:lvl>
    <w:lvl w:ilvl="7" w:tplc="E1C002F6">
      <w:numFmt w:val="bullet"/>
      <w:lvlText w:val="•"/>
      <w:lvlJc w:val="left"/>
      <w:pPr>
        <w:ind w:left="7353" w:hanging="281"/>
      </w:pPr>
      <w:rPr>
        <w:rFonts w:hint="default"/>
      </w:rPr>
    </w:lvl>
    <w:lvl w:ilvl="8" w:tplc="0CA8CAA4">
      <w:numFmt w:val="bullet"/>
      <w:lvlText w:val="•"/>
      <w:lvlJc w:val="left"/>
      <w:pPr>
        <w:ind w:left="8212" w:hanging="281"/>
      </w:pPr>
      <w:rPr>
        <w:rFonts w:hint="default"/>
      </w:rPr>
    </w:lvl>
  </w:abstractNum>
  <w:abstractNum w:abstractNumId="72" w15:restartNumberingAfterBreak="0">
    <w:nsid w:val="6AC84F31"/>
    <w:multiLevelType w:val="hybridMultilevel"/>
    <w:tmpl w:val="94E8F58E"/>
    <w:lvl w:ilvl="0" w:tplc="0870F312">
      <w:start w:val="1"/>
      <w:numFmt w:val="decimal"/>
      <w:lvlText w:val="(%1)"/>
      <w:lvlJc w:val="left"/>
      <w:pPr>
        <w:ind w:left="1339" w:hanging="281"/>
      </w:pPr>
      <w:rPr>
        <w:rFonts w:ascii="Times New Roman" w:eastAsia="Times New Roman" w:hAnsi="Times New Roman" w:cs="Times New Roman" w:hint="default"/>
        <w:spacing w:val="-3"/>
        <w:w w:val="100"/>
        <w:sz w:val="22"/>
        <w:szCs w:val="22"/>
      </w:rPr>
    </w:lvl>
    <w:lvl w:ilvl="1" w:tplc="963C14E2">
      <w:numFmt w:val="bullet"/>
      <w:lvlText w:val="•"/>
      <w:lvlJc w:val="left"/>
      <w:pPr>
        <w:ind w:left="2199" w:hanging="281"/>
      </w:pPr>
      <w:rPr>
        <w:rFonts w:hint="default"/>
      </w:rPr>
    </w:lvl>
    <w:lvl w:ilvl="2" w:tplc="7DD61CAC">
      <w:numFmt w:val="bullet"/>
      <w:lvlText w:val="•"/>
      <w:lvlJc w:val="left"/>
      <w:pPr>
        <w:ind w:left="3058" w:hanging="281"/>
      </w:pPr>
      <w:rPr>
        <w:rFonts w:hint="default"/>
      </w:rPr>
    </w:lvl>
    <w:lvl w:ilvl="3" w:tplc="5DBA29DA">
      <w:numFmt w:val="bullet"/>
      <w:lvlText w:val="•"/>
      <w:lvlJc w:val="left"/>
      <w:pPr>
        <w:ind w:left="3917" w:hanging="281"/>
      </w:pPr>
      <w:rPr>
        <w:rFonts w:hint="default"/>
      </w:rPr>
    </w:lvl>
    <w:lvl w:ilvl="4" w:tplc="18E0CC5C">
      <w:numFmt w:val="bullet"/>
      <w:lvlText w:val="•"/>
      <w:lvlJc w:val="left"/>
      <w:pPr>
        <w:ind w:left="4776" w:hanging="281"/>
      </w:pPr>
      <w:rPr>
        <w:rFonts w:hint="default"/>
      </w:rPr>
    </w:lvl>
    <w:lvl w:ilvl="5" w:tplc="7A7A2D02">
      <w:numFmt w:val="bullet"/>
      <w:lvlText w:val="•"/>
      <w:lvlJc w:val="left"/>
      <w:pPr>
        <w:ind w:left="5635" w:hanging="281"/>
      </w:pPr>
      <w:rPr>
        <w:rFonts w:hint="default"/>
      </w:rPr>
    </w:lvl>
    <w:lvl w:ilvl="6" w:tplc="0E4E32AA">
      <w:numFmt w:val="bullet"/>
      <w:lvlText w:val="•"/>
      <w:lvlJc w:val="left"/>
      <w:pPr>
        <w:ind w:left="6494" w:hanging="281"/>
      </w:pPr>
      <w:rPr>
        <w:rFonts w:hint="default"/>
      </w:rPr>
    </w:lvl>
    <w:lvl w:ilvl="7" w:tplc="F5A445C2">
      <w:numFmt w:val="bullet"/>
      <w:lvlText w:val="•"/>
      <w:lvlJc w:val="left"/>
      <w:pPr>
        <w:ind w:left="7353" w:hanging="281"/>
      </w:pPr>
      <w:rPr>
        <w:rFonts w:hint="default"/>
      </w:rPr>
    </w:lvl>
    <w:lvl w:ilvl="8" w:tplc="860E3934">
      <w:numFmt w:val="bullet"/>
      <w:lvlText w:val="•"/>
      <w:lvlJc w:val="left"/>
      <w:pPr>
        <w:ind w:left="8212" w:hanging="281"/>
      </w:pPr>
      <w:rPr>
        <w:rFonts w:hint="default"/>
      </w:rPr>
    </w:lvl>
  </w:abstractNum>
  <w:abstractNum w:abstractNumId="73" w15:restartNumberingAfterBreak="0">
    <w:nsid w:val="6B3775A5"/>
    <w:multiLevelType w:val="hybridMultilevel"/>
    <w:tmpl w:val="1DA22BEE"/>
    <w:lvl w:ilvl="0" w:tplc="C8D08860">
      <w:start w:val="4"/>
      <w:numFmt w:val="decimal"/>
      <w:lvlText w:val="%1."/>
      <w:lvlJc w:val="left"/>
      <w:pPr>
        <w:ind w:left="371" w:hanging="204"/>
      </w:pPr>
      <w:rPr>
        <w:rFonts w:ascii="Arial" w:eastAsia="Arial" w:hAnsi="Arial" w:cs="Arial" w:hint="default"/>
        <w:spacing w:val="-1"/>
        <w:w w:val="100"/>
        <w:sz w:val="22"/>
        <w:szCs w:val="22"/>
      </w:rPr>
    </w:lvl>
    <w:lvl w:ilvl="1" w:tplc="5D701D50">
      <w:start w:val="1"/>
      <w:numFmt w:val="decimal"/>
      <w:lvlText w:val="(%2)"/>
      <w:lvlJc w:val="left"/>
      <w:pPr>
        <w:ind w:left="880" w:hanging="399"/>
      </w:pPr>
      <w:rPr>
        <w:rFonts w:ascii="Times New Roman" w:eastAsia="Times New Roman" w:hAnsi="Times New Roman" w:cs="Times New Roman" w:hint="default"/>
        <w:spacing w:val="-1"/>
        <w:w w:val="100"/>
        <w:sz w:val="24"/>
        <w:szCs w:val="24"/>
      </w:rPr>
    </w:lvl>
    <w:lvl w:ilvl="2" w:tplc="EEBE8558">
      <w:numFmt w:val="bullet"/>
      <w:lvlText w:val="•"/>
      <w:lvlJc w:val="left"/>
      <w:pPr>
        <w:ind w:left="1665" w:hanging="399"/>
      </w:pPr>
      <w:rPr>
        <w:rFonts w:hint="default"/>
      </w:rPr>
    </w:lvl>
    <w:lvl w:ilvl="3" w:tplc="15687710">
      <w:numFmt w:val="bullet"/>
      <w:lvlText w:val="•"/>
      <w:lvlJc w:val="left"/>
      <w:pPr>
        <w:ind w:left="2451" w:hanging="399"/>
      </w:pPr>
      <w:rPr>
        <w:rFonts w:hint="default"/>
      </w:rPr>
    </w:lvl>
    <w:lvl w:ilvl="4" w:tplc="FC866A10">
      <w:numFmt w:val="bullet"/>
      <w:lvlText w:val="•"/>
      <w:lvlJc w:val="left"/>
      <w:pPr>
        <w:ind w:left="3237" w:hanging="399"/>
      </w:pPr>
      <w:rPr>
        <w:rFonts w:hint="default"/>
      </w:rPr>
    </w:lvl>
    <w:lvl w:ilvl="5" w:tplc="4C92FDE6">
      <w:numFmt w:val="bullet"/>
      <w:lvlText w:val="•"/>
      <w:lvlJc w:val="left"/>
      <w:pPr>
        <w:ind w:left="4023" w:hanging="399"/>
      </w:pPr>
      <w:rPr>
        <w:rFonts w:hint="default"/>
      </w:rPr>
    </w:lvl>
    <w:lvl w:ilvl="6" w:tplc="F962F1A6">
      <w:numFmt w:val="bullet"/>
      <w:lvlText w:val="•"/>
      <w:lvlJc w:val="left"/>
      <w:pPr>
        <w:ind w:left="4808" w:hanging="399"/>
      </w:pPr>
      <w:rPr>
        <w:rFonts w:hint="default"/>
      </w:rPr>
    </w:lvl>
    <w:lvl w:ilvl="7" w:tplc="1B722A6A">
      <w:numFmt w:val="bullet"/>
      <w:lvlText w:val="•"/>
      <w:lvlJc w:val="left"/>
      <w:pPr>
        <w:ind w:left="5594" w:hanging="399"/>
      </w:pPr>
      <w:rPr>
        <w:rFonts w:hint="default"/>
      </w:rPr>
    </w:lvl>
    <w:lvl w:ilvl="8" w:tplc="AE06CBF0">
      <w:numFmt w:val="bullet"/>
      <w:lvlText w:val="•"/>
      <w:lvlJc w:val="left"/>
      <w:pPr>
        <w:ind w:left="6380" w:hanging="399"/>
      </w:pPr>
      <w:rPr>
        <w:rFonts w:hint="default"/>
      </w:rPr>
    </w:lvl>
  </w:abstractNum>
  <w:abstractNum w:abstractNumId="74" w15:restartNumberingAfterBreak="0">
    <w:nsid w:val="6C682BE5"/>
    <w:multiLevelType w:val="hybridMultilevel"/>
    <w:tmpl w:val="42169246"/>
    <w:lvl w:ilvl="0" w:tplc="23DE71CE">
      <w:start w:val="1"/>
      <w:numFmt w:val="decimal"/>
      <w:lvlText w:val="%1."/>
      <w:lvlJc w:val="left"/>
      <w:pPr>
        <w:ind w:left="1272" w:hanging="214"/>
      </w:pPr>
      <w:rPr>
        <w:rFonts w:ascii="Times New Roman" w:eastAsia="Times New Roman" w:hAnsi="Times New Roman" w:cs="Times New Roman" w:hint="default"/>
        <w:w w:val="99"/>
        <w:sz w:val="26"/>
        <w:szCs w:val="26"/>
      </w:rPr>
    </w:lvl>
    <w:lvl w:ilvl="1" w:tplc="7708D4F2">
      <w:numFmt w:val="bullet"/>
      <w:lvlText w:val="•"/>
      <w:lvlJc w:val="left"/>
      <w:pPr>
        <w:ind w:left="2145" w:hanging="214"/>
      </w:pPr>
      <w:rPr>
        <w:rFonts w:hint="default"/>
      </w:rPr>
    </w:lvl>
    <w:lvl w:ilvl="2" w:tplc="EEDACF56">
      <w:numFmt w:val="bullet"/>
      <w:lvlText w:val="•"/>
      <w:lvlJc w:val="left"/>
      <w:pPr>
        <w:ind w:left="3010" w:hanging="214"/>
      </w:pPr>
      <w:rPr>
        <w:rFonts w:hint="default"/>
      </w:rPr>
    </w:lvl>
    <w:lvl w:ilvl="3" w:tplc="C804B3FC">
      <w:numFmt w:val="bullet"/>
      <w:lvlText w:val="•"/>
      <w:lvlJc w:val="left"/>
      <w:pPr>
        <w:ind w:left="3875" w:hanging="214"/>
      </w:pPr>
      <w:rPr>
        <w:rFonts w:hint="default"/>
      </w:rPr>
    </w:lvl>
    <w:lvl w:ilvl="4" w:tplc="3A0064C8">
      <w:numFmt w:val="bullet"/>
      <w:lvlText w:val="•"/>
      <w:lvlJc w:val="left"/>
      <w:pPr>
        <w:ind w:left="4740" w:hanging="214"/>
      </w:pPr>
      <w:rPr>
        <w:rFonts w:hint="default"/>
      </w:rPr>
    </w:lvl>
    <w:lvl w:ilvl="5" w:tplc="DDBC3670">
      <w:numFmt w:val="bullet"/>
      <w:lvlText w:val="•"/>
      <w:lvlJc w:val="left"/>
      <w:pPr>
        <w:ind w:left="5605" w:hanging="214"/>
      </w:pPr>
      <w:rPr>
        <w:rFonts w:hint="default"/>
      </w:rPr>
    </w:lvl>
    <w:lvl w:ilvl="6" w:tplc="D7D458FC">
      <w:numFmt w:val="bullet"/>
      <w:lvlText w:val="•"/>
      <w:lvlJc w:val="left"/>
      <w:pPr>
        <w:ind w:left="6470" w:hanging="214"/>
      </w:pPr>
      <w:rPr>
        <w:rFonts w:hint="default"/>
      </w:rPr>
    </w:lvl>
    <w:lvl w:ilvl="7" w:tplc="2C1A6E32">
      <w:numFmt w:val="bullet"/>
      <w:lvlText w:val="•"/>
      <w:lvlJc w:val="left"/>
      <w:pPr>
        <w:ind w:left="7335" w:hanging="214"/>
      </w:pPr>
      <w:rPr>
        <w:rFonts w:hint="default"/>
      </w:rPr>
    </w:lvl>
    <w:lvl w:ilvl="8" w:tplc="0B70270C">
      <w:numFmt w:val="bullet"/>
      <w:lvlText w:val="•"/>
      <w:lvlJc w:val="left"/>
      <w:pPr>
        <w:ind w:left="8200" w:hanging="214"/>
      </w:pPr>
      <w:rPr>
        <w:rFonts w:hint="default"/>
      </w:rPr>
    </w:lvl>
  </w:abstractNum>
  <w:abstractNum w:abstractNumId="75" w15:restartNumberingAfterBreak="0">
    <w:nsid w:val="6DD42F3F"/>
    <w:multiLevelType w:val="hybridMultilevel"/>
    <w:tmpl w:val="8F46D4B0"/>
    <w:lvl w:ilvl="0" w:tplc="E154D2C8">
      <w:start w:val="11"/>
      <w:numFmt w:val="decimal"/>
      <w:lvlText w:val="%1."/>
      <w:lvlJc w:val="left"/>
      <w:pPr>
        <w:ind w:left="1408" w:hanging="344"/>
        <w:jc w:val="right"/>
      </w:pPr>
      <w:rPr>
        <w:rFonts w:ascii="Times New Roman" w:eastAsia="Times New Roman" w:hAnsi="Times New Roman" w:cs="Times New Roman" w:hint="default"/>
        <w:spacing w:val="-12"/>
        <w:w w:val="99"/>
        <w:sz w:val="26"/>
        <w:szCs w:val="26"/>
      </w:rPr>
    </w:lvl>
    <w:lvl w:ilvl="1" w:tplc="EC921AFA">
      <w:start w:val="1"/>
      <w:numFmt w:val="decimal"/>
      <w:lvlText w:val="(%2)"/>
      <w:lvlJc w:val="left"/>
      <w:pPr>
        <w:ind w:left="1058" w:hanging="437"/>
      </w:pPr>
      <w:rPr>
        <w:rFonts w:ascii="Times New Roman" w:eastAsia="Times New Roman" w:hAnsi="Times New Roman" w:cs="Times New Roman" w:hint="default"/>
        <w:spacing w:val="-3"/>
        <w:w w:val="100"/>
        <w:sz w:val="22"/>
        <w:szCs w:val="22"/>
      </w:rPr>
    </w:lvl>
    <w:lvl w:ilvl="2" w:tplc="5F887B04">
      <w:numFmt w:val="bullet"/>
      <w:lvlText w:val="•"/>
      <w:lvlJc w:val="left"/>
      <w:pPr>
        <w:ind w:left="2347" w:hanging="437"/>
      </w:pPr>
      <w:rPr>
        <w:rFonts w:hint="default"/>
      </w:rPr>
    </w:lvl>
    <w:lvl w:ilvl="3" w:tplc="C83E6A9A">
      <w:numFmt w:val="bullet"/>
      <w:lvlText w:val="•"/>
      <w:lvlJc w:val="left"/>
      <w:pPr>
        <w:ind w:left="3295" w:hanging="437"/>
      </w:pPr>
      <w:rPr>
        <w:rFonts w:hint="default"/>
      </w:rPr>
    </w:lvl>
    <w:lvl w:ilvl="4" w:tplc="08B8B80A">
      <w:numFmt w:val="bullet"/>
      <w:lvlText w:val="•"/>
      <w:lvlJc w:val="left"/>
      <w:pPr>
        <w:ind w:left="4243" w:hanging="437"/>
      </w:pPr>
      <w:rPr>
        <w:rFonts w:hint="default"/>
      </w:rPr>
    </w:lvl>
    <w:lvl w:ilvl="5" w:tplc="F71A562E">
      <w:numFmt w:val="bullet"/>
      <w:lvlText w:val="•"/>
      <w:lvlJc w:val="left"/>
      <w:pPr>
        <w:ind w:left="5191" w:hanging="437"/>
      </w:pPr>
      <w:rPr>
        <w:rFonts w:hint="default"/>
      </w:rPr>
    </w:lvl>
    <w:lvl w:ilvl="6" w:tplc="A4FA75C6">
      <w:numFmt w:val="bullet"/>
      <w:lvlText w:val="•"/>
      <w:lvlJc w:val="left"/>
      <w:pPr>
        <w:ind w:left="6139" w:hanging="437"/>
      </w:pPr>
      <w:rPr>
        <w:rFonts w:hint="default"/>
      </w:rPr>
    </w:lvl>
    <w:lvl w:ilvl="7" w:tplc="BEBE1A1E">
      <w:numFmt w:val="bullet"/>
      <w:lvlText w:val="•"/>
      <w:lvlJc w:val="left"/>
      <w:pPr>
        <w:ind w:left="7087" w:hanging="437"/>
      </w:pPr>
      <w:rPr>
        <w:rFonts w:hint="default"/>
      </w:rPr>
    </w:lvl>
    <w:lvl w:ilvl="8" w:tplc="3120E72A">
      <w:numFmt w:val="bullet"/>
      <w:lvlText w:val="•"/>
      <w:lvlJc w:val="left"/>
      <w:pPr>
        <w:ind w:left="8035" w:hanging="437"/>
      </w:pPr>
      <w:rPr>
        <w:rFonts w:hint="default"/>
      </w:rPr>
    </w:lvl>
  </w:abstractNum>
  <w:abstractNum w:abstractNumId="76" w15:restartNumberingAfterBreak="0">
    <w:nsid w:val="6E190996"/>
    <w:multiLevelType w:val="hybridMultilevel"/>
    <w:tmpl w:val="EAA2C952"/>
    <w:lvl w:ilvl="0" w:tplc="CF2659B2">
      <w:start w:val="1"/>
      <w:numFmt w:val="decimal"/>
      <w:lvlText w:val="%1."/>
      <w:lvlJc w:val="left"/>
      <w:pPr>
        <w:ind w:left="1272" w:hanging="214"/>
      </w:pPr>
      <w:rPr>
        <w:rFonts w:ascii="Times New Roman" w:eastAsia="Times New Roman" w:hAnsi="Times New Roman" w:cs="Times New Roman" w:hint="default"/>
        <w:w w:val="99"/>
        <w:sz w:val="26"/>
        <w:szCs w:val="26"/>
      </w:rPr>
    </w:lvl>
    <w:lvl w:ilvl="1" w:tplc="8D4AD1E4">
      <w:numFmt w:val="bullet"/>
      <w:lvlText w:val="•"/>
      <w:lvlJc w:val="left"/>
      <w:pPr>
        <w:ind w:left="2145" w:hanging="214"/>
      </w:pPr>
      <w:rPr>
        <w:rFonts w:hint="default"/>
      </w:rPr>
    </w:lvl>
    <w:lvl w:ilvl="2" w:tplc="CF28A5CA">
      <w:numFmt w:val="bullet"/>
      <w:lvlText w:val="•"/>
      <w:lvlJc w:val="left"/>
      <w:pPr>
        <w:ind w:left="3010" w:hanging="214"/>
      </w:pPr>
      <w:rPr>
        <w:rFonts w:hint="default"/>
      </w:rPr>
    </w:lvl>
    <w:lvl w:ilvl="3" w:tplc="E18C679A">
      <w:numFmt w:val="bullet"/>
      <w:lvlText w:val="•"/>
      <w:lvlJc w:val="left"/>
      <w:pPr>
        <w:ind w:left="3875" w:hanging="214"/>
      </w:pPr>
      <w:rPr>
        <w:rFonts w:hint="default"/>
      </w:rPr>
    </w:lvl>
    <w:lvl w:ilvl="4" w:tplc="19BE0EF8">
      <w:numFmt w:val="bullet"/>
      <w:lvlText w:val="•"/>
      <w:lvlJc w:val="left"/>
      <w:pPr>
        <w:ind w:left="4740" w:hanging="214"/>
      </w:pPr>
      <w:rPr>
        <w:rFonts w:hint="default"/>
      </w:rPr>
    </w:lvl>
    <w:lvl w:ilvl="5" w:tplc="7BFE2148">
      <w:numFmt w:val="bullet"/>
      <w:lvlText w:val="•"/>
      <w:lvlJc w:val="left"/>
      <w:pPr>
        <w:ind w:left="5605" w:hanging="214"/>
      </w:pPr>
      <w:rPr>
        <w:rFonts w:hint="default"/>
      </w:rPr>
    </w:lvl>
    <w:lvl w:ilvl="6" w:tplc="0B946864">
      <w:numFmt w:val="bullet"/>
      <w:lvlText w:val="•"/>
      <w:lvlJc w:val="left"/>
      <w:pPr>
        <w:ind w:left="6470" w:hanging="214"/>
      </w:pPr>
      <w:rPr>
        <w:rFonts w:hint="default"/>
      </w:rPr>
    </w:lvl>
    <w:lvl w:ilvl="7" w:tplc="332209E4">
      <w:numFmt w:val="bullet"/>
      <w:lvlText w:val="•"/>
      <w:lvlJc w:val="left"/>
      <w:pPr>
        <w:ind w:left="7335" w:hanging="214"/>
      </w:pPr>
      <w:rPr>
        <w:rFonts w:hint="default"/>
      </w:rPr>
    </w:lvl>
    <w:lvl w:ilvl="8" w:tplc="EBACD198">
      <w:numFmt w:val="bullet"/>
      <w:lvlText w:val="•"/>
      <w:lvlJc w:val="left"/>
      <w:pPr>
        <w:ind w:left="8200" w:hanging="214"/>
      </w:pPr>
      <w:rPr>
        <w:rFonts w:hint="default"/>
      </w:rPr>
    </w:lvl>
  </w:abstractNum>
  <w:abstractNum w:abstractNumId="77" w15:restartNumberingAfterBreak="0">
    <w:nsid w:val="6FB11E69"/>
    <w:multiLevelType w:val="hybridMultilevel"/>
    <w:tmpl w:val="A852F7BE"/>
    <w:lvl w:ilvl="0" w:tplc="DAE882BE">
      <w:start w:val="1"/>
      <w:numFmt w:val="decimal"/>
      <w:lvlText w:val="%1."/>
      <w:lvlJc w:val="left"/>
      <w:pPr>
        <w:ind w:left="1272" w:hanging="214"/>
      </w:pPr>
      <w:rPr>
        <w:rFonts w:ascii="Times New Roman" w:eastAsia="Times New Roman" w:hAnsi="Times New Roman" w:cs="Times New Roman" w:hint="default"/>
        <w:w w:val="99"/>
        <w:sz w:val="26"/>
        <w:szCs w:val="26"/>
      </w:rPr>
    </w:lvl>
    <w:lvl w:ilvl="1" w:tplc="58842C26">
      <w:numFmt w:val="bullet"/>
      <w:lvlText w:val="•"/>
      <w:lvlJc w:val="left"/>
      <w:pPr>
        <w:ind w:left="1480" w:hanging="214"/>
      </w:pPr>
      <w:rPr>
        <w:rFonts w:hint="default"/>
      </w:rPr>
    </w:lvl>
    <w:lvl w:ilvl="2" w:tplc="02F4CD48">
      <w:numFmt w:val="bullet"/>
      <w:lvlText w:val="•"/>
      <w:lvlJc w:val="left"/>
      <w:pPr>
        <w:ind w:left="2419" w:hanging="214"/>
      </w:pPr>
      <w:rPr>
        <w:rFonts w:hint="default"/>
      </w:rPr>
    </w:lvl>
    <w:lvl w:ilvl="3" w:tplc="023E6722">
      <w:numFmt w:val="bullet"/>
      <w:lvlText w:val="•"/>
      <w:lvlJc w:val="left"/>
      <w:pPr>
        <w:ind w:left="3358" w:hanging="214"/>
      </w:pPr>
      <w:rPr>
        <w:rFonts w:hint="default"/>
      </w:rPr>
    </w:lvl>
    <w:lvl w:ilvl="4" w:tplc="F72AADD6">
      <w:numFmt w:val="bullet"/>
      <w:lvlText w:val="•"/>
      <w:lvlJc w:val="left"/>
      <w:pPr>
        <w:ind w:left="4297" w:hanging="214"/>
      </w:pPr>
      <w:rPr>
        <w:rFonts w:hint="default"/>
      </w:rPr>
    </w:lvl>
    <w:lvl w:ilvl="5" w:tplc="87DEFAD4">
      <w:numFmt w:val="bullet"/>
      <w:lvlText w:val="•"/>
      <w:lvlJc w:val="left"/>
      <w:pPr>
        <w:ind w:left="5236" w:hanging="214"/>
      </w:pPr>
      <w:rPr>
        <w:rFonts w:hint="default"/>
      </w:rPr>
    </w:lvl>
    <w:lvl w:ilvl="6" w:tplc="2F3A0E80">
      <w:numFmt w:val="bullet"/>
      <w:lvlText w:val="•"/>
      <w:lvlJc w:val="left"/>
      <w:pPr>
        <w:ind w:left="6175" w:hanging="214"/>
      </w:pPr>
      <w:rPr>
        <w:rFonts w:hint="default"/>
      </w:rPr>
    </w:lvl>
    <w:lvl w:ilvl="7" w:tplc="BC50E652">
      <w:numFmt w:val="bullet"/>
      <w:lvlText w:val="•"/>
      <w:lvlJc w:val="left"/>
      <w:pPr>
        <w:ind w:left="7114" w:hanging="214"/>
      </w:pPr>
      <w:rPr>
        <w:rFonts w:hint="default"/>
      </w:rPr>
    </w:lvl>
    <w:lvl w:ilvl="8" w:tplc="998E804C">
      <w:numFmt w:val="bullet"/>
      <w:lvlText w:val="•"/>
      <w:lvlJc w:val="left"/>
      <w:pPr>
        <w:ind w:left="8053" w:hanging="214"/>
      </w:pPr>
      <w:rPr>
        <w:rFonts w:hint="default"/>
      </w:rPr>
    </w:lvl>
  </w:abstractNum>
  <w:abstractNum w:abstractNumId="78" w15:restartNumberingAfterBreak="0">
    <w:nsid w:val="717A3845"/>
    <w:multiLevelType w:val="hybridMultilevel"/>
    <w:tmpl w:val="E3DAA714"/>
    <w:lvl w:ilvl="0" w:tplc="3E222FEC">
      <w:numFmt w:val="bullet"/>
      <w:lvlText w:val="□"/>
      <w:lvlJc w:val="left"/>
      <w:pPr>
        <w:ind w:left="746" w:hanging="480"/>
      </w:pPr>
      <w:rPr>
        <w:rFonts w:ascii="標楷體" w:eastAsia="標楷體" w:hAnsi="標楷體" w:cs="標楷體" w:hint="default"/>
        <w:w w:val="100"/>
        <w:sz w:val="24"/>
        <w:szCs w:val="24"/>
      </w:rPr>
    </w:lvl>
    <w:lvl w:ilvl="1" w:tplc="D96A6BF2">
      <w:numFmt w:val="bullet"/>
      <w:lvlText w:val="•"/>
      <w:lvlJc w:val="left"/>
      <w:pPr>
        <w:ind w:left="1503" w:hanging="480"/>
      </w:pPr>
      <w:rPr>
        <w:rFonts w:hint="default"/>
      </w:rPr>
    </w:lvl>
    <w:lvl w:ilvl="2" w:tplc="A024F9E4">
      <w:numFmt w:val="bullet"/>
      <w:lvlText w:val="•"/>
      <w:lvlJc w:val="left"/>
      <w:pPr>
        <w:ind w:left="2266" w:hanging="480"/>
      </w:pPr>
      <w:rPr>
        <w:rFonts w:hint="default"/>
      </w:rPr>
    </w:lvl>
    <w:lvl w:ilvl="3" w:tplc="5B78740C">
      <w:numFmt w:val="bullet"/>
      <w:lvlText w:val="•"/>
      <w:lvlJc w:val="left"/>
      <w:pPr>
        <w:ind w:left="3029" w:hanging="480"/>
      </w:pPr>
      <w:rPr>
        <w:rFonts w:hint="default"/>
      </w:rPr>
    </w:lvl>
    <w:lvl w:ilvl="4" w:tplc="6188FFFC">
      <w:numFmt w:val="bullet"/>
      <w:lvlText w:val="•"/>
      <w:lvlJc w:val="left"/>
      <w:pPr>
        <w:ind w:left="3792" w:hanging="480"/>
      </w:pPr>
      <w:rPr>
        <w:rFonts w:hint="default"/>
      </w:rPr>
    </w:lvl>
    <w:lvl w:ilvl="5" w:tplc="FD3ECB82">
      <w:numFmt w:val="bullet"/>
      <w:lvlText w:val="•"/>
      <w:lvlJc w:val="left"/>
      <w:pPr>
        <w:ind w:left="4555" w:hanging="480"/>
      </w:pPr>
      <w:rPr>
        <w:rFonts w:hint="default"/>
      </w:rPr>
    </w:lvl>
    <w:lvl w:ilvl="6" w:tplc="B0068D8A">
      <w:numFmt w:val="bullet"/>
      <w:lvlText w:val="•"/>
      <w:lvlJc w:val="left"/>
      <w:pPr>
        <w:ind w:left="5318" w:hanging="480"/>
      </w:pPr>
      <w:rPr>
        <w:rFonts w:hint="default"/>
      </w:rPr>
    </w:lvl>
    <w:lvl w:ilvl="7" w:tplc="5046E9AA">
      <w:numFmt w:val="bullet"/>
      <w:lvlText w:val="•"/>
      <w:lvlJc w:val="left"/>
      <w:pPr>
        <w:ind w:left="6081" w:hanging="480"/>
      </w:pPr>
      <w:rPr>
        <w:rFonts w:hint="default"/>
      </w:rPr>
    </w:lvl>
    <w:lvl w:ilvl="8" w:tplc="CDE0C188">
      <w:numFmt w:val="bullet"/>
      <w:lvlText w:val="•"/>
      <w:lvlJc w:val="left"/>
      <w:pPr>
        <w:ind w:left="6844" w:hanging="480"/>
      </w:pPr>
      <w:rPr>
        <w:rFonts w:hint="default"/>
      </w:rPr>
    </w:lvl>
  </w:abstractNum>
  <w:abstractNum w:abstractNumId="79" w15:restartNumberingAfterBreak="0">
    <w:nsid w:val="74761B80"/>
    <w:multiLevelType w:val="hybridMultilevel"/>
    <w:tmpl w:val="6584E266"/>
    <w:lvl w:ilvl="0" w:tplc="1FCEA22A">
      <w:start w:val="1"/>
      <w:numFmt w:val="decimal"/>
      <w:lvlText w:val="(%1)"/>
      <w:lvlJc w:val="left"/>
      <w:pPr>
        <w:ind w:left="1336" w:hanging="279"/>
      </w:pPr>
      <w:rPr>
        <w:rFonts w:ascii="Times New Roman" w:eastAsia="Times New Roman" w:hAnsi="Times New Roman" w:cs="Times New Roman" w:hint="default"/>
        <w:spacing w:val="-3"/>
        <w:w w:val="100"/>
        <w:sz w:val="22"/>
        <w:szCs w:val="22"/>
      </w:rPr>
    </w:lvl>
    <w:lvl w:ilvl="1" w:tplc="B4A82116">
      <w:start w:val="1"/>
      <w:numFmt w:val="decimal"/>
      <w:lvlText w:val="（%2）"/>
      <w:lvlJc w:val="left"/>
      <w:pPr>
        <w:ind w:left="1898" w:hanging="720"/>
      </w:pPr>
      <w:rPr>
        <w:rFonts w:ascii="標楷體" w:eastAsia="標楷體" w:hAnsi="標楷體" w:cs="標楷體" w:hint="default"/>
        <w:spacing w:val="-4"/>
        <w:w w:val="100"/>
        <w:sz w:val="28"/>
        <w:szCs w:val="28"/>
      </w:rPr>
    </w:lvl>
    <w:lvl w:ilvl="2" w:tplc="99025E64">
      <w:numFmt w:val="bullet"/>
      <w:lvlText w:val="•"/>
      <w:lvlJc w:val="left"/>
      <w:pPr>
        <w:ind w:left="2792" w:hanging="720"/>
      </w:pPr>
      <w:rPr>
        <w:rFonts w:hint="default"/>
      </w:rPr>
    </w:lvl>
    <w:lvl w:ilvl="3" w:tplc="80A01192">
      <w:numFmt w:val="bullet"/>
      <w:lvlText w:val="•"/>
      <w:lvlJc w:val="left"/>
      <w:pPr>
        <w:ind w:left="3684" w:hanging="720"/>
      </w:pPr>
      <w:rPr>
        <w:rFonts w:hint="default"/>
      </w:rPr>
    </w:lvl>
    <w:lvl w:ilvl="4" w:tplc="6E7E6E6A">
      <w:numFmt w:val="bullet"/>
      <w:lvlText w:val="•"/>
      <w:lvlJc w:val="left"/>
      <w:pPr>
        <w:ind w:left="4577" w:hanging="720"/>
      </w:pPr>
      <w:rPr>
        <w:rFonts w:hint="default"/>
      </w:rPr>
    </w:lvl>
    <w:lvl w:ilvl="5" w:tplc="57248B1A">
      <w:numFmt w:val="bullet"/>
      <w:lvlText w:val="•"/>
      <w:lvlJc w:val="left"/>
      <w:pPr>
        <w:ind w:left="5469" w:hanging="720"/>
      </w:pPr>
      <w:rPr>
        <w:rFonts w:hint="default"/>
      </w:rPr>
    </w:lvl>
    <w:lvl w:ilvl="6" w:tplc="08C84206">
      <w:numFmt w:val="bullet"/>
      <w:lvlText w:val="•"/>
      <w:lvlJc w:val="left"/>
      <w:pPr>
        <w:ind w:left="6361" w:hanging="720"/>
      </w:pPr>
      <w:rPr>
        <w:rFonts w:hint="default"/>
      </w:rPr>
    </w:lvl>
    <w:lvl w:ilvl="7" w:tplc="3A62438C">
      <w:numFmt w:val="bullet"/>
      <w:lvlText w:val="•"/>
      <w:lvlJc w:val="left"/>
      <w:pPr>
        <w:ind w:left="7254" w:hanging="720"/>
      </w:pPr>
      <w:rPr>
        <w:rFonts w:hint="default"/>
      </w:rPr>
    </w:lvl>
    <w:lvl w:ilvl="8" w:tplc="AB0A3D28">
      <w:numFmt w:val="bullet"/>
      <w:lvlText w:val="•"/>
      <w:lvlJc w:val="left"/>
      <w:pPr>
        <w:ind w:left="8146" w:hanging="720"/>
      </w:pPr>
      <w:rPr>
        <w:rFonts w:hint="default"/>
      </w:rPr>
    </w:lvl>
  </w:abstractNum>
  <w:abstractNum w:abstractNumId="80" w15:restartNumberingAfterBreak="0">
    <w:nsid w:val="754648CE"/>
    <w:multiLevelType w:val="hybridMultilevel"/>
    <w:tmpl w:val="94482D44"/>
    <w:lvl w:ilvl="0" w:tplc="DC1A5420">
      <w:start w:val="1"/>
      <w:numFmt w:val="decimal"/>
      <w:lvlText w:val="%1."/>
      <w:lvlJc w:val="left"/>
      <w:pPr>
        <w:ind w:left="1137" w:hanging="214"/>
      </w:pPr>
      <w:rPr>
        <w:rFonts w:ascii="Times New Roman" w:eastAsia="Times New Roman" w:hAnsi="Times New Roman" w:cs="Times New Roman" w:hint="default"/>
        <w:w w:val="99"/>
        <w:sz w:val="26"/>
        <w:szCs w:val="26"/>
      </w:rPr>
    </w:lvl>
    <w:lvl w:ilvl="1" w:tplc="B29CA25A">
      <w:start w:val="1"/>
      <w:numFmt w:val="decimal"/>
      <w:lvlText w:val="%2."/>
      <w:lvlJc w:val="left"/>
      <w:pPr>
        <w:ind w:left="1272" w:hanging="214"/>
      </w:pPr>
      <w:rPr>
        <w:rFonts w:ascii="Times New Roman" w:eastAsia="Times New Roman" w:hAnsi="Times New Roman" w:cs="Times New Roman" w:hint="default"/>
        <w:spacing w:val="-3"/>
        <w:w w:val="99"/>
        <w:sz w:val="26"/>
        <w:szCs w:val="26"/>
      </w:rPr>
    </w:lvl>
    <w:lvl w:ilvl="2" w:tplc="05980EAE">
      <w:numFmt w:val="bullet"/>
      <w:lvlText w:val="•"/>
      <w:lvlJc w:val="left"/>
      <w:pPr>
        <w:ind w:left="2241" w:hanging="214"/>
      </w:pPr>
      <w:rPr>
        <w:rFonts w:hint="default"/>
      </w:rPr>
    </w:lvl>
    <w:lvl w:ilvl="3" w:tplc="8B7476C8">
      <w:numFmt w:val="bullet"/>
      <w:lvlText w:val="•"/>
      <w:lvlJc w:val="left"/>
      <w:pPr>
        <w:ind w:left="3202" w:hanging="214"/>
      </w:pPr>
      <w:rPr>
        <w:rFonts w:hint="default"/>
      </w:rPr>
    </w:lvl>
    <w:lvl w:ilvl="4" w:tplc="674659A2">
      <w:numFmt w:val="bullet"/>
      <w:lvlText w:val="•"/>
      <w:lvlJc w:val="left"/>
      <w:pPr>
        <w:ind w:left="4163" w:hanging="214"/>
      </w:pPr>
      <w:rPr>
        <w:rFonts w:hint="default"/>
      </w:rPr>
    </w:lvl>
    <w:lvl w:ilvl="5" w:tplc="0D885990">
      <w:numFmt w:val="bullet"/>
      <w:lvlText w:val="•"/>
      <w:lvlJc w:val="left"/>
      <w:pPr>
        <w:ind w:left="5124" w:hanging="214"/>
      </w:pPr>
      <w:rPr>
        <w:rFonts w:hint="default"/>
      </w:rPr>
    </w:lvl>
    <w:lvl w:ilvl="6" w:tplc="4CF841F6">
      <w:numFmt w:val="bullet"/>
      <w:lvlText w:val="•"/>
      <w:lvlJc w:val="left"/>
      <w:pPr>
        <w:ind w:left="6086" w:hanging="214"/>
      </w:pPr>
      <w:rPr>
        <w:rFonts w:hint="default"/>
      </w:rPr>
    </w:lvl>
    <w:lvl w:ilvl="7" w:tplc="07E685F8">
      <w:numFmt w:val="bullet"/>
      <w:lvlText w:val="•"/>
      <w:lvlJc w:val="left"/>
      <w:pPr>
        <w:ind w:left="7047" w:hanging="214"/>
      </w:pPr>
      <w:rPr>
        <w:rFonts w:hint="default"/>
      </w:rPr>
    </w:lvl>
    <w:lvl w:ilvl="8" w:tplc="1B7268FE">
      <w:numFmt w:val="bullet"/>
      <w:lvlText w:val="•"/>
      <w:lvlJc w:val="left"/>
      <w:pPr>
        <w:ind w:left="8008" w:hanging="214"/>
      </w:pPr>
      <w:rPr>
        <w:rFonts w:hint="default"/>
      </w:rPr>
    </w:lvl>
  </w:abstractNum>
  <w:abstractNum w:abstractNumId="81" w15:restartNumberingAfterBreak="0">
    <w:nsid w:val="76C246BA"/>
    <w:multiLevelType w:val="hybridMultilevel"/>
    <w:tmpl w:val="35B83B56"/>
    <w:lvl w:ilvl="0" w:tplc="C0089B84">
      <w:start w:val="1"/>
      <w:numFmt w:val="decimal"/>
      <w:lvlText w:val="(%1)"/>
      <w:lvlJc w:val="left"/>
      <w:pPr>
        <w:ind w:left="1339" w:hanging="281"/>
        <w:jc w:val="right"/>
      </w:pPr>
      <w:rPr>
        <w:rFonts w:hint="default"/>
        <w:spacing w:val="-4"/>
        <w:w w:val="99"/>
      </w:rPr>
    </w:lvl>
    <w:lvl w:ilvl="1" w:tplc="A4AE4520">
      <w:numFmt w:val="bullet"/>
      <w:lvlText w:val="•"/>
      <w:lvlJc w:val="left"/>
      <w:pPr>
        <w:ind w:left="2199" w:hanging="281"/>
      </w:pPr>
      <w:rPr>
        <w:rFonts w:hint="default"/>
      </w:rPr>
    </w:lvl>
    <w:lvl w:ilvl="2" w:tplc="73B2E5A6">
      <w:numFmt w:val="bullet"/>
      <w:lvlText w:val="•"/>
      <w:lvlJc w:val="left"/>
      <w:pPr>
        <w:ind w:left="3058" w:hanging="281"/>
      </w:pPr>
      <w:rPr>
        <w:rFonts w:hint="default"/>
      </w:rPr>
    </w:lvl>
    <w:lvl w:ilvl="3" w:tplc="CABAC6A8">
      <w:numFmt w:val="bullet"/>
      <w:lvlText w:val="•"/>
      <w:lvlJc w:val="left"/>
      <w:pPr>
        <w:ind w:left="3917" w:hanging="281"/>
      </w:pPr>
      <w:rPr>
        <w:rFonts w:hint="default"/>
      </w:rPr>
    </w:lvl>
    <w:lvl w:ilvl="4" w:tplc="90E2B9D2">
      <w:numFmt w:val="bullet"/>
      <w:lvlText w:val="•"/>
      <w:lvlJc w:val="left"/>
      <w:pPr>
        <w:ind w:left="4776" w:hanging="281"/>
      </w:pPr>
      <w:rPr>
        <w:rFonts w:hint="default"/>
      </w:rPr>
    </w:lvl>
    <w:lvl w:ilvl="5" w:tplc="2B8267F2">
      <w:numFmt w:val="bullet"/>
      <w:lvlText w:val="•"/>
      <w:lvlJc w:val="left"/>
      <w:pPr>
        <w:ind w:left="5635" w:hanging="281"/>
      </w:pPr>
      <w:rPr>
        <w:rFonts w:hint="default"/>
      </w:rPr>
    </w:lvl>
    <w:lvl w:ilvl="6" w:tplc="0EBC8AD8">
      <w:numFmt w:val="bullet"/>
      <w:lvlText w:val="•"/>
      <w:lvlJc w:val="left"/>
      <w:pPr>
        <w:ind w:left="6494" w:hanging="281"/>
      </w:pPr>
      <w:rPr>
        <w:rFonts w:hint="default"/>
      </w:rPr>
    </w:lvl>
    <w:lvl w:ilvl="7" w:tplc="17125FCC">
      <w:numFmt w:val="bullet"/>
      <w:lvlText w:val="•"/>
      <w:lvlJc w:val="left"/>
      <w:pPr>
        <w:ind w:left="7353" w:hanging="281"/>
      </w:pPr>
      <w:rPr>
        <w:rFonts w:hint="default"/>
      </w:rPr>
    </w:lvl>
    <w:lvl w:ilvl="8" w:tplc="A0624F54">
      <w:numFmt w:val="bullet"/>
      <w:lvlText w:val="•"/>
      <w:lvlJc w:val="left"/>
      <w:pPr>
        <w:ind w:left="8212" w:hanging="281"/>
      </w:pPr>
      <w:rPr>
        <w:rFonts w:hint="default"/>
      </w:rPr>
    </w:lvl>
  </w:abstractNum>
  <w:num w:numId="1">
    <w:abstractNumId w:val="40"/>
  </w:num>
  <w:num w:numId="2">
    <w:abstractNumId w:val="77"/>
  </w:num>
  <w:num w:numId="3">
    <w:abstractNumId w:val="43"/>
  </w:num>
  <w:num w:numId="4">
    <w:abstractNumId w:val="4"/>
  </w:num>
  <w:num w:numId="5">
    <w:abstractNumId w:val="10"/>
  </w:num>
  <w:num w:numId="6">
    <w:abstractNumId w:val="11"/>
  </w:num>
  <w:num w:numId="7">
    <w:abstractNumId w:val="46"/>
  </w:num>
  <w:num w:numId="8">
    <w:abstractNumId w:val="60"/>
  </w:num>
  <w:num w:numId="9">
    <w:abstractNumId w:val="20"/>
  </w:num>
  <w:num w:numId="10">
    <w:abstractNumId w:val="5"/>
  </w:num>
  <w:num w:numId="11">
    <w:abstractNumId w:val="55"/>
  </w:num>
  <w:num w:numId="12">
    <w:abstractNumId w:val="69"/>
  </w:num>
  <w:num w:numId="13">
    <w:abstractNumId w:val="29"/>
  </w:num>
  <w:num w:numId="14">
    <w:abstractNumId w:val="19"/>
  </w:num>
  <w:num w:numId="15">
    <w:abstractNumId w:val="41"/>
  </w:num>
  <w:num w:numId="16">
    <w:abstractNumId w:val="18"/>
  </w:num>
  <w:num w:numId="17">
    <w:abstractNumId w:val="56"/>
  </w:num>
  <w:num w:numId="18">
    <w:abstractNumId w:val="70"/>
  </w:num>
  <w:num w:numId="19">
    <w:abstractNumId w:val="22"/>
  </w:num>
  <w:num w:numId="20">
    <w:abstractNumId w:val="67"/>
  </w:num>
  <w:num w:numId="21">
    <w:abstractNumId w:val="63"/>
  </w:num>
  <w:num w:numId="22">
    <w:abstractNumId w:val="13"/>
  </w:num>
  <w:num w:numId="23">
    <w:abstractNumId w:val="0"/>
  </w:num>
  <w:num w:numId="24">
    <w:abstractNumId w:val="33"/>
  </w:num>
  <w:num w:numId="25">
    <w:abstractNumId w:val="48"/>
  </w:num>
  <w:num w:numId="26">
    <w:abstractNumId w:val="53"/>
  </w:num>
  <w:num w:numId="27">
    <w:abstractNumId w:val="76"/>
  </w:num>
  <w:num w:numId="28">
    <w:abstractNumId w:val="31"/>
  </w:num>
  <w:num w:numId="29">
    <w:abstractNumId w:val="27"/>
  </w:num>
  <w:num w:numId="30">
    <w:abstractNumId w:val="74"/>
  </w:num>
  <w:num w:numId="31">
    <w:abstractNumId w:val="45"/>
  </w:num>
  <w:num w:numId="32">
    <w:abstractNumId w:val="78"/>
  </w:num>
  <w:num w:numId="33">
    <w:abstractNumId w:val="14"/>
  </w:num>
  <w:num w:numId="34">
    <w:abstractNumId w:val="1"/>
  </w:num>
  <w:num w:numId="35">
    <w:abstractNumId w:val="34"/>
  </w:num>
  <w:num w:numId="36">
    <w:abstractNumId w:val="36"/>
  </w:num>
  <w:num w:numId="37">
    <w:abstractNumId w:val="75"/>
  </w:num>
  <w:num w:numId="38">
    <w:abstractNumId w:val="64"/>
  </w:num>
  <w:num w:numId="39">
    <w:abstractNumId w:val="16"/>
  </w:num>
  <w:num w:numId="40">
    <w:abstractNumId w:val="66"/>
  </w:num>
  <w:num w:numId="41">
    <w:abstractNumId w:val="30"/>
  </w:num>
  <w:num w:numId="42">
    <w:abstractNumId w:val="23"/>
  </w:num>
  <w:num w:numId="43">
    <w:abstractNumId w:val="35"/>
  </w:num>
  <w:num w:numId="44">
    <w:abstractNumId w:val="62"/>
  </w:num>
  <w:num w:numId="45">
    <w:abstractNumId w:val="2"/>
  </w:num>
  <w:num w:numId="46">
    <w:abstractNumId w:val="39"/>
  </w:num>
  <w:num w:numId="47">
    <w:abstractNumId w:val="47"/>
  </w:num>
  <w:num w:numId="48">
    <w:abstractNumId w:val="17"/>
  </w:num>
  <w:num w:numId="49">
    <w:abstractNumId w:val="42"/>
  </w:num>
  <w:num w:numId="50">
    <w:abstractNumId w:val="49"/>
  </w:num>
  <w:num w:numId="51">
    <w:abstractNumId w:val="79"/>
  </w:num>
  <w:num w:numId="52">
    <w:abstractNumId w:val="50"/>
  </w:num>
  <w:num w:numId="53">
    <w:abstractNumId w:val="44"/>
  </w:num>
  <w:num w:numId="54">
    <w:abstractNumId w:val="73"/>
  </w:num>
  <w:num w:numId="55">
    <w:abstractNumId w:val="26"/>
  </w:num>
  <w:num w:numId="56">
    <w:abstractNumId w:val="24"/>
  </w:num>
  <w:num w:numId="57">
    <w:abstractNumId w:val="12"/>
  </w:num>
  <w:num w:numId="58">
    <w:abstractNumId w:val="65"/>
  </w:num>
  <w:num w:numId="59">
    <w:abstractNumId w:val="15"/>
  </w:num>
  <w:num w:numId="60">
    <w:abstractNumId w:val="3"/>
  </w:num>
  <w:num w:numId="61">
    <w:abstractNumId w:val="81"/>
  </w:num>
  <w:num w:numId="62">
    <w:abstractNumId w:val="54"/>
  </w:num>
  <w:num w:numId="63">
    <w:abstractNumId w:val="68"/>
  </w:num>
  <w:num w:numId="64">
    <w:abstractNumId w:val="21"/>
  </w:num>
  <w:num w:numId="65">
    <w:abstractNumId w:val="52"/>
  </w:num>
  <w:num w:numId="66">
    <w:abstractNumId w:val="59"/>
  </w:num>
  <w:num w:numId="67">
    <w:abstractNumId w:val="28"/>
  </w:num>
  <w:num w:numId="68">
    <w:abstractNumId w:val="58"/>
  </w:num>
  <w:num w:numId="69">
    <w:abstractNumId w:val="9"/>
  </w:num>
  <w:num w:numId="70">
    <w:abstractNumId w:val="51"/>
  </w:num>
  <w:num w:numId="71">
    <w:abstractNumId w:val="32"/>
  </w:num>
  <w:num w:numId="72">
    <w:abstractNumId w:val="61"/>
  </w:num>
  <w:num w:numId="73">
    <w:abstractNumId w:val="71"/>
  </w:num>
  <w:num w:numId="74">
    <w:abstractNumId w:val="57"/>
  </w:num>
  <w:num w:numId="75">
    <w:abstractNumId w:val="6"/>
  </w:num>
  <w:num w:numId="76">
    <w:abstractNumId w:val="72"/>
  </w:num>
  <w:num w:numId="77">
    <w:abstractNumId w:val="7"/>
  </w:num>
  <w:num w:numId="78">
    <w:abstractNumId w:val="25"/>
  </w:num>
  <w:num w:numId="79">
    <w:abstractNumId w:val="37"/>
  </w:num>
  <w:num w:numId="80">
    <w:abstractNumId w:val="8"/>
  </w:num>
  <w:num w:numId="81">
    <w:abstractNumId w:val="80"/>
  </w:num>
  <w:num w:numId="82">
    <w:abstractNumId w:val="38"/>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A9A"/>
    <w:rsid w:val="0004678E"/>
    <w:rsid w:val="00060193"/>
    <w:rsid w:val="000B0F92"/>
    <w:rsid w:val="000B3A5E"/>
    <w:rsid w:val="000F4061"/>
    <w:rsid w:val="001113E1"/>
    <w:rsid w:val="00130143"/>
    <w:rsid w:val="00154A4F"/>
    <w:rsid w:val="001A6FC5"/>
    <w:rsid w:val="001B5101"/>
    <w:rsid w:val="001E67A0"/>
    <w:rsid w:val="00253E70"/>
    <w:rsid w:val="00271A70"/>
    <w:rsid w:val="002F3A18"/>
    <w:rsid w:val="0033476C"/>
    <w:rsid w:val="003F74E7"/>
    <w:rsid w:val="00416A34"/>
    <w:rsid w:val="0043097A"/>
    <w:rsid w:val="0046348D"/>
    <w:rsid w:val="00467338"/>
    <w:rsid w:val="004905C5"/>
    <w:rsid w:val="005405DB"/>
    <w:rsid w:val="00571E48"/>
    <w:rsid w:val="00597AC5"/>
    <w:rsid w:val="006D27AB"/>
    <w:rsid w:val="007407C2"/>
    <w:rsid w:val="007572B2"/>
    <w:rsid w:val="0078483B"/>
    <w:rsid w:val="007C24BB"/>
    <w:rsid w:val="007F3D93"/>
    <w:rsid w:val="0083270B"/>
    <w:rsid w:val="00881DB4"/>
    <w:rsid w:val="00884F89"/>
    <w:rsid w:val="008A46F5"/>
    <w:rsid w:val="008B3A9A"/>
    <w:rsid w:val="009A0998"/>
    <w:rsid w:val="009A786B"/>
    <w:rsid w:val="009F740C"/>
    <w:rsid w:val="00AC116D"/>
    <w:rsid w:val="00AE6F4E"/>
    <w:rsid w:val="00AF7DFB"/>
    <w:rsid w:val="00B12CD0"/>
    <w:rsid w:val="00B2050E"/>
    <w:rsid w:val="00BB6D38"/>
    <w:rsid w:val="00BC6057"/>
    <w:rsid w:val="00BC714A"/>
    <w:rsid w:val="00C31B2C"/>
    <w:rsid w:val="00C63F7E"/>
    <w:rsid w:val="00D56726"/>
    <w:rsid w:val="00DF6FEC"/>
    <w:rsid w:val="00E73539"/>
    <w:rsid w:val="00F06EDF"/>
    <w:rsid w:val="00F43E1A"/>
    <w:rsid w:val="00F6342B"/>
    <w:rsid w:val="00F766E8"/>
    <w:rsid w:val="00F812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87A90FE-A443-494E-9EEA-6CF33A261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標楷體" w:eastAsia="標楷體" w:hAnsi="標楷體" w:cs="標楷體"/>
    </w:rPr>
  </w:style>
  <w:style w:type="paragraph" w:styleId="1">
    <w:name w:val="heading 1"/>
    <w:basedOn w:val="a"/>
    <w:uiPriority w:val="1"/>
    <w:qFormat/>
    <w:pPr>
      <w:ind w:left="338"/>
      <w:outlineLvl w:val="0"/>
    </w:pPr>
    <w:rPr>
      <w:b/>
      <w:bCs/>
      <w:sz w:val="40"/>
      <w:szCs w:val="40"/>
    </w:rPr>
  </w:style>
  <w:style w:type="paragraph" w:styleId="2">
    <w:name w:val="heading 2"/>
    <w:basedOn w:val="a"/>
    <w:uiPriority w:val="1"/>
    <w:qFormat/>
    <w:pPr>
      <w:spacing w:before="10"/>
      <w:ind w:left="338"/>
      <w:outlineLvl w:val="1"/>
    </w:pPr>
    <w:rPr>
      <w:b/>
      <w:bCs/>
      <w:sz w:val="36"/>
      <w:szCs w:val="36"/>
    </w:rPr>
  </w:style>
  <w:style w:type="paragraph" w:styleId="3">
    <w:name w:val="heading 3"/>
    <w:basedOn w:val="a"/>
    <w:uiPriority w:val="1"/>
    <w:qFormat/>
    <w:pPr>
      <w:ind w:left="338"/>
      <w:outlineLvl w:val="2"/>
    </w:pPr>
    <w:rPr>
      <w:b/>
      <w:bCs/>
      <w:sz w:val="32"/>
      <w:szCs w:val="32"/>
    </w:rPr>
  </w:style>
  <w:style w:type="paragraph" w:styleId="4">
    <w:name w:val="heading 4"/>
    <w:basedOn w:val="a"/>
    <w:uiPriority w:val="1"/>
    <w:qFormat/>
    <w:pPr>
      <w:ind w:left="1298"/>
      <w:outlineLvl w:val="3"/>
    </w:pPr>
    <w:rPr>
      <w:sz w:val="32"/>
      <w:szCs w:val="32"/>
    </w:rPr>
  </w:style>
  <w:style w:type="paragraph" w:styleId="5">
    <w:name w:val="heading 5"/>
    <w:basedOn w:val="a"/>
    <w:uiPriority w:val="1"/>
    <w:qFormat/>
    <w:pPr>
      <w:ind w:left="1272" w:hanging="214"/>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0">
    <w:name w:val="toc 1"/>
    <w:basedOn w:val="a"/>
    <w:uiPriority w:val="39"/>
    <w:qFormat/>
    <w:pPr>
      <w:spacing w:before="19"/>
      <w:ind w:left="334"/>
    </w:pPr>
    <w:rPr>
      <w:sz w:val="28"/>
      <w:szCs w:val="28"/>
    </w:rPr>
  </w:style>
  <w:style w:type="paragraph" w:styleId="20">
    <w:name w:val="toc 2"/>
    <w:basedOn w:val="a"/>
    <w:uiPriority w:val="39"/>
    <w:qFormat/>
    <w:pPr>
      <w:spacing w:before="19"/>
      <w:ind w:left="818"/>
      <w:jc w:val="both"/>
    </w:pPr>
    <w:rPr>
      <w:b/>
      <w:bCs/>
      <w:sz w:val="28"/>
      <w:szCs w:val="28"/>
    </w:rPr>
  </w:style>
  <w:style w:type="paragraph" w:styleId="30">
    <w:name w:val="toc 3"/>
    <w:basedOn w:val="a"/>
    <w:uiPriority w:val="39"/>
    <w:qFormat/>
    <w:pPr>
      <w:spacing w:before="4"/>
      <w:ind w:left="811"/>
    </w:pPr>
    <w:rPr>
      <w:sz w:val="28"/>
      <w:szCs w:val="28"/>
    </w:rPr>
  </w:style>
  <w:style w:type="paragraph" w:styleId="40">
    <w:name w:val="toc 4"/>
    <w:basedOn w:val="a"/>
    <w:uiPriority w:val="1"/>
    <w:qFormat/>
    <w:pPr>
      <w:spacing w:before="47"/>
      <w:ind w:left="931"/>
    </w:pPr>
    <w:rPr>
      <w:rFonts w:ascii="Times New Roman" w:eastAsia="Times New Roman" w:hAnsi="Times New Roman" w:cs="Times New Roman"/>
      <w:sz w:val="28"/>
      <w:szCs w:val="28"/>
    </w:rPr>
  </w:style>
  <w:style w:type="paragraph" w:styleId="a3">
    <w:name w:val="Body Text"/>
    <w:basedOn w:val="a"/>
    <w:uiPriority w:val="1"/>
    <w:qFormat/>
    <w:rPr>
      <w:sz w:val="28"/>
      <w:szCs w:val="28"/>
    </w:rPr>
  </w:style>
  <w:style w:type="paragraph" w:styleId="a4">
    <w:name w:val="List Paragraph"/>
    <w:basedOn w:val="a"/>
    <w:uiPriority w:val="1"/>
    <w:qFormat/>
    <w:pPr>
      <w:ind w:left="1272" w:hanging="214"/>
    </w:pPr>
  </w:style>
  <w:style w:type="paragraph" w:customStyle="1" w:styleId="TableParagraph">
    <w:name w:val="Table Paragraph"/>
    <w:basedOn w:val="a"/>
    <w:uiPriority w:val="1"/>
    <w:qFormat/>
  </w:style>
  <w:style w:type="character" w:styleId="a5">
    <w:name w:val="Hyperlink"/>
    <w:basedOn w:val="a0"/>
    <w:uiPriority w:val="99"/>
    <w:unhideWhenUsed/>
    <w:rsid w:val="00884F89"/>
    <w:rPr>
      <w:color w:val="0000FF" w:themeColor="hyperlink"/>
      <w:u w:val="single"/>
    </w:rPr>
  </w:style>
  <w:style w:type="paragraph" w:styleId="a6">
    <w:name w:val="table of figures"/>
    <w:basedOn w:val="a"/>
    <w:next w:val="a"/>
    <w:uiPriority w:val="99"/>
    <w:semiHidden/>
    <w:unhideWhenUsed/>
    <w:rsid w:val="00AF7DFB"/>
    <w:pPr>
      <w:ind w:leftChars="400" w:left="400" w:hangingChars="200" w:hanging="200"/>
    </w:pPr>
  </w:style>
  <w:style w:type="paragraph" w:styleId="a7">
    <w:name w:val="header"/>
    <w:basedOn w:val="a"/>
    <w:link w:val="a8"/>
    <w:uiPriority w:val="99"/>
    <w:unhideWhenUsed/>
    <w:rsid w:val="009A786B"/>
    <w:pPr>
      <w:tabs>
        <w:tab w:val="center" w:pos="4153"/>
        <w:tab w:val="right" w:pos="8306"/>
      </w:tabs>
      <w:snapToGrid w:val="0"/>
    </w:pPr>
    <w:rPr>
      <w:sz w:val="20"/>
      <w:szCs w:val="20"/>
    </w:rPr>
  </w:style>
  <w:style w:type="character" w:customStyle="1" w:styleId="a8">
    <w:name w:val="頁首 字元"/>
    <w:basedOn w:val="a0"/>
    <w:link w:val="a7"/>
    <w:uiPriority w:val="99"/>
    <w:rsid w:val="009A786B"/>
    <w:rPr>
      <w:rFonts w:ascii="標楷體" w:eastAsia="標楷體" w:hAnsi="標楷體" w:cs="標楷體"/>
      <w:sz w:val="20"/>
      <w:szCs w:val="20"/>
    </w:rPr>
  </w:style>
  <w:style w:type="paragraph" w:styleId="a9">
    <w:name w:val="footer"/>
    <w:basedOn w:val="a"/>
    <w:link w:val="aa"/>
    <w:uiPriority w:val="99"/>
    <w:unhideWhenUsed/>
    <w:rsid w:val="009A786B"/>
    <w:pPr>
      <w:tabs>
        <w:tab w:val="center" w:pos="4153"/>
        <w:tab w:val="right" w:pos="8306"/>
      </w:tabs>
      <w:snapToGrid w:val="0"/>
    </w:pPr>
    <w:rPr>
      <w:sz w:val="20"/>
      <w:szCs w:val="20"/>
    </w:rPr>
  </w:style>
  <w:style w:type="character" w:customStyle="1" w:styleId="aa">
    <w:name w:val="頁尾 字元"/>
    <w:basedOn w:val="a0"/>
    <w:link w:val="a9"/>
    <w:uiPriority w:val="99"/>
    <w:rsid w:val="009A786B"/>
    <w:rPr>
      <w:rFonts w:ascii="標楷體" w:eastAsia="標楷體" w:hAnsi="標楷體" w:cs="標楷體"/>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iamtom88@mail.afa.gov.tw" TargetMode="External"/><Relationship Id="rId13" Type="http://schemas.openxmlformats.org/officeDocument/2006/relationships/image" Target="media/image2.png"/><Relationship Id="rId18" Type="http://schemas.openxmlformats.org/officeDocument/2006/relationships/hyperlink" Target="http://www.afa.gov.tw/"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fa.gov.tw/"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map.www.gov.tw/?link=QQs10-0sd11s1T0W0W0s0-0a0a0E0E00000d0d0E0a0Q0YWs0W0T0R0Q0R0s0a0E0a0-0d0a000s0-0d0YWQ0W0a0T02d2dE1YdT0-TRTa0a0shRTfh-ffhEfgTRfhTEfW2W2h2QTQ1Yffh02TfEfsfsfR1EfQs10-0sd11s1T0Q0T0-0T0-0W0d0d0d0s0E00000d0d0E0a0Q0YWs0W0T010a0-0s0a0E0a0-0d0a000s0-0d0YWQ0W0a0" TargetMode="Externa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5E3FE-A2FA-4923-9465-ADFC6D618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65</Pages>
  <Words>6703</Words>
  <Characters>38213</Characters>
  <Application>Microsoft Office Word</Application>
  <DocSecurity>0</DocSecurity>
  <Lines>318</Lines>
  <Paragraphs>89</Paragraphs>
  <ScaleCrop>false</ScaleCrop>
  <Company/>
  <LinksUpToDate>false</LinksUpToDate>
  <CharactersWithSpaces>44827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肥料登記證申辦須知（105.11.14更新）</dc:title>
  <dc:subject>肥料登記證申辦須知（105.11.14更新）</dc:subject>
  <dc:creator>農糧署農業資材組</dc:creator>
  <cp:keywords>肥料登記證申辦須知（105.11.14更新）</cp:keywords>
  <cp:lastModifiedBy>鄒宜庭</cp:lastModifiedBy>
  <cp:revision>2</cp:revision>
  <cp:lastPrinted>2023-08-02T06:21:00Z</cp:lastPrinted>
  <dcterms:created xsi:type="dcterms:W3CDTF">2024-08-14T08:03:00Z</dcterms:created>
  <dcterms:modified xsi:type="dcterms:W3CDTF">2024-08-14T08:03:00Z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2023-07-14T00:00:00Z</vt:filetime>
  </property>
  <property fmtid="{D5CDD505-2E9C-101B-9397-08002B2CF9AE}" pid="3" name="Creator">
    <vt:lpwstr>Acrobat PDFMaker 20 Word 版</vt:lpwstr>
  </property>
  <property fmtid="{D5CDD505-2E9C-101B-9397-08002B2CF9AE}" pid="4" name="LastSaved">
    <vt:filetime>2023-07-24T00:00:00Z</vt:filetime>
  </property>
</Properties>
</file>